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 w:val="0"/>
        <w:spacing w:line="360" w:lineRule="auto"/>
        <w:ind w:firstLine="752" w:firstLineChars="200"/>
        <w:jc w:val="center"/>
        <w:textAlignment w:val="auto"/>
        <w:outlineLvl w:val="9"/>
        <w:rPr>
          <w:rStyle w:val="6"/>
          <w:rFonts w:hint="eastAsia" w:ascii="方正小标宋简体" w:hAnsi="方正小标宋简体" w:eastAsia="方正小标宋简体" w:cs="方正小标宋简体"/>
          <w:b/>
          <w:i w:val="0"/>
          <w:caps w:val="0"/>
          <w:color w:val="000000"/>
          <w:spacing w:val="8"/>
          <w:sz w:val="44"/>
          <w:szCs w:val="44"/>
          <w:shd w:val="clear" w:color="090000" w:fill="FFE0B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8"/>
          <w:sz w:val="44"/>
          <w:szCs w:val="44"/>
          <w:shd w:val="clear" w:color="080000" w:fill="FFFFFF"/>
          <w:lang w:val="en-US" w:eastAsia="zh-CN"/>
        </w:rPr>
        <w:t>非洲猪瘟防控知识</w:t>
      </w:r>
    </w:p>
    <w:p>
      <w:pPr>
        <w:widowControl w:val="0"/>
        <w:wordWrap/>
        <w:adjustRightInd w:val="0"/>
        <w:snapToGrid w:val="0"/>
        <w:spacing w:line="360" w:lineRule="auto"/>
        <w:ind w:firstLine="532" w:firstLineChars="200"/>
        <w:jc w:val="both"/>
        <w:textAlignment w:val="auto"/>
        <w:outlineLvl w:val="9"/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8"/>
          <w:sz w:val="25"/>
          <w:szCs w:val="25"/>
          <w:shd w:val="clear" w:color="080000" w:fill="FFFFFF"/>
        </w:rPr>
      </w:pP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农业农村部新闻办公室8月3日发布，8月</w:t>
      </w: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日，我国辽宁省沈阳市沈北新区生猪疫情，经中国动物卫生与流行病学中心（国家外来动物疫病研究中心）（以下简称动卫中心）确诊为非洲猪瘟疫情。目前，该起疫情已得到有效控制。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cs="宋体"/>
          <w:color w:val="auto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辽宁省非洲猪瘟疫情发生后，省农委高度重视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，立即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下发紧急通知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，并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召开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全省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非洲猪瘟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防治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工作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紧急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视频会，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组织开展全面排查工作。</w:t>
      </w: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截止目前，全省未发现异常情况</w:t>
      </w:r>
      <w:r>
        <w:rPr>
          <w:rFonts w:hint="eastAsia" w:ascii="宋体" w:hAnsi="宋体" w:cs="宋体"/>
          <w:color w:val="auto"/>
          <w:sz w:val="30"/>
          <w:szCs w:val="30"/>
          <w:lang w:val="en-US" w:eastAsia="zh-CN"/>
        </w:rPr>
        <w:t>。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</w:rPr>
        <w:t>非洲猪瘟的</w:t>
      </w: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eastAsia="zh-CN"/>
        </w:rPr>
        <w:t>传</w:t>
      </w: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val="en-US" w:eastAsia="zh-CN"/>
        </w:rPr>
        <w:t>染</w:t>
      </w: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</w:rPr>
        <w:t>源与传播途径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非洲猪瘟（简称ASF）是由非洲猪瘟病毒感染引起的猪的一种急性、热性、高度接触性传染病，是世界动物卫生组织（OIE）法定报告的动物疫病，我国将其列为一类动物疫病。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非洲猪瘟不是人畜共患病，不感染人，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病毒经</w:t>
      </w:r>
      <w:r>
        <w:rPr>
          <w:rFonts w:hint="eastAsia" w:ascii="宋体" w:hAnsi="宋体" w:cs="宋体"/>
          <w:color w:val="auto"/>
          <w:sz w:val="30"/>
          <w:szCs w:val="30"/>
          <w:lang w:val="en-US" w:eastAsia="zh-CN"/>
        </w:rPr>
        <w:t>55℃30分钟、60℃10分钟即可被破坏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。该病主要感染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家猪和野猪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，且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各年龄段猪均可感染。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感染非洲猪瘟病毒的家猪、野猪（包括病猪、康复猪和隐性感染猪）和钝缘软蜱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是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主要传染源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，病毒主要通过接触感染猪或污染物（泔水、饲料、垫料、车辆等）传播，消化道和呼吸道是最主要的感染途径。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非洲猪瘟的潜伏期为5〜19天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严重病例一般在感染后2〜10天死亡。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由于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当前尚无有效疫苗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可以预防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，一旦扩散将给养猪业造成巨大损失。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0"/>
          <w:szCs w:val="30"/>
          <w:lang w:val="en-US" w:eastAsia="zh-CN"/>
        </w:rPr>
        <w:t>二、非洲猪瘟的临床症状和剖检病变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textAlignment w:val="auto"/>
        <w:outlineLvl w:val="9"/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依据临床症状程度不同，可分为超急性型、急性型、亚急性型和慢性型。</w:t>
      </w:r>
    </w:p>
    <w:p>
      <w:pPr>
        <w:widowControl w:val="0"/>
        <w:wordWrap/>
        <w:adjustRightInd w:val="0"/>
        <w:snapToGrid w:val="0"/>
        <w:spacing w:line="360" w:lineRule="auto"/>
        <w:ind w:firstLine="602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</w:rPr>
        <w:t>超急性型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无症状突然死亡。</w:t>
      </w:r>
    </w:p>
    <w:p>
      <w:pPr>
        <w:widowControl w:val="0"/>
        <w:wordWrap/>
        <w:adjustRightInd w:val="0"/>
        <w:snapToGrid w:val="0"/>
        <w:spacing w:line="360" w:lineRule="auto"/>
        <w:ind w:firstLine="602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</w:rPr>
        <w:t>急性型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体温升高至42℃，沉郁，厌食，耳、四肢、腹部皮肤有出血点、发绀。眼、鼻有黏液脓性分泌物，呕吐，便秘，粪便表面有血液和黏液覆盖，或腹泻，粪便带血。步态僵直，呼吸困难，病程延长则出现神经症状。妊娠母猪在妊娠的任何阶段均可出现流产。</w:t>
      </w:r>
    </w:p>
    <w:p>
      <w:pPr>
        <w:widowControl w:val="0"/>
        <w:wordWrap/>
        <w:adjustRightInd w:val="0"/>
        <w:snapToGrid w:val="0"/>
        <w:spacing w:line="360" w:lineRule="auto"/>
        <w:ind w:firstLine="602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</w:rPr>
        <w:t>亚急性型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症状较轻，病死率较低，持续时间长。体温波动无规律，常大于40.5℃。呼吸窘迫，湿咳。关节疼痛、肿胀。病程持续数周至数月，有的病例康复或转为慢性病例。</w:t>
      </w:r>
    </w:p>
    <w:p>
      <w:pPr>
        <w:widowControl w:val="0"/>
        <w:wordWrap/>
        <w:adjustRightInd w:val="0"/>
        <w:snapToGrid w:val="0"/>
        <w:spacing w:line="360" w:lineRule="auto"/>
        <w:ind w:firstLine="602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</w:rPr>
        <w:t>慢性型</w:t>
      </w: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呼吸困难，消瘦或发育迟缓，体弱。关节肿胀，局部皮肤溃疡、坏死。通常可存活数月，但很难康复。</w:t>
      </w:r>
    </w:p>
    <w:p>
      <w:pPr>
        <w:widowControl w:val="0"/>
        <w:wordWrap/>
        <w:adjustRightInd w:val="0"/>
        <w:snapToGrid w:val="0"/>
        <w:spacing w:line="360" w:lineRule="auto"/>
        <w:ind w:firstLine="602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经过剖检可发现：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脾脏肿大、易碎、暗红色至黑色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淋巴结尤其胃、肝、肾各部淋巴结肿大、出血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肺脏表面出血或有瘀血斑。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三、养猪场应如何防控非洲猪瘟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1.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尽可能封闭饲养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严格控制人员、车辆和易感动物进入；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对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进出养殖场及其生产区的人员、车辆、物品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进行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严格消毒。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2.建议交替使用碱类（氢氧化钠、氢氧化钾）、苯及苯酚等消毒药材对养殖区域进行彻底消毒。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.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采取隔离防护措施，尽量避免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家猪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与野猪、钝缘软蜱接触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，做好蜱虫驱杀工作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.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严禁使用泔水或餐余垃圾喂生猪。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right="0" w:firstLine="632" w:firstLineChars="200"/>
        <w:jc w:val="both"/>
        <w:textAlignment w:val="auto"/>
        <w:outlineLvl w:val="9"/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5.规范调运生猪，严格执行跨省调运种猪调前申报、落地报告和隔离观察等制度，严禁从高风险区调入生猪。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right="0" w:firstLine="632" w:firstLineChars="200"/>
        <w:jc w:val="both"/>
        <w:textAlignment w:val="auto"/>
        <w:outlineLvl w:val="9"/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6.及时对病死猪及相关物品进行无害化处理。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7.非洲猪瘟尚无疫苗可以预防，国家严禁违规开展相关疫苗研发活动，谨防上当受骗。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070000" w:fill="FFFFFF"/>
        <w:wordWrap/>
        <w:adjustRightInd w:val="0"/>
        <w:snapToGrid w:val="0"/>
        <w:spacing w:before="0" w:beforeAutospacing="0" w:after="0" w:afterAutospacing="0" w:line="360" w:lineRule="auto"/>
        <w:ind w:left="0" w:right="0" w:firstLine="632" w:firstLineChars="200"/>
        <w:jc w:val="both"/>
        <w:textAlignment w:val="auto"/>
        <w:outlineLvl w:val="9"/>
        <w:rPr>
          <w:rFonts w:hint="eastAsia"/>
          <w:color w:val="auto"/>
          <w:sz w:val="30"/>
          <w:szCs w:val="30"/>
        </w:rPr>
      </w:pP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.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积极配合当地动物疫病预防控制机构开展监测排查，特别是发生猪瘟疫苗免疫失败、不明原因死亡</w:t>
      </w:r>
      <w:r>
        <w:rPr>
          <w:rFonts w:hint="eastAsia" w:ascii="宋体" w:hAnsi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eastAsia="zh-CN"/>
        </w:rPr>
        <w:t>，或出现步态僵直、呼吸困难、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腹泻或便秘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粪便带血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关节肿胀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局部皮肤溃疡、坏死等症状</w:t>
      </w:r>
      <w:r>
        <w:rPr>
          <w:rFonts w:hint="eastAsia" w:ascii="宋体" w:hAnsi="宋体" w:cs="宋体"/>
          <w:color w:val="auto"/>
          <w:sz w:val="30"/>
          <w:szCs w:val="30"/>
          <w:lang w:eastAsia="zh-CN"/>
        </w:rPr>
        <w:t>时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</w:rPr>
        <w:t>，应及时上报当地兽医部门。</w:t>
      </w:r>
    </w:p>
    <w:p>
      <w:pPr>
        <w:widowControl w:val="0"/>
        <w:wordWrap/>
        <w:adjustRightInd w:val="0"/>
        <w:snapToGrid w:val="0"/>
        <w:spacing w:line="360" w:lineRule="auto"/>
        <w:ind w:firstLine="632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0"/>
          <w:szCs w:val="30"/>
          <w:shd w:val="clear" w:color="080000" w:fill="FFFFFF"/>
          <w:lang w:val="en-US" w:eastAsia="zh-CN"/>
        </w:rPr>
        <w:t>四、其他相关单位和人员应注意事项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严禁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从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非洲猪瘟疫区内调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入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相关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易感动物及动物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产品。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严禁从高风险区调入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相关易感动物及未经高温处理的生猪产品。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未经省级兽医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主管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部门批准，任何单位和个人不得采集病料。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4.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除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农业农村部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指定的实验室外，任何单位和个人不得擅自保存病料，不得从事疑似含有非洲猪瘟病毒样品的实验活动。</w:t>
      </w:r>
    </w:p>
    <w:p>
      <w:pPr>
        <w:widowControl w:val="0"/>
        <w:wordWrap/>
        <w:adjustRightInd w:val="0"/>
        <w:snapToGrid w:val="0"/>
        <w:spacing w:line="360" w:lineRule="auto"/>
        <w:ind w:firstLine="60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5.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各生猪养殖、运输、经营、屠宰、诊疗企业和教学科研机构及其人员，均是非洲猪瘟防控责任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主体，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任何单位和个人瞒报、谎报、迟报、漏报动物疫情，影响疫情防治的，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均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要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被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依法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追究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责任。</w:t>
      </w:r>
    </w:p>
    <w:sectPr>
      <w:footerReference r:id="rId4" w:type="default"/>
      <w:pgSz w:w="11906" w:h="16838"/>
      <w:pgMar w:top="1701" w:right="1531" w:bottom="1701" w:left="1531" w:header="851" w:footer="992" w:gutter="0"/>
      <w:paperSrc w:first="0" w:oth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北魏楷书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北魏楷书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  <w:r>
      <w:rPr>
        <w:rFonts w:ascii="Calibri" w:hAnsi="Calibri" w:eastAsia="宋体" w:cs="黑体"/>
        <w:kern w:val="2"/>
        <w:sz w:val="18"/>
        <w:szCs w:val="24"/>
        <w:lang w:val="en-US" w:eastAsia="zh-CN" w:bidi="ar-SA"/>
      </w:rPr>
      <w:pict>
        <v:rect id="文本框 1" o:spid="_x0000_s1025" style="position:absolute;left:0;margin-top:0pt;height:144pt;width:144pt;mso-position-horizontal:right;mso-position-horizontal-relative:margin;mso-wrap-style:none;rotation:0f;z-index:251658240;" o:ole="f" fillcolor="#FFFFFF" filled="f" o:preferrelative="t" stroked="f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rect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3A7518DA"/>
    <w:rsid w:val="14CA338C"/>
    <w:rsid w:val="1B9E671F"/>
    <w:rsid w:val="203A21C1"/>
    <w:rsid w:val="3A7518DA"/>
    <w:rsid w:val="3FC6413C"/>
    <w:rsid w:val="49D346E2"/>
    <w:rsid w:val="57876A00"/>
    <w:rsid w:val="61C01307"/>
    <w:rsid w:val="65812527"/>
    <w:rsid w:val="6D535020"/>
    <w:rsid w:val="78E42541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806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专业版_9.1.0.4833_{F1E327BC-269C-435d-A152-05C5408002CA}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2018-08-09T06:46:00Z</dcterms:created>
  <dc:creator>林中木</dc:creator>
  <cp:lastModifiedBy>Anonymous</cp:lastModifiedBy>
  <cp:lastPrinted>2018-08-10T02:19:23Z</cp:lastPrinted>
  <dcterms:modified xsi:type="dcterms:W3CDTF">2018-08-10T02:32:47Z</dcterms:modified>
  <dc:title>非洲猪瘟防控知识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2052-9.1.0.4833</vt:lpwstr>
  </property>
</Properties>
</file>