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00" w:rsidRDefault="00725E00" w:rsidP="00725E00">
      <w:pPr>
        <w:pStyle w:val="a6"/>
        <w:spacing w:before="0" w:beforeAutospacing="0" w:after="0" w:afterAutospacing="0" w:line="620" w:lineRule="exact"/>
        <w:rPr>
          <w:rStyle w:val="a5"/>
          <w:rFonts w:ascii="仿宋_GB2312" w:eastAsia="仿宋_GB2312" w:hAnsi="仿宋_GB2312" w:hint="eastAsia"/>
          <w:b w:val="0"/>
          <w:bCs w:val="0"/>
          <w:sz w:val="32"/>
        </w:rPr>
      </w:pPr>
      <w:r>
        <w:rPr>
          <w:rStyle w:val="a5"/>
          <w:rFonts w:ascii="黑体" w:eastAsia="黑体" w:hint="eastAsia"/>
          <w:b w:val="0"/>
          <w:sz w:val="32"/>
        </w:rPr>
        <w:t>附件1</w:t>
      </w:r>
    </w:p>
    <w:p w:rsidR="00725E00" w:rsidRDefault="00725E00" w:rsidP="00725E00">
      <w:pPr>
        <w:pStyle w:val="a6"/>
        <w:adjustRightInd w:val="0"/>
        <w:snapToGrid w:val="0"/>
        <w:spacing w:before="0" w:beforeAutospacing="0" w:after="0" w:afterAutospacing="0" w:line="620" w:lineRule="exact"/>
        <w:jc w:val="center"/>
        <w:rPr>
          <w:rFonts w:ascii="方正小标宋简体" w:eastAsia="方正小标宋简体" w:hint="eastAsia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兽药经营许可证（非国家强制免疫兽用</w:t>
      </w:r>
    </w:p>
    <w:p w:rsidR="00725E00" w:rsidRDefault="00725E00" w:rsidP="00725E00">
      <w:pPr>
        <w:pStyle w:val="a6"/>
        <w:adjustRightInd w:val="0"/>
        <w:snapToGrid w:val="0"/>
        <w:spacing w:before="0" w:beforeAutospacing="0" w:afterLines="50" w:afterAutospacing="0" w:line="620" w:lineRule="exact"/>
        <w:jc w:val="center"/>
        <w:rPr>
          <w:rFonts w:ascii="方正小标宋简体" w:eastAsia="方正小标宋简体" w:hint="eastAsia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生物制品）核发办事指南建议</w:t>
      </w:r>
    </w:p>
    <w:p w:rsidR="00725E00" w:rsidRDefault="00725E00" w:rsidP="00725E00">
      <w:pPr>
        <w:pStyle w:val="a6"/>
        <w:adjustRightInd w:val="0"/>
        <w:snapToGrid w:val="0"/>
        <w:spacing w:before="0" w:beforeAutospacing="0" w:after="0" w:afterAutospacing="0" w:line="620" w:lineRule="exact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审批事项：</w:t>
      </w:r>
      <w:r>
        <w:rPr>
          <w:rFonts w:ascii="Times New Roman" w:eastAsia="仿宋" w:hAnsi="Times New Roman" w:cs="Times New Roman"/>
          <w:sz w:val="32"/>
          <w:szCs w:val="32"/>
        </w:rPr>
        <w:t>兽药经营许可证（非国家强制免疫兽用生物制品）</w:t>
      </w:r>
    </w:p>
    <w:p w:rsidR="00725E00" w:rsidRDefault="00725E00" w:rsidP="00725E00">
      <w:pPr>
        <w:pStyle w:val="a6"/>
        <w:adjustRightInd w:val="0"/>
        <w:snapToGrid w:val="0"/>
        <w:spacing w:before="0" w:beforeAutospacing="0" w:after="0" w:afterAutospacing="0" w:line="620" w:lineRule="exact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审批机关：</w:t>
      </w:r>
      <w:r>
        <w:rPr>
          <w:rFonts w:ascii="Times New Roman" w:eastAsia="仿宋" w:hAnsi="Times New Roman" w:cs="Times New Roman"/>
          <w:bCs/>
          <w:sz w:val="32"/>
          <w:szCs w:val="32"/>
        </w:rPr>
        <w:t>市（州）农业（兽医）部门</w:t>
      </w:r>
    </w:p>
    <w:p w:rsidR="00725E00" w:rsidRDefault="00725E00" w:rsidP="00725E00">
      <w:pPr>
        <w:pStyle w:val="a6"/>
        <w:spacing w:before="0" w:beforeAutospacing="0" w:after="0" w:afterAutospacing="0" w:line="620" w:lineRule="exact"/>
        <w:ind w:left="1606" w:hangingChars="500" w:hanging="160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法律依据：</w:t>
      </w:r>
      <w:r>
        <w:rPr>
          <w:rFonts w:ascii="Times New Roman" w:eastAsia="仿宋" w:hAnsi="Times New Roman" w:cs="Times New Roman"/>
          <w:sz w:val="32"/>
          <w:szCs w:val="32"/>
        </w:rPr>
        <w:t>《兽药管理条例》、《兽药经营质量管理规范》、农业部</w:t>
      </w:r>
      <w:r>
        <w:rPr>
          <w:rFonts w:ascii="Times New Roman" w:eastAsia="仿宋" w:hAnsi="Times New Roman" w:cs="Times New Roman"/>
          <w:sz w:val="32"/>
          <w:szCs w:val="32"/>
        </w:rPr>
        <w:t>2210</w:t>
      </w:r>
      <w:r>
        <w:rPr>
          <w:rFonts w:ascii="Times New Roman" w:eastAsia="仿宋" w:hAnsi="Times New Roman" w:cs="Times New Roman"/>
          <w:sz w:val="32"/>
          <w:szCs w:val="32"/>
        </w:rPr>
        <w:t>公告、《贵州省兽药经营质量管理规范实施细则》等相关法律法规</w:t>
      </w:r>
    </w:p>
    <w:p w:rsidR="00725E00" w:rsidRDefault="00725E00" w:rsidP="00725E00">
      <w:pPr>
        <w:pStyle w:val="a6"/>
        <w:adjustRightInd w:val="0"/>
        <w:snapToGrid w:val="0"/>
        <w:spacing w:before="0" w:beforeAutospacing="0" w:after="0" w:afterAutospacing="0" w:line="620" w:lineRule="exact"/>
        <w:ind w:left="1606" w:hangingChars="500" w:hanging="160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审批条件：</w:t>
      </w: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具备兽用生物制品经营条件，兽药</w:t>
      </w:r>
      <w:r>
        <w:rPr>
          <w:rFonts w:ascii="Times New Roman" w:eastAsia="仿宋" w:hAnsi="Times New Roman" w:cs="Times New Roman"/>
          <w:sz w:val="32"/>
          <w:szCs w:val="32"/>
        </w:rPr>
        <w:t>GSP</w:t>
      </w:r>
      <w:r>
        <w:rPr>
          <w:rFonts w:ascii="Times New Roman" w:eastAsia="仿宋" w:hAnsi="Times New Roman" w:cs="Times New Roman"/>
          <w:sz w:val="32"/>
          <w:szCs w:val="32"/>
        </w:rPr>
        <w:t>现场验收合格；</w:t>
      </w:r>
      <w:r>
        <w:rPr>
          <w:rFonts w:ascii="Times New Roman" w:eastAsia="仿宋" w:hAnsi="Times New Roman" w:cs="Times New Roman"/>
          <w:sz w:val="32"/>
          <w:szCs w:val="32"/>
        </w:rPr>
        <w:br/>
        <w:t>2.</w:t>
      </w:r>
      <w:r>
        <w:rPr>
          <w:rFonts w:ascii="Times New Roman" w:eastAsia="仿宋" w:hAnsi="Times New Roman" w:cs="Times New Roman"/>
          <w:sz w:val="32"/>
          <w:szCs w:val="32"/>
        </w:rPr>
        <w:t>针对验收报告中提出的缺陷项目整改完毕。</w:t>
      </w:r>
    </w:p>
    <w:p w:rsidR="00725E00" w:rsidRDefault="00725E00" w:rsidP="00725E00">
      <w:pPr>
        <w:pStyle w:val="a6"/>
        <w:spacing w:before="0" w:beforeAutospacing="0" w:after="0" w:afterAutospacing="0" w:line="62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审批流程：</w:t>
      </w:r>
      <w:r>
        <w:rPr>
          <w:rFonts w:ascii="Times New Roman" w:eastAsia="仿宋" w:hAnsi="Times New Roman" w:cs="Times New Roman"/>
          <w:bCs/>
          <w:sz w:val="32"/>
          <w:szCs w:val="32"/>
        </w:rPr>
        <w:t>1.</w:t>
      </w:r>
      <w:r>
        <w:rPr>
          <w:rFonts w:ascii="Times New Roman" w:eastAsia="仿宋" w:hAnsi="Times New Roman" w:cs="Times New Roman"/>
          <w:bCs/>
          <w:sz w:val="32"/>
          <w:szCs w:val="32"/>
        </w:rPr>
        <w:t>材料受理。</w:t>
      </w:r>
      <w:r>
        <w:rPr>
          <w:rFonts w:ascii="Times New Roman" w:eastAsia="仿宋" w:hAnsi="Times New Roman" w:cs="Times New Roman"/>
          <w:sz w:val="32"/>
          <w:szCs w:val="32"/>
        </w:rPr>
        <w:t>①</w:t>
      </w:r>
      <w:r>
        <w:rPr>
          <w:rFonts w:ascii="Times New Roman" w:eastAsia="仿宋" w:hAnsi="Times New Roman" w:cs="Times New Roman"/>
          <w:sz w:val="32"/>
          <w:szCs w:val="32"/>
        </w:rPr>
        <w:t>不需要兽药现场检查验收的，市（州）</w:t>
      </w:r>
    </w:p>
    <w:p w:rsidR="00725E00" w:rsidRDefault="00725E00" w:rsidP="00725E00">
      <w:pPr>
        <w:pStyle w:val="a6"/>
        <w:spacing w:before="0" w:beforeAutospacing="0" w:after="0" w:afterAutospacing="0" w:line="62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仿宋" w:hAnsi="Times New Roman" w:cs="Times New Roman"/>
          <w:sz w:val="32"/>
          <w:szCs w:val="32"/>
        </w:rPr>
        <w:t>政府政务服务中心（农委或兽医窗口）审查申请人递</w:t>
      </w:r>
    </w:p>
    <w:p w:rsidR="00725E00" w:rsidRDefault="00725E00" w:rsidP="00725E00">
      <w:pPr>
        <w:pStyle w:val="a6"/>
        <w:spacing w:before="0" w:beforeAutospacing="0" w:after="0" w:afterAutospacing="0" w:line="62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仿宋" w:hAnsi="Times New Roman" w:cs="Times New Roman"/>
          <w:sz w:val="32"/>
          <w:szCs w:val="32"/>
        </w:rPr>
        <w:t>交的《兽药经营许可证申请表（非国家强制免疫兽用</w:t>
      </w:r>
    </w:p>
    <w:p w:rsidR="00725E00" w:rsidRDefault="00725E00" w:rsidP="00725E00">
      <w:pPr>
        <w:pStyle w:val="a6"/>
        <w:spacing w:before="0" w:beforeAutospacing="0" w:after="0" w:afterAutospacing="0" w:line="62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仿宋" w:hAnsi="Times New Roman" w:cs="Times New Roman"/>
          <w:sz w:val="32"/>
          <w:szCs w:val="32"/>
        </w:rPr>
        <w:t>生物制品）》及其相关材料，申请材料齐全的予以受</w:t>
      </w:r>
    </w:p>
    <w:p w:rsidR="00725E00" w:rsidRDefault="00725E00" w:rsidP="00725E00">
      <w:pPr>
        <w:pStyle w:val="a6"/>
        <w:spacing w:before="0" w:beforeAutospacing="0" w:after="0" w:afterAutospacing="0" w:line="62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仿宋" w:hAnsi="Times New Roman" w:cs="Times New Roman"/>
          <w:sz w:val="32"/>
          <w:szCs w:val="32"/>
        </w:rPr>
        <w:t>理。</w:t>
      </w:r>
      <w:r>
        <w:rPr>
          <w:rFonts w:ascii="Times New Roman" w:eastAsia="仿宋" w:hAnsi="Times New Roman" w:cs="Times New Roman"/>
          <w:sz w:val="32"/>
          <w:szCs w:val="32"/>
        </w:rPr>
        <w:t>②</w:t>
      </w:r>
      <w:r>
        <w:rPr>
          <w:rFonts w:ascii="Times New Roman" w:eastAsia="仿宋" w:hAnsi="Times New Roman" w:cs="Times New Roman"/>
          <w:sz w:val="32"/>
          <w:szCs w:val="32"/>
        </w:rPr>
        <w:t>需要现场检查验收的，市（州）政府政务服务</w:t>
      </w:r>
    </w:p>
    <w:p w:rsidR="00725E00" w:rsidRDefault="00725E00" w:rsidP="00725E00">
      <w:pPr>
        <w:pStyle w:val="a6"/>
        <w:spacing w:before="0" w:beforeAutospacing="0" w:after="0" w:afterAutospacing="0" w:line="62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 xml:space="preserve">          </w:t>
      </w:r>
      <w:r>
        <w:rPr>
          <w:rFonts w:ascii="Times New Roman" w:eastAsia="仿宋" w:hAnsi="Times New Roman" w:cs="Times New Roman"/>
          <w:sz w:val="32"/>
          <w:szCs w:val="32"/>
        </w:rPr>
        <w:t>中心（农委或兽医窗口）审查申请人递交的《兽药经</w:t>
      </w:r>
    </w:p>
    <w:p w:rsidR="00725E00" w:rsidRDefault="00725E00" w:rsidP="00725E00">
      <w:pPr>
        <w:pStyle w:val="a6"/>
        <w:spacing w:before="0" w:beforeAutospacing="0" w:after="0" w:afterAutospacing="0" w:line="62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仿宋" w:hAnsi="Times New Roman" w:cs="Times New Roman"/>
          <w:sz w:val="32"/>
          <w:szCs w:val="32"/>
        </w:rPr>
        <w:t>营许可证申请表（非国家强制免疫兽用生物制品）》</w:t>
      </w:r>
    </w:p>
    <w:p w:rsidR="00725E00" w:rsidRDefault="00725E00" w:rsidP="00725E00">
      <w:pPr>
        <w:pStyle w:val="a6"/>
        <w:spacing w:before="0" w:beforeAutospacing="0" w:after="0" w:afterAutospacing="0" w:line="62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仿宋" w:hAnsi="Times New Roman" w:cs="Times New Roman"/>
          <w:sz w:val="32"/>
          <w:szCs w:val="32"/>
        </w:rPr>
        <w:t>及其相关材料，申请材料齐全的予以接收，并根据现</w:t>
      </w:r>
    </w:p>
    <w:p w:rsidR="00725E00" w:rsidRDefault="00725E00" w:rsidP="00725E00">
      <w:pPr>
        <w:pStyle w:val="a6"/>
        <w:spacing w:before="0" w:beforeAutospacing="0" w:after="0" w:afterAutospacing="0" w:line="62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仿宋" w:hAnsi="Times New Roman" w:cs="Times New Roman"/>
          <w:sz w:val="32"/>
          <w:szCs w:val="32"/>
        </w:rPr>
        <w:t>场检查验收意见办理。</w:t>
      </w:r>
    </w:p>
    <w:p w:rsidR="00725E00" w:rsidRDefault="00725E00" w:rsidP="00725E00">
      <w:pPr>
        <w:pStyle w:val="a6"/>
        <w:spacing w:before="0" w:beforeAutospacing="0" w:after="0" w:afterAutospacing="0" w:line="620" w:lineRule="exact"/>
        <w:ind w:leftChars="500" w:left="1050" w:firstLine="1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bCs/>
          <w:sz w:val="32"/>
          <w:szCs w:val="32"/>
        </w:rPr>
        <w:t>2.</w:t>
      </w:r>
      <w:r>
        <w:rPr>
          <w:rFonts w:ascii="Times New Roman" w:eastAsia="仿宋" w:hAnsi="Times New Roman" w:cs="Times New Roman"/>
          <w:bCs/>
          <w:sz w:val="32"/>
          <w:szCs w:val="32"/>
        </w:rPr>
        <w:t>项目审查。</w:t>
      </w:r>
      <w:r>
        <w:rPr>
          <w:rFonts w:ascii="Times New Roman" w:eastAsia="仿宋" w:hAnsi="Times New Roman" w:cs="Times New Roman"/>
          <w:sz w:val="32"/>
          <w:szCs w:val="32"/>
        </w:rPr>
        <w:t>①</w:t>
      </w:r>
      <w:r>
        <w:rPr>
          <w:rFonts w:ascii="Times New Roman" w:eastAsia="仿宋" w:hAnsi="Times New Roman" w:cs="Times New Roman"/>
          <w:sz w:val="32"/>
          <w:szCs w:val="32"/>
        </w:rPr>
        <w:t>不需要现场检查验收的，市（州）农</w:t>
      </w:r>
    </w:p>
    <w:p w:rsidR="00725E00" w:rsidRDefault="00725E00" w:rsidP="00725E00">
      <w:pPr>
        <w:pStyle w:val="a6"/>
        <w:spacing w:before="0" w:beforeAutospacing="0" w:after="0" w:afterAutospacing="0" w:line="620" w:lineRule="exact"/>
        <w:ind w:leftChars="500" w:left="1050" w:firstLine="1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725E00" w:rsidRDefault="00725E00" w:rsidP="00725E00">
      <w:pPr>
        <w:pStyle w:val="a6"/>
        <w:spacing w:before="0" w:beforeAutospacing="0" w:after="0" w:afterAutospacing="0" w:line="620" w:lineRule="exact"/>
        <w:ind w:leftChars="500" w:left="1050" w:firstLine="1"/>
        <w:jc w:val="both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委（畜牧兽医局）根据国家有关规定对申请材料进行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</w:p>
    <w:p w:rsidR="00725E00" w:rsidRDefault="00725E00" w:rsidP="00725E00">
      <w:pPr>
        <w:pStyle w:val="a6"/>
        <w:spacing w:before="0" w:beforeAutospacing="0" w:after="0" w:afterAutospacing="0" w:line="620" w:lineRule="exact"/>
        <w:jc w:val="both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仿宋" w:hAnsi="Times New Roman" w:cs="Times New Roman"/>
          <w:sz w:val="32"/>
          <w:szCs w:val="32"/>
        </w:rPr>
        <w:t>审查；</w:t>
      </w:r>
      <w:r>
        <w:rPr>
          <w:rFonts w:ascii="Times New Roman" w:eastAsia="仿宋" w:hAnsi="Times New Roman" w:cs="Times New Roman"/>
          <w:sz w:val="32"/>
          <w:szCs w:val="32"/>
        </w:rPr>
        <w:t>②</w:t>
      </w:r>
      <w:r>
        <w:rPr>
          <w:rFonts w:ascii="Times New Roman" w:eastAsia="仿宋" w:hAnsi="Times New Roman" w:cs="Times New Roman"/>
          <w:sz w:val="32"/>
          <w:szCs w:val="32"/>
        </w:rPr>
        <w:t>需要现场检查验收的，市（州）农委（畜牧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</w:t>
      </w:r>
    </w:p>
    <w:p w:rsidR="00725E00" w:rsidRDefault="00725E00" w:rsidP="00725E00">
      <w:pPr>
        <w:pStyle w:val="a6"/>
        <w:spacing w:before="0" w:beforeAutospacing="0" w:after="0" w:afterAutospacing="0" w:line="62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仿宋" w:hAnsi="Times New Roman" w:cs="Times New Roman"/>
          <w:sz w:val="32"/>
          <w:szCs w:val="32"/>
        </w:rPr>
        <w:t>兽医局）根据有关规定组织专家进行技术审查、现场</w:t>
      </w:r>
    </w:p>
    <w:p w:rsidR="00725E00" w:rsidRDefault="00725E00" w:rsidP="00725E00">
      <w:pPr>
        <w:pStyle w:val="a6"/>
        <w:spacing w:before="0" w:beforeAutospacing="0" w:after="0" w:afterAutospacing="0" w:line="62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仿宋" w:hAnsi="Times New Roman" w:cs="Times New Roman"/>
          <w:sz w:val="32"/>
          <w:szCs w:val="32"/>
        </w:rPr>
        <w:t>检查验收并提出验收意见。</w:t>
      </w:r>
    </w:p>
    <w:p w:rsidR="00725E00" w:rsidRDefault="00725E00" w:rsidP="00725E00">
      <w:pPr>
        <w:pStyle w:val="a6"/>
        <w:spacing w:before="0" w:beforeAutospacing="0" w:after="0" w:afterAutospacing="0" w:line="620" w:lineRule="exact"/>
        <w:ind w:leftChars="400" w:left="840" w:firstLineChars="50" w:firstLine="16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bCs/>
          <w:sz w:val="32"/>
          <w:szCs w:val="32"/>
        </w:rPr>
        <w:t>3.</w:t>
      </w:r>
      <w:r>
        <w:rPr>
          <w:rFonts w:ascii="Times New Roman" w:eastAsia="仿宋" w:hAnsi="Times New Roman" w:cs="Times New Roman"/>
          <w:bCs/>
          <w:sz w:val="32"/>
          <w:szCs w:val="32"/>
        </w:rPr>
        <w:t>批件办理。</w:t>
      </w:r>
      <w:r>
        <w:rPr>
          <w:rFonts w:ascii="Times New Roman" w:eastAsia="仿宋" w:hAnsi="Times New Roman" w:cs="Times New Roman"/>
          <w:sz w:val="32"/>
          <w:szCs w:val="32"/>
        </w:rPr>
        <w:t>市（州）政府政务服务中心根据市（州）</w:t>
      </w:r>
    </w:p>
    <w:p w:rsidR="00725E00" w:rsidRDefault="00725E00" w:rsidP="00725E00">
      <w:pPr>
        <w:pStyle w:val="a6"/>
        <w:spacing w:before="0" w:beforeAutospacing="0" w:after="0" w:afterAutospacing="0" w:line="620" w:lineRule="exact"/>
        <w:ind w:leftChars="400" w:left="840" w:firstLineChars="50" w:firstLine="16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农委（畜牧兽医局）的审查意见及现场检查验收意见，</w:t>
      </w:r>
    </w:p>
    <w:p w:rsidR="00725E00" w:rsidRDefault="00725E00" w:rsidP="00725E00">
      <w:pPr>
        <w:pStyle w:val="a6"/>
        <w:spacing w:before="0" w:beforeAutospacing="0" w:after="0" w:afterAutospacing="0" w:line="620" w:lineRule="exact"/>
        <w:ind w:leftChars="400" w:left="840" w:firstLineChars="50" w:firstLine="16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报经市（州）政府政务服务中心领导审批后办理批件。</w:t>
      </w:r>
    </w:p>
    <w:p w:rsidR="00725E00" w:rsidRDefault="00725E00" w:rsidP="00725E00">
      <w:pPr>
        <w:widowControl/>
        <w:adjustRightInd w:val="0"/>
        <w:snapToGrid w:val="0"/>
        <w:spacing w:line="620" w:lineRule="exact"/>
        <w:ind w:left="1590" w:hangingChars="495" w:hanging="1590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审批时限：</w:t>
      </w:r>
      <w:r>
        <w:rPr>
          <w:rFonts w:ascii="Times New Roman" w:eastAsia="仿宋" w:hAnsi="Times New Roman" w:cs="Times New Roman"/>
          <w:bCs/>
          <w:sz w:val="32"/>
          <w:szCs w:val="32"/>
        </w:rPr>
        <w:t>市（州）农业（兽医）部门按</w:t>
      </w:r>
      <w:r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Times New Roman" w:eastAsia="仿宋" w:hAnsi="Times New Roman" w:cs="Times New Roman"/>
          <w:bCs/>
          <w:sz w:val="32"/>
          <w:szCs w:val="32"/>
        </w:rPr>
        <w:t>兽药管理条例</w:t>
      </w:r>
      <w:r>
        <w:rPr>
          <w:rFonts w:ascii="Times New Roman" w:eastAsia="仿宋" w:hAnsi="Times New Roman" w:cs="Times New Roman"/>
          <w:sz w:val="32"/>
          <w:szCs w:val="32"/>
        </w:rPr>
        <w:t>》</w:t>
      </w:r>
      <w:r>
        <w:rPr>
          <w:rFonts w:ascii="Times New Roman" w:eastAsia="仿宋" w:hAnsi="Times New Roman" w:cs="Times New Roman"/>
          <w:bCs/>
          <w:sz w:val="32"/>
          <w:szCs w:val="32"/>
        </w:rPr>
        <w:t>制定。</w:t>
      </w:r>
    </w:p>
    <w:p w:rsidR="00725E00" w:rsidRDefault="00725E00" w:rsidP="00725E00">
      <w:pPr>
        <w:widowControl/>
        <w:adjustRightInd w:val="0"/>
        <w:snapToGrid w:val="0"/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收费标准：</w:t>
      </w:r>
      <w:r>
        <w:rPr>
          <w:rFonts w:ascii="Times New Roman" w:eastAsia="仿宋" w:hAnsi="Times New Roman" w:cs="Times New Roman"/>
          <w:sz w:val="32"/>
          <w:szCs w:val="32"/>
        </w:rPr>
        <w:t>不收费</w:t>
      </w:r>
    </w:p>
    <w:p w:rsidR="00725E00" w:rsidRDefault="00725E00" w:rsidP="00725E00">
      <w:pPr>
        <w:widowControl/>
        <w:adjustRightInd w:val="0"/>
        <w:snapToGrid w:val="0"/>
        <w:spacing w:line="620" w:lineRule="exact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咨询电话：</w:t>
      </w:r>
      <w:r>
        <w:rPr>
          <w:rFonts w:ascii="Times New Roman" w:eastAsia="仿宋" w:hAnsi="Times New Roman" w:cs="Times New Roman"/>
          <w:bCs/>
          <w:sz w:val="32"/>
          <w:szCs w:val="32"/>
        </w:rPr>
        <w:t>市（州）农业（兽医）部门制定。</w:t>
      </w:r>
    </w:p>
    <w:p w:rsidR="00725E00" w:rsidRDefault="00725E00" w:rsidP="00725E00">
      <w:pPr>
        <w:widowControl/>
        <w:adjustRightInd w:val="0"/>
        <w:snapToGrid w:val="0"/>
        <w:spacing w:line="620" w:lineRule="exact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投诉电话：</w:t>
      </w:r>
      <w:r>
        <w:rPr>
          <w:rFonts w:ascii="Times New Roman" w:eastAsia="仿宋" w:hAnsi="Times New Roman" w:cs="Times New Roman"/>
          <w:bCs/>
          <w:sz w:val="32"/>
          <w:szCs w:val="32"/>
        </w:rPr>
        <w:t>市（州）农业（兽医）部门制定。</w:t>
      </w:r>
    </w:p>
    <w:p w:rsidR="00725E00" w:rsidRDefault="00725E00" w:rsidP="00725E00">
      <w:pPr>
        <w:widowControl/>
        <w:adjustRightInd w:val="0"/>
        <w:snapToGrid w:val="0"/>
        <w:spacing w:line="620" w:lineRule="exact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受理地址：</w:t>
      </w:r>
      <w:r>
        <w:rPr>
          <w:rFonts w:ascii="Times New Roman" w:eastAsia="仿宋" w:hAnsi="Times New Roman" w:cs="Times New Roman"/>
          <w:bCs/>
          <w:sz w:val="32"/>
          <w:szCs w:val="32"/>
        </w:rPr>
        <w:t>市（州）农业（兽医）部门制定。</w:t>
      </w:r>
    </w:p>
    <w:p w:rsidR="007C47C4" w:rsidRPr="00725E00" w:rsidRDefault="007C47C4"/>
    <w:sectPr w:rsidR="007C47C4" w:rsidRPr="00725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7C4" w:rsidRPr="009A3E37" w:rsidRDefault="007C47C4" w:rsidP="00725E00">
      <w:pPr>
        <w:rPr>
          <w:sz w:val="44"/>
          <w:szCs w:val="44"/>
        </w:rPr>
      </w:pPr>
      <w:r>
        <w:separator/>
      </w:r>
    </w:p>
  </w:endnote>
  <w:endnote w:type="continuationSeparator" w:id="1">
    <w:p w:rsidR="007C47C4" w:rsidRPr="009A3E37" w:rsidRDefault="007C47C4" w:rsidP="00725E00">
      <w:pPr>
        <w:rPr>
          <w:sz w:val="44"/>
          <w:szCs w:val="4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7C4" w:rsidRPr="009A3E37" w:rsidRDefault="007C47C4" w:rsidP="00725E00">
      <w:pPr>
        <w:rPr>
          <w:sz w:val="44"/>
          <w:szCs w:val="44"/>
        </w:rPr>
      </w:pPr>
      <w:r>
        <w:separator/>
      </w:r>
    </w:p>
  </w:footnote>
  <w:footnote w:type="continuationSeparator" w:id="1">
    <w:p w:rsidR="007C47C4" w:rsidRPr="009A3E37" w:rsidRDefault="007C47C4" w:rsidP="00725E00">
      <w:pPr>
        <w:rPr>
          <w:sz w:val="44"/>
          <w:szCs w:val="4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E00"/>
    <w:rsid w:val="00725E00"/>
    <w:rsid w:val="007C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E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E00"/>
    <w:rPr>
      <w:sz w:val="18"/>
      <w:szCs w:val="18"/>
    </w:rPr>
  </w:style>
  <w:style w:type="character" w:styleId="a5">
    <w:name w:val="Strong"/>
    <w:basedOn w:val="a0"/>
    <w:qFormat/>
    <w:rsid w:val="00725E00"/>
    <w:rPr>
      <w:b/>
      <w:bCs/>
      <w:sz w:val="44"/>
      <w:szCs w:val="44"/>
    </w:rPr>
  </w:style>
  <w:style w:type="paragraph" w:styleId="a6">
    <w:name w:val="Normal (Web)"/>
    <w:basedOn w:val="a"/>
    <w:rsid w:val="00725E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">
    <w:name w:val=" Char"/>
    <w:basedOn w:val="a"/>
    <w:rsid w:val="00725E00"/>
    <w:pPr>
      <w:tabs>
        <w:tab w:val="left" w:pos="360"/>
      </w:tabs>
    </w:pPr>
    <w:rPr>
      <w:rFonts w:ascii="Times New Roman" w:eastAsia="宋体" w:hAnsi="Times New Roman" w:cs="Times New Roman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yzyzc</dc:creator>
  <cp:keywords/>
  <dc:description/>
  <cp:lastModifiedBy>yzyzc</cp:lastModifiedBy>
  <cp:revision>2</cp:revision>
  <dcterms:created xsi:type="dcterms:W3CDTF">2017-05-26T08:53:00Z</dcterms:created>
  <dcterms:modified xsi:type="dcterms:W3CDTF">2017-05-26T08:53:00Z</dcterms:modified>
</cp:coreProperties>
</file>