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600" w:lineRule="exac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u w:val="none" w:color="auto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</w:p>
    <w:p>
      <w:pPr>
        <w:tabs>
          <w:tab w:val="left" w:pos="1260"/>
        </w:tabs>
        <w:spacing w:line="600" w:lineRule="exac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附件1</w:t>
      </w:r>
    </w:p>
    <w:p>
      <w:pPr>
        <w:spacing w:line="600" w:lineRule="exact"/>
        <w:rPr>
          <w:rFonts w:eastAsia="华文中宋"/>
          <w:b/>
          <w:color w:val="000000"/>
          <w:sz w:val="48"/>
          <w:szCs w:val="48"/>
        </w:rPr>
      </w:pPr>
    </w:p>
    <w:p>
      <w:pPr>
        <w:pStyle w:val="2"/>
        <w:spacing w:line="600" w:lineRule="exact"/>
        <w:jc w:val="center"/>
        <w:rPr>
          <w:rFonts w:hint="eastAsia" w:eastAsia="华文中宋"/>
          <w:b/>
          <w:bCs/>
          <w:color w:val="000000"/>
          <w:sz w:val="44"/>
          <w:szCs w:val="44"/>
          <w:lang w:eastAsia="zh-CN"/>
        </w:rPr>
      </w:pPr>
      <w:r>
        <w:rPr>
          <w:rFonts w:eastAsia="华文中宋"/>
          <w:b/>
          <w:bCs/>
          <w:color w:val="000000"/>
          <w:sz w:val="44"/>
          <w:szCs w:val="44"/>
        </w:rPr>
        <w:t>201</w:t>
      </w:r>
      <w:r>
        <w:rPr>
          <w:rFonts w:hint="eastAsia" w:eastAsia="华文中宋"/>
          <w:b/>
          <w:bCs/>
          <w:color w:val="000000"/>
          <w:sz w:val="44"/>
          <w:szCs w:val="44"/>
          <w:lang w:val="en-US" w:eastAsia="zh-CN"/>
        </w:rPr>
        <w:t>7</w:t>
      </w:r>
      <w:r>
        <w:rPr>
          <w:rFonts w:eastAsia="华文中宋"/>
          <w:b/>
          <w:bCs/>
          <w:color w:val="000000"/>
          <w:sz w:val="44"/>
          <w:szCs w:val="44"/>
        </w:rPr>
        <w:t>年</w:t>
      </w:r>
      <w:r>
        <w:rPr>
          <w:rFonts w:hint="eastAsia" w:eastAsia="华文中宋"/>
          <w:b/>
          <w:bCs/>
          <w:color w:val="000000"/>
          <w:sz w:val="44"/>
          <w:szCs w:val="44"/>
          <w:lang w:eastAsia="zh-CN"/>
        </w:rPr>
        <w:t>优质特色粮食产业发展专项</w:t>
      </w:r>
    </w:p>
    <w:p>
      <w:pPr>
        <w:pStyle w:val="2"/>
        <w:spacing w:line="60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  <w:r>
        <w:rPr>
          <w:rFonts w:eastAsia="华文中宋"/>
          <w:b/>
          <w:bCs/>
          <w:color w:val="000000"/>
          <w:sz w:val="44"/>
          <w:szCs w:val="44"/>
        </w:rPr>
        <w:t>项目实施方案</w:t>
      </w:r>
      <w:r>
        <w:rPr>
          <w:rFonts w:hint="eastAsia" w:eastAsia="华文中宋"/>
          <w:b/>
          <w:bCs/>
          <w:color w:val="000000"/>
          <w:sz w:val="44"/>
          <w:szCs w:val="44"/>
          <w:lang w:eastAsia="zh-CN"/>
        </w:rPr>
        <w:t>（样本）</w:t>
      </w:r>
    </w:p>
    <w:p>
      <w:pPr>
        <w:spacing w:line="600" w:lineRule="exact"/>
        <w:ind w:firstLine="1800" w:firstLineChars="600"/>
        <w:rPr>
          <w:rFonts w:eastAsia="黑体"/>
          <w:color w:val="000000"/>
          <w:sz w:val="30"/>
          <w:szCs w:val="30"/>
        </w:rPr>
      </w:pPr>
    </w:p>
    <w:p>
      <w:pPr>
        <w:spacing w:line="600" w:lineRule="exact"/>
        <w:ind w:firstLine="1800" w:firstLineChars="600"/>
        <w:rPr>
          <w:rFonts w:eastAsia="黑体"/>
          <w:color w:val="000000"/>
          <w:sz w:val="30"/>
          <w:szCs w:val="30"/>
        </w:rPr>
      </w:pPr>
    </w:p>
    <w:p>
      <w:pPr>
        <w:spacing w:line="600" w:lineRule="exact"/>
        <w:ind w:firstLine="1800" w:firstLineChars="600"/>
        <w:rPr>
          <w:rFonts w:eastAsia="仿宋_GB2312"/>
          <w:color w:val="000000"/>
          <w:sz w:val="30"/>
          <w:szCs w:val="30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项目任务：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项目单位：</w:t>
      </w:r>
    </w:p>
    <w:p>
      <w:pPr>
        <w:tabs>
          <w:tab w:val="left" w:pos="1260"/>
        </w:tabs>
        <w:spacing w:line="600" w:lineRule="exact"/>
        <w:ind w:firstLine="1258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通讯地址：</w:t>
      </w:r>
    </w:p>
    <w:p>
      <w:pPr>
        <w:tabs>
          <w:tab w:val="left" w:pos="1260"/>
        </w:tabs>
        <w:spacing w:line="600" w:lineRule="exact"/>
        <w:ind w:firstLine="1258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邮政编码：</w:t>
      </w:r>
    </w:p>
    <w:p>
      <w:pPr>
        <w:tabs>
          <w:tab w:val="left" w:pos="1260"/>
        </w:tabs>
        <w:spacing w:line="600" w:lineRule="exact"/>
        <w:ind w:firstLine="1258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</w:p>
    <w:p>
      <w:pPr>
        <w:tabs>
          <w:tab w:val="left" w:pos="1260"/>
        </w:tabs>
        <w:spacing w:line="600" w:lineRule="exact"/>
        <w:ind w:firstLine="1258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 系 人：</w:t>
      </w:r>
    </w:p>
    <w:p>
      <w:pPr>
        <w:tabs>
          <w:tab w:val="left" w:pos="1260"/>
        </w:tabs>
        <w:snapToGrid w:val="0"/>
        <w:spacing w:line="600" w:lineRule="exact"/>
        <w:ind w:firstLine="1258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填制日期：</w:t>
      </w:r>
    </w:p>
    <w:p>
      <w:pPr>
        <w:snapToGrid w:val="0"/>
        <w:spacing w:line="600" w:lineRule="exact"/>
        <w:jc w:val="center"/>
        <w:rPr>
          <w:rFonts w:hint="eastAsia"/>
          <w:b/>
          <w:bCs/>
          <w:color w:val="000000"/>
          <w:sz w:val="32"/>
          <w:szCs w:val="32"/>
        </w:rPr>
      </w:pPr>
    </w:p>
    <w:p>
      <w:pPr>
        <w:snapToGrid w:val="0"/>
        <w:spacing w:line="600" w:lineRule="exact"/>
        <w:rPr>
          <w:rFonts w:hint="eastAsia" w:eastAsia="楷体_GB2312"/>
          <w:b/>
          <w:bCs/>
          <w:color w:val="000000"/>
          <w:sz w:val="30"/>
          <w:szCs w:val="30"/>
        </w:rPr>
      </w:pPr>
      <w:r>
        <w:rPr>
          <w:rFonts w:hint="eastAsia" w:eastAsia="楷体_GB2312"/>
          <w:b/>
          <w:bCs/>
          <w:color w:val="000000"/>
          <w:sz w:val="30"/>
          <w:szCs w:val="30"/>
          <w:lang w:val="en-US" w:eastAsia="zh-CN"/>
        </w:rPr>
        <w:t xml:space="preserve">                     </w:t>
      </w:r>
      <w:r>
        <w:rPr>
          <w:rFonts w:hint="eastAsia" w:eastAsia="楷体_GB2312"/>
          <w:b/>
          <w:bCs/>
          <w:color w:val="000000"/>
          <w:sz w:val="30"/>
          <w:szCs w:val="30"/>
        </w:rPr>
        <w:t>贵州省农业委员会</w:t>
      </w:r>
      <w:r>
        <w:rPr>
          <w:rFonts w:eastAsia="楷体_GB2312"/>
          <w:b/>
          <w:bCs/>
          <w:color w:val="000000"/>
          <w:sz w:val="30"/>
          <w:szCs w:val="30"/>
        </w:rPr>
        <w:t>制</w:t>
      </w:r>
    </w:p>
    <w:p>
      <w:pPr>
        <w:snapToGrid w:val="0"/>
        <w:spacing w:line="600" w:lineRule="exact"/>
        <w:ind w:firstLine="2846" w:firstLineChars="945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snapToGrid w:val="0"/>
        <w:spacing w:line="600" w:lineRule="exact"/>
        <w:ind w:firstLine="2846" w:firstLineChars="945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spacing w:line="600" w:lineRule="exact"/>
        <w:ind w:firstLine="723" w:firstLineChars="200"/>
        <w:jc w:val="center"/>
        <w:rPr>
          <w:rFonts w:eastAsia="黑体"/>
          <w:b/>
          <w:color w:val="000000"/>
          <w:sz w:val="36"/>
          <w:szCs w:val="36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实施方案的编写提纲：</w:t>
      </w:r>
    </w:p>
    <w:p>
      <w:pPr>
        <w:spacing w:line="360" w:lineRule="auto"/>
        <w:ind w:left="315" w:leftChars="150" w:firstLine="60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1、项目任务来由（背景）</w:t>
      </w:r>
    </w:p>
    <w:p>
      <w:pPr>
        <w:spacing w:line="360" w:lineRule="auto"/>
        <w:ind w:left="315" w:leftChars="150" w:firstLine="60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2、项目区概况</w:t>
      </w:r>
    </w:p>
    <w:p>
      <w:pPr>
        <w:spacing w:line="360" w:lineRule="auto"/>
        <w:ind w:left="315" w:leftChars="150" w:firstLine="60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3、项目目标与预期效益</w:t>
      </w:r>
    </w:p>
    <w:p>
      <w:pPr>
        <w:spacing w:line="360" w:lineRule="auto"/>
        <w:ind w:left="315" w:leftChars="150" w:firstLine="60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4、项目实施内容、实施进度安排</w:t>
      </w:r>
    </w:p>
    <w:p>
      <w:pPr>
        <w:spacing w:line="360" w:lineRule="auto"/>
        <w:ind w:left="315" w:leftChars="150"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5、投资估算、资金来源及省级资金预算</w:t>
      </w:r>
    </w:p>
    <w:p>
      <w:pPr>
        <w:spacing w:line="360" w:lineRule="auto"/>
        <w:ind w:left="315" w:leftChars="150"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6、项目实施的主要措施（组织措施、技术措施）</w:t>
      </w:r>
    </w:p>
    <w:p>
      <w:pPr>
        <w:spacing w:line="360" w:lineRule="auto"/>
        <w:ind w:left="315" w:leftChars="150" w:firstLine="60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7、组织方式与运行模式</w:t>
      </w:r>
    </w:p>
    <w:p>
      <w:pPr>
        <w:spacing w:line="360" w:lineRule="auto"/>
        <w:ind w:left="315" w:leftChars="15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8、效益预计（经济效益、社会效益、生态效益）</w:t>
      </w:r>
    </w:p>
    <w:p>
      <w:pPr>
        <w:spacing w:line="360" w:lineRule="auto"/>
        <w:ind w:left="464" w:leftChars="221"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项目承担单位、技术依托单位、参加单位及合作单位基本情况。包括人力、技术、设备、加工能力、市场网络等情况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63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10、附件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。包括（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）收购合同、订单协议（样本）；（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）成立领导小组、实施小组的文件；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加工企业的工商营业执照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）农民专业合作组织的法人证明；（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）其它。有各级匹配资金的请附匹配资金文件或其它资金投入证明。</w:t>
      </w:r>
    </w:p>
    <w:p>
      <w:pPr>
        <w:spacing w:line="360" w:lineRule="auto"/>
        <w:ind w:left="464" w:leftChars="221" w:firstLine="45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spacing w:line="528" w:lineRule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   </w:t>
      </w:r>
      <w:r>
        <w:rPr>
          <w:color w:val="000000"/>
          <w:sz w:val="20"/>
        </w:rPr>
        <w:t xml:space="preserve">    </w:t>
      </w:r>
      <w:r>
        <w:rPr>
          <w:rFonts w:ascii="宋体" w:hAnsi="宋体"/>
          <w:color w:val="000000"/>
          <w:sz w:val="24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64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_x0002_胭.鳬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07642"/>
    <w:rsid w:val="250832EA"/>
    <w:rsid w:val="56666A5C"/>
    <w:rsid w:val="5C307642"/>
    <w:rsid w:val="5FB5412F"/>
    <w:rsid w:val="79476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2017-05-16T01:30:00Z</dcterms:created>
  <dc:creator>626</dc:creator>
  <cp:lastModifiedBy>626</cp:lastModifiedBy>
  <cp:lastPrinted>2017-06-27T01:47:00Z</cp:lastPrinted>
  <dcterms:modified xsi:type="dcterms:W3CDTF">2017-06-27T09:18:07Z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