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79"/>
        <w:gridCol w:w="1080"/>
        <w:gridCol w:w="1576"/>
        <w:gridCol w:w="5055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790" w:type="dxa"/>
            <w:gridSpan w:val="4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附件2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15" w:hRule="atLeast"/>
        </w:trPr>
        <w:tc>
          <w:tcPr>
            <w:tcW w:w="879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农业农村部创建水产健康养殖示范场（第八批及第五批）复查通过名单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清镇市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贵州泰蘋河生态养殖开发有限公司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修文县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贵州欣鑫水产养殖场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花溪区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贵州花溪俊合冷水鱼养殖有限公司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乌当区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贵州景顺农业有限公司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绥阳县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遵义绥阳县芙蓉江鲟鱼繁养有限公司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绥阳县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绥阳县星星鲟鱼养殖场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播州区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遵义县九龙银都渔业发展有限公司（所属水产养殖场）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安顺市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普定县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普定县铭瑞渔业有限公司（所属水产养殖场）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黔东南州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三穗县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三穗县瓦寨鱼种场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黔东南州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榕江县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贵州省榕江县富源特种养殖有限公司（所属水产养殖场）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黔东南州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黄平县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黄平县寨碧渔业农民专业合作社(黄平县旧州寨碧村渔业协会)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毕节市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金沙县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贵州海龙生态农业科技有限公司（所属水产养殖场）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B1645"/>
    <w:rsid w:val="2D9B16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2018-10-16T09:13:00Z</dcterms:created>
  <dc:creator>水龙吟</dc:creator>
  <cp:lastModifiedBy>水龙吟</cp:lastModifiedBy>
  <dcterms:modified xsi:type="dcterms:W3CDTF">2018-10-16T09:15:52Z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