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cs="宋体"/>
          <w:b/>
          <w:bCs/>
          <w:sz w:val="44"/>
          <w:szCs w:val="44"/>
          <w:lang w:val="en-US" w:eastAsia="zh-CN"/>
        </w:rPr>
      </w:pPr>
      <w:r>
        <w:rPr>
          <w:rFonts w:hint="eastAsia" w:ascii="楷体_GB2312" w:hAnsi="楷体_GB2312" w:eastAsia="楷体_GB2312" w:cs="楷体_GB2312"/>
          <w:sz w:val="28"/>
          <w:szCs w:val="28"/>
          <w:lang w:val="en-US" w:eastAsia="zh-CN"/>
        </w:rPr>
        <w:t>附件2</w:t>
      </w:r>
    </w:p>
    <w:p>
      <w:pPr>
        <w:jc w:val="center"/>
        <w:rPr>
          <w:rFonts w:hint="eastAsia" w:ascii="宋体" w:hAnsi="宋体" w:eastAsia="宋体" w:cs="宋体"/>
          <w:b/>
          <w:bCs/>
          <w:sz w:val="44"/>
          <w:szCs w:val="44"/>
          <w:lang w:val="en-US" w:eastAsia="zh-CN"/>
        </w:rPr>
      </w:pPr>
      <w:r>
        <w:rPr>
          <w:rFonts w:hint="eastAsia" w:ascii="宋体" w:hAnsi="宋体" w:cs="宋体"/>
          <w:b/>
          <w:bCs/>
          <w:sz w:val="44"/>
          <w:szCs w:val="44"/>
          <w:lang w:val="en-US" w:eastAsia="zh-CN"/>
        </w:rPr>
        <w:t>《贵州省人民政府关于全面加强生态环境保护坚决打好污染防治攻坚战的实施意见》省农业农村厅责任事项分解表</w:t>
      </w:r>
    </w:p>
    <w:p/>
    <w:tbl>
      <w:tblPr>
        <w:tblStyle w:val="3"/>
        <w:tblW w:w="1409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8"/>
        <w:gridCol w:w="698"/>
        <w:gridCol w:w="741"/>
        <w:gridCol w:w="2875"/>
        <w:gridCol w:w="962"/>
        <w:gridCol w:w="1435"/>
        <w:gridCol w:w="1479"/>
        <w:gridCol w:w="1694"/>
        <w:gridCol w:w="36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3" w:hRule="atLeast"/>
        </w:trPr>
        <w:tc>
          <w:tcPr>
            <w:tcW w:w="568" w:type="dxa"/>
            <w:vMerge w:val="restart"/>
            <w:vAlign w:val="center"/>
          </w:tcPr>
          <w:p>
            <w:pPr>
              <w:spacing w:line="280" w:lineRule="exact"/>
              <w:jc w:val="center"/>
              <w:rPr>
                <w:rFonts w:hint="eastAsia" w:ascii="仿宋_GB2312" w:eastAsia="仿宋_GB2312"/>
                <w:b/>
                <w:bCs/>
                <w:color w:val="auto"/>
                <w:sz w:val="24"/>
                <w:szCs w:val="24"/>
                <w:lang w:val="en-US" w:eastAsia="zh-CN"/>
              </w:rPr>
            </w:pPr>
            <w:r>
              <w:rPr>
                <w:rFonts w:hint="eastAsia" w:ascii="仿宋_GB2312" w:eastAsia="仿宋_GB2312"/>
                <w:b/>
                <w:bCs/>
                <w:color w:val="auto"/>
                <w:sz w:val="24"/>
                <w:szCs w:val="24"/>
                <w:lang w:val="en-US" w:eastAsia="zh-CN"/>
              </w:rPr>
              <w:t>序号</w:t>
            </w:r>
          </w:p>
        </w:tc>
        <w:tc>
          <w:tcPr>
            <w:tcW w:w="4314" w:type="dxa"/>
            <w:gridSpan w:val="3"/>
            <w:vMerge w:val="restart"/>
            <w:vAlign w:val="center"/>
          </w:tcPr>
          <w:p>
            <w:pPr>
              <w:spacing w:line="280" w:lineRule="exact"/>
              <w:ind w:firstLine="482" w:firstLineChars="200"/>
              <w:jc w:val="center"/>
              <w:rPr>
                <w:rFonts w:hint="eastAsia" w:ascii="仿宋_GB2312" w:eastAsia="仿宋_GB2312"/>
                <w:color w:val="auto"/>
                <w:sz w:val="24"/>
                <w:szCs w:val="24"/>
                <w:lang w:val="en-US" w:eastAsia="zh-CN"/>
              </w:rPr>
            </w:pPr>
            <w:r>
              <w:rPr>
                <w:rFonts w:hint="eastAsia" w:ascii="仿宋_GB2312" w:eastAsia="仿宋_GB2312"/>
                <w:b/>
                <w:bCs/>
                <w:color w:val="auto"/>
                <w:sz w:val="24"/>
                <w:szCs w:val="24"/>
                <w:lang w:val="en-US" w:eastAsia="zh-CN"/>
              </w:rPr>
              <w:t>主要任务</w:t>
            </w:r>
          </w:p>
        </w:tc>
        <w:tc>
          <w:tcPr>
            <w:tcW w:w="2397" w:type="dxa"/>
            <w:gridSpan w:val="2"/>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bCs w:val="0"/>
                <w:color w:val="auto"/>
                <w:sz w:val="24"/>
                <w:szCs w:val="24"/>
                <w:lang w:eastAsia="zh-CN"/>
              </w:rPr>
              <w:t>单位分工</w:t>
            </w:r>
          </w:p>
        </w:tc>
        <w:tc>
          <w:tcPr>
            <w:tcW w:w="3173" w:type="dxa"/>
            <w:gridSpan w:val="2"/>
            <w:tcBorders>
              <w:left w:val="single" w:color="auto" w:sz="4" w:space="0"/>
            </w:tcBorders>
            <w:vAlign w:val="center"/>
          </w:tcPr>
          <w:p>
            <w:pPr>
              <w:jc w:val="center"/>
              <w:rPr>
                <w:rFonts w:hint="eastAsia" w:ascii="仿宋_GB2312" w:hAnsi="仿宋_GB2312" w:eastAsia="仿宋_GB2312" w:cs="仿宋_GB2312"/>
                <w:b/>
                <w:bCs/>
                <w:color w:val="auto"/>
                <w:w w:val="90"/>
                <w:sz w:val="24"/>
                <w:szCs w:val="24"/>
                <w:lang w:eastAsia="zh-CN"/>
              </w:rPr>
            </w:pPr>
            <w:r>
              <w:rPr>
                <w:rFonts w:hint="eastAsia" w:ascii="仿宋_GB2312" w:hAnsi="仿宋_GB2312" w:eastAsia="仿宋_GB2312" w:cs="仿宋_GB2312"/>
                <w:b/>
                <w:bCs/>
                <w:color w:val="auto"/>
                <w:w w:val="90"/>
                <w:sz w:val="24"/>
                <w:szCs w:val="24"/>
                <w:lang w:val="en-US" w:eastAsia="zh-CN"/>
              </w:rPr>
              <w:t>厅内分工</w:t>
            </w:r>
          </w:p>
        </w:tc>
        <w:tc>
          <w:tcPr>
            <w:tcW w:w="3640" w:type="dxa"/>
            <w:tcBorders>
              <w:left w:val="single" w:color="auto" w:sz="4" w:space="0"/>
            </w:tcBorders>
            <w:vAlign w:val="center"/>
          </w:tcPr>
          <w:p>
            <w:pPr>
              <w:jc w:val="center"/>
              <w:rPr>
                <w:rFonts w:hint="eastAsia" w:ascii="仿宋_GB2312" w:hAnsi="仿宋_GB2312" w:eastAsia="仿宋_GB2312" w:cs="仿宋_GB2312"/>
                <w:b/>
                <w:bCs/>
                <w:color w:val="auto"/>
                <w:w w:val="90"/>
                <w:sz w:val="24"/>
                <w:szCs w:val="24"/>
                <w:lang w:eastAsia="zh-CN"/>
              </w:rPr>
            </w:pPr>
            <w:r>
              <w:rPr>
                <w:rFonts w:hint="eastAsia" w:ascii="仿宋_GB2312" w:hAnsi="仿宋_GB2312" w:eastAsia="仿宋_GB2312" w:cs="仿宋_GB2312"/>
                <w:b/>
                <w:bCs/>
                <w:color w:val="auto"/>
                <w:w w:val="90"/>
                <w:sz w:val="24"/>
                <w:szCs w:val="24"/>
                <w:lang w:eastAsia="zh-CN"/>
              </w:rPr>
              <w:t>工作落实情况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trPr>
        <w:tc>
          <w:tcPr>
            <w:tcW w:w="568" w:type="dxa"/>
            <w:vMerge w:val="continue"/>
            <w:vAlign w:val="center"/>
          </w:tcPr>
          <w:p>
            <w:pPr>
              <w:spacing w:line="280" w:lineRule="exact"/>
              <w:jc w:val="center"/>
              <w:rPr>
                <w:rFonts w:hint="eastAsia" w:ascii="仿宋_GB2312" w:eastAsia="仿宋_GB2312"/>
                <w:b/>
                <w:bCs/>
                <w:color w:val="auto"/>
                <w:sz w:val="24"/>
                <w:szCs w:val="24"/>
                <w:lang w:val="en-US" w:eastAsia="zh-CN"/>
              </w:rPr>
            </w:pPr>
          </w:p>
        </w:tc>
        <w:tc>
          <w:tcPr>
            <w:tcW w:w="4314" w:type="dxa"/>
            <w:gridSpan w:val="3"/>
            <w:vMerge w:val="continue"/>
            <w:vAlign w:val="center"/>
          </w:tcPr>
          <w:p>
            <w:pPr>
              <w:spacing w:line="280" w:lineRule="exact"/>
              <w:ind w:firstLine="482" w:firstLineChars="200"/>
              <w:jc w:val="center"/>
              <w:rPr>
                <w:rFonts w:hint="eastAsia" w:ascii="仿宋_GB2312" w:eastAsia="仿宋_GB2312"/>
                <w:b/>
                <w:bCs/>
                <w:color w:val="auto"/>
                <w:sz w:val="24"/>
                <w:szCs w:val="24"/>
                <w:lang w:val="en-US" w:eastAsia="zh-CN"/>
              </w:rPr>
            </w:pPr>
          </w:p>
        </w:tc>
        <w:tc>
          <w:tcPr>
            <w:tcW w:w="962"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bCs w:val="0"/>
                <w:color w:val="auto"/>
                <w:sz w:val="24"/>
                <w:szCs w:val="24"/>
                <w:lang w:eastAsia="zh-CN"/>
              </w:rPr>
              <w:t>省直牵头单位</w:t>
            </w:r>
          </w:p>
        </w:tc>
        <w:tc>
          <w:tcPr>
            <w:tcW w:w="143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bCs w:val="0"/>
                <w:color w:val="auto"/>
                <w:sz w:val="24"/>
                <w:szCs w:val="24"/>
                <w:lang w:eastAsia="zh-CN"/>
              </w:rPr>
            </w:pPr>
            <w:r>
              <w:rPr>
                <w:rFonts w:hint="eastAsia" w:ascii="仿宋_GB2312" w:hAnsi="仿宋_GB2312" w:eastAsia="仿宋_GB2312" w:cs="仿宋_GB2312"/>
                <w:b/>
                <w:bCs w:val="0"/>
                <w:color w:val="auto"/>
                <w:sz w:val="24"/>
                <w:szCs w:val="24"/>
                <w:lang w:eastAsia="zh-CN"/>
              </w:rPr>
              <w:t>省直责任单位</w:t>
            </w:r>
          </w:p>
        </w:tc>
        <w:tc>
          <w:tcPr>
            <w:tcW w:w="1479" w:type="dxa"/>
            <w:tcBorders>
              <w:left w:val="single" w:color="auto" w:sz="4" w:space="0"/>
              <w:right w:val="single" w:color="auto" w:sz="4" w:space="0"/>
            </w:tcBorders>
            <w:vAlign w:val="center"/>
          </w:tcPr>
          <w:p>
            <w:pPr>
              <w:jc w:val="center"/>
              <w:rPr>
                <w:rFonts w:hint="eastAsia" w:ascii="仿宋_GB2312" w:hAnsi="仿宋_GB2312" w:eastAsia="仿宋_GB2312" w:cs="仿宋_GB2312"/>
                <w:b/>
                <w:bCs/>
                <w:color w:val="auto"/>
                <w:w w:val="90"/>
                <w:sz w:val="24"/>
                <w:szCs w:val="24"/>
                <w:lang w:val="en-US" w:eastAsia="zh-CN"/>
              </w:rPr>
            </w:pPr>
            <w:r>
              <w:rPr>
                <w:rFonts w:hint="eastAsia" w:ascii="仿宋_GB2312" w:hAnsi="仿宋_GB2312" w:eastAsia="仿宋_GB2312" w:cs="仿宋_GB2312"/>
                <w:b/>
                <w:bCs/>
                <w:color w:val="auto"/>
                <w:w w:val="90"/>
                <w:sz w:val="24"/>
                <w:szCs w:val="24"/>
                <w:lang w:val="en-US" w:eastAsia="zh-CN"/>
              </w:rPr>
              <w:t>省农业农村厅牵头单位</w:t>
            </w:r>
          </w:p>
        </w:tc>
        <w:tc>
          <w:tcPr>
            <w:tcW w:w="1694" w:type="dxa"/>
            <w:tcBorders>
              <w:left w:val="single" w:color="auto" w:sz="4" w:space="0"/>
            </w:tcBorders>
            <w:vAlign w:val="center"/>
          </w:tcPr>
          <w:p>
            <w:pPr>
              <w:jc w:val="center"/>
              <w:rPr>
                <w:rFonts w:hint="eastAsia" w:ascii="仿宋_GB2312" w:hAnsi="仿宋_GB2312" w:eastAsia="仿宋_GB2312" w:cs="仿宋_GB2312"/>
                <w:b/>
                <w:bCs/>
                <w:color w:val="auto"/>
                <w:w w:val="90"/>
                <w:sz w:val="24"/>
                <w:szCs w:val="24"/>
                <w:lang w:eastAsia="zh-CN"/>
              </w:rPr>
            </w:pPr>
            <w:r>
              <w:rPr>
                <w:rFonts w:hint="eastAsia" w:ascii="仿宋_GB2312" w:hAnsi="仿宋_GB2312" w:eastAsia="仿宋_GB2312" w:cs="仿宋_GB2312"/>
                <w:b/>
                <w:bCs/>
                <w:color w:val="auto"/>
                <w:w w:val="90"/>
                <w:sz w:val="24"/>
                <w:szCs w:val="24"/>
                <w:lang w:eastAsia="zh-CN"/>
              </w:rPr>
              <w:t>省农业农村厅责任单位</w:t>
            </w:r>
          </w:p>
        </w:tc>
        <w:tc>
          <w:tcPr>
            <w:tcW w:w="3640" w:type="dxa"/>
            <w:tcBorders>
              <w:left w:val="single" w:color="auto" w:sz="4" w:space="0"/>
            </w:tcBorders>
            <w:vAlign w:val="center"/>
          </w:tcPr>
          <w:p>
            <w:pPr>
              <w:jc w:val="center"/>
              <w:rPr>
                <w:rFonts w:hint="eastAsia" w:ascii="仿宋_GB2312" w:hAnsi="仿宋_GB2312" w:eastAsia="仿宋_GB2312" w:cs="仿宋_GB2312"/>
                <w:b/>
                <w:bCs/>
                <w:color w:val="auto"/>
                <w:w w:val="9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4" w:hRule="atLeast"/>
        </w:trPr>
        <w:tc>
          <w:tcPr>
            <w:tcW w:w="568" w:type="dxa"/>
            <w:vAlign w:val="center"/>
          </w:tcPr>
          <w:p>
            <w:pPr>
              <w:spacing w:line="280" w:lineRule="exact"/>
              <w:jc w:val="center"/>
              <w:rPr>
                <w:rFonts w:hint="eastAsia" w:ascii="仿宋_GB2312" w:eastAsia="仿宋_GB2312"/>
                <w:b/>
                <w:bCs/>
                <w:color w:val="auto"/>
                <w:sz w:val="24"/>
                <w:szCs w:val="24"/>
                <w:lang w:val="en-US" w:eastAsia="zh-CN"/>
              </w:rPr>
            </w:pPr>
            <w:r>
              <w:rPr>
                <w:rFonts w:hint="eastAsia" w:ascii="仿宋_GB2312" w:eastAsia="仿宋_GB2312"/>
                <w:b/>
                <w:bCs/>
                <w:color w:val="auto"/>
                <w:sz w:val="24"/>
                <w:szCs w:val="24"/>
                <w:lang w:val="en-US" w:eastAsia="zh-CN"/>
              </w:rPr>
              <w:t>1</w:t>
            </w:r>
          </w:p>
        </w:tc>
        <w:tc>
          <w:tcPr>
            <w:tcW w:w="698" w:type="dxa"/>
            <w:tcBorders>
              <w:right w:val="single" w:color="auto" w:sz="4" w:space="0"/>
            </w:tcBorders>
            <w:vAlign w:val="center"/>
          </w:tcPr>
          <w:p>
            <w:pPr>
              <w:spacing w:line="280" w:lineRule="exact"/>
              <w:jc w:val="center"/>
              <w:rPr>
                <w:rFonts w:hint="eastAsia" w:ascii="仿宋_GB2312" w:eastAsia="仿宋_GB2312"/>
                <w:b/>
                <w:bCs/>
                <w:color w:val="auto"/>
                <w:sz w:val="24"/>
                <w:szCs w:val="24"/>
                <w:lang w:eastAsia="zh-CN"/>
              </w:rPr>
            </w:pPr>
            <w:r>
              <w:rPr>
                <w:rFonts w:hint="eastAsia" w:ascii="仿宋_GB2312" w:eastAsia="仿宋_GB2312"/>
                <w:b/>
                <w:bCs/>
                <w:color w:val="auto"/>
                <w:sz w:val="24"/>
                <w:szCs w:val="24"/>
                <w:lang w:eastAsia="zh-CN"/>
              </w:rPr>
              <w:t>四、推动加快形成绿色发展方式和生活方式</w:t>
            </w:r>
          </w:p>
        </w:tc>
        <w:tc>
          <w:tcPr>
            <w:tcW w:w="741" w:type="dxa"/>
            <w:tcBorders>
              <w:left w:val="single" w:color="auto" w:sz="4" w:space="0"/>
            </w:tcBorders>
            <w:vAlign w:val="center"/>
          </w:tcPr>
          <w:p>
            <w:pPr>
              <w:spacing w:line="280" w:lineRule="exact"/>
              <w:rPr>
                <w:rFonts w:hint="eastAsia" w:ascii="仿宋_GB2312" w:eastAsia="仿宋_GB2312"/>
                <w:b/>
                <w:bCs/>
                <w:color w:val="auto"/>
                <w:sz w:val="24"/>
                <w:szCs w:val="24"/>
                <w:lang w:val="en-US" w:eastAsia="zh-CN"/>
              </w:rPr>
            </w:pPr>
            <w:r>
              <w:rPr>
                <w:rFonts w:hint="eastAsia" w:ascii="仿宋_GB2312" w:eastAsia="仿宋_GB2312"/>
                <w:b/>
                <w:bCs/>
                <w:color w:val="auto"/>
                <w:sz w:val="24"/>
                <w:szCs w:val="24"/>
                <w:lang w:val="en-US" w:eastAsia="zh-CN"/>
              </w:rPr>
              <w:t>（一）促进经济绿色低碳循环发展</w:t>
            </w:r>
          </w:p>
        </w:tc>
        <w:tc>
          <w:tcPr>
            <w:tcW w:w="2875" w:type="dxa"/>
            <w:tcBorders>
              <w:left w:val="single" w:color="auto" w:sz="4" w:space="0"/>
            </w:tcBorders>
            <w:vAlign w:val="center"/>
          </w:tcPr>
          <w:p>
            <w:pPr>
              <w:spacing w:line="280" w:lineRule="exact"/>
              <w:ind w:firstLine="480" w:firstLineChars="200"/>
              <w:rPr>
                <w:rFonts w:hint="eastAsia" w:ascii="仿宋_GB2312" w:eastAsia="仿宋_GB2312"/>
                <w:color w:val="auto"/>
                <w:sz w:val="24"/>
                <w:szCs w:val="24"/>
                <w:lang w:eastAsia="zh-CN"/>
              </w:rPr>
            </w:pPr>
            <w:r>
              <w:rPr>
                <w:rFonts w:hint="eastAsia" w:ascii="仿宋_GB2312" w:eastAsia="仿宋_GB2312"/>
                <w:color w:val="auto"/>
                <w:sz w:val="24"/>
                <w:szCs w:val="24"/>
                <w:lang w:val="en-US" w:eastAsia="zh-CN"/>
              </w:rPr>
              <w:t>1.严格环境准入。加快“三线一单”（生态保护红线、环境质量底线、资源利用上线，生态环境准入清单）编制，在地方立法、政策制定、规划编制、执法监管中不得变通突破、降低标准，已有不合不衔接不适应的要于2020年底前完成调整。2.优化调整产业布局。强化战略环评和规划环评的刚性约束作用，对重点区城、重点流域和产业布局开展规划环评，严格控制重点区城、重点流城环境风险项目，调整优化不符合生态环境功能定位的产业布局、规模和结构。对国家级新区、经济开发区、产业园区、高新技术开发区等进行污染问题集中整治，限期进行达标改造。各地要制定并实施退城进园、技改升级、“退二进三”专项计划。加快城市建成区、重点流域重污染企业和危险化学品企业搬迁改造，2018年底前要制定专项计划并向社会公开。3．继续化解过剩产能。严禁钢铁、水泥、电解铝、有色金属、平板玻璃等产业新增产能，对确有必要新建的必须实施等量或减量置换。提高污染物排放标准，加大钢铁等重点行业落后产能淘汰力度。</w:t>
            </w:r>
          </w:p>
        </w:tc>
        <w:tc>
          <w:tcPr>
            <w:tcW w:w="962"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省环境保护厅、省发展改革委、省经济和信息化委</w:t>
            </w:r>
          </w:p>
        </w:tc>
        <w:tc>
          <w:tcPr>
            <w:tcW w:w="143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省国土資源厅、省住房城乡建设厅、省水利厅、省交通运输厅、省林业厅、省农委、省科技厅、省商务厅、省能源局、省旅游发展委、省质监局，各市（州〕党委和人</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民政府、贵安新区党工委和管委会，各县〔市、区）党委和人民政府；以下均需各市〔州〕党委和人民政府、贵安</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新区党工委和管委会以及各县〔市、区）党委和人民政府</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负责落实，不再列出）</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p>
        </w:tc>
        <w:tc>
          <w:tcPr>
            <w:tcW w:w="1479" w:type="dxa"/>
            <w:tcBorders>
              <w:left w:val="single" w:color="auto" w:sz="4" w:space="0"/>
              <w:right w:val="single" w:color="auto" w:sz="4" w:space="0"/>
            </w:tcBorders>
            <w:vAlign w:val="center"/>
          </w:tcPr>
          <w:p>
            <w:pPr>
              <w:jc w:val="center"/>
              <w:rPr>
                <w:rFonts w:hint="eastAsia" w:ascii="仿宋_GB2312" w:hAnsi="仿宋_GB2312" w:eastAsia="仿宋_GB2312" w:cs="仿宋_GB2312"/>
                <w:color w:val="auto"/>
                <w:w w:val="90"/>
                <w:sz w:val="24"/>
                <w:szCs w:val="24"/>
                <w:lang w:val="en-US" w:eastAsia="zh-CN"/>
              </w:rPr>
            </w:pPr>
            <w:r>
              <w:rPr>
                <w:rFonts w:hint="eastAsia" w:ascii="仿宋_GB2312" w:hAnsi="仿宋_GB2312" w:eastAsia="仿宋_GB2312" w:cs="仿宋_GB2312"/>
                <w:b/>
                <w:bCs/>
                <w:color w:val="auto"/>
                <w:w w:val="90"/>
                <w:sz w:val="24"/>
                <w:szCs w:val="24"/>
                <w:lang w:val="en-US" w:eastAsia="zh-CN"/>
              </w:rPr>
              <w:t>生态能源处</w:t>
            </w:r>
          </w:p>
        </w:tc>
        <w:tc>
          <w:tcPr>
            <w:tcW w:w="1694" w:type="dxa"/>
            <w:tcBorders>
              <w:left w:val="single" w:color="auto" w:sz="4" w:space="0"/>
            </w:tcBorders>
            <w:vAlign w:val="center"/>
          </w:tcPr>
          <w:p>
            <w:pPr>
              <w:jc w:val="center"/>
              <w:rPr>
                <w:rFonts w:hint="eastAsia" w:ascii="仿宋_GB2312" w:hAnsi="仿宋_GB2312" w:eastAsia="仿宋_GB2312" w:cs="仿宋_GB2312"/>
                <w:color w:val="auto"/>
                <w:w w:val="90"/>
                <w:sz w:val="24"/>
                <w:szCs w:val="24"/>
                <w:lang w:val="en-US" w:eastAsia="zh-CN"/>
              </w:rPr>
            </w:pPr>
            <w:r>
              <w:rPr>
                <w:rFonts w:hint="eastAsia" w:ascii="仿宋_GB2312" w:hAnsi="仿宋_GB2312" w:eastAsia="仿宋_GB2312" w:cs="仿宋_GB2312"/>
                <w:b/>
                <w:bCs/>
                <w:color w:val="auto"/>
                <w:w w:val="90"/>
                <w:sz w:val="24"/>
                <w:szCs w:val="24"/>
                <w:lang w:eastAsia="zh-CN"/>
              </w:rPr>
              <w:t>计划处、种植业处、畜牧局、渔业处、渔业局、农经处、经作处、园区处</w:t>
            </w:r>
          </w:p>
        </w:tc>
        <w:tc>
          <w:tcPr>
            <w:tcW w:w="3640" w:type="dxa"/>
            <w:tcBorders>
              <w:left w:val="single" w:color="auto" w:sz="4" w:space="0"/>
            </w:tcBorders>
            <w:vAlign w:val="center"/>
          </w:tcPr>
          <w:p>
            <w:pPr>
              <w:jc w:val="center"/>
              <w:rPr>
                <w:rFonts w:hint="eastAsia" w:ascii="仿宋_GB2312" w:hAnsi="仿宋_GB2312" w:eastAsia="仿宋_GB2312" w:cs="仿宋_GB2312"/>
                <w:b/>
                <w:bCs/>
                <w:color w:val="auto"/>
                <w:w w:val="9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4" w:hRule="atLeast"/>
        </w:trPr>
        <w:tc>
          <w:tcPr>
            <w:tcW w:w="568" w:type="dxa"/>
            <w:vAlign w:val="center"/>
          </w:tcPr>
          <w:p>
            <w:pPr>
              <w:spacing w:line="280" w:lineRule="exact"/>
              <w:jc w:val="center"/>
              <w:rPr>
                <w:rFonts w:hint="eastAsia" w:ascii="仿宋_GB2312" w:eastAsia="仿宋_GB2312"/>
                <w:b/>
                <w:bCs/>
                <w:color w:val="auto"/>
                <w:sz w:val="24"/>
                <w:szCs w:val="24"/>
                <w:lang w:val="en-US" w:eastAsia="zh-CN"/>
              </w:rPr>
            </w:pPr>
            <w:r>
              <w:rPr>
                <w:rFonts w:hint="eastAsia" w:ascii="仿宋_GB2312" w:eastAsia="仿宋_GB2312"/>
                <w:b/>
                <w:bCs/>
                <w:color w:val="auto"/>
                <w:sz w:val="24"/>
                <w:szCs w:val="24"/>
                <w:lang w:val="en-US" w:eastAsia="zh-CN"/>
              </w:rPr>
              <w:t>2</w:t>
            </w:r>
          </w:p>
        </w:tc>
        <w:tc>
          <w:tcPr>
            <w:tcW w:w="698" w:type="dxa"/>
            <w:tcBorders>
              <w:right w:val="single" w:color="auto" w:sz="4" w:space="0"/>
            </w:tcBorders>
            <w:vAlign w:val="center"/>
          </w:tcPr>
          <w:p>
            <w:pPr>
              <w:spacing w:line="280" w:lineRule="exact"/>
              <w:jc w:val="center"/>
              <w:rPr>
                <w:rFonts w:hint="eastAsia" w:ascii="仿宋_GB2312" w:eastAsia="仿宋_GB2312"/>
                <w:b/>
                <w:bCs/>
                <w:color w:val="auto"/>
                <w:sz w:val="24"/>
                <w:szCs w:val="24"/>
                <w:lang w:eastAsia="zh-CN"/>
              </w:rPr>
            </w:pPr>
            <w:r>
              <w:rPr>
                <w:rFonts w:hint="eastAsia" w:ascii="仿宋_GB2312" w:eastAsia="仿宋_GB2312"/>
                <w:b/>
                <w:bCs/>
                <w:color w:val="auto"/>
                <w:sz w:val="24"/>
                <w:szCs w:val="24"/>
                <w:lang w:eastAsia="zh-CN"/>
              </w:rPr>
              <w:t>四、推动加快形成绿色发展方式和生活方式</w:t>
            </w:r>
          </w:p>
        </w:tc>
        <w:tc>
          <w:tcPr>
            <w:tcW w:w="741" w:type="dxa"/>
            <w:tcBorders>
              <w:left w:val="single" w:color="auto" w:sz="4" w:space="0"/>
            </w:tcBorders>
            <w:vAlign w:val="center"/>
          </w:tcPr>
          <w:p>
            <w:pPr>
              <w:spacing w:line="280" w:lineRule="exact"/>
              <w:rPr>
                <w:rFonts w:hint="eastAsia" w:ascii="仿宋_GB2312" w:eastAsia="仿宋_GB2312"/>
                <w:b/>
                <w:bCs/>
                <w:color w:val="auto"/>
                <w:sz w:val="24"/>
                <w:szCs w:val="24"/>
                <w:lang w:val="en-US" w:eastAsia="zh-CN"/>
              </w:rPr>
            </w:pPr>
            <w:r>
              <w:rPr>
                <w:rFonts w:hint="eastAsia" w:ascii="仿宋_GB2312" w:eastAsia="仿宋_GB2312"/>
                <w:b/>
                <w:bCs/>
                <w:color w:val="auto"/>
                <w:sz w:val="24"/>
                <w:szCs w:val="24"/>
                <w:lang w:val="en-US" w:eastAsia="zh-CN"/>
              </w:rPr>
              <w:t>（二）推动产业转型升级</w:t>
            </w:r>
          </w:p>
        </w:tc>
        <w:tc>
          <w:tcPr>
            <w:tcW w:w="2875" w:type="dxa"/>
            <w:tcBorders>
              <w:left w:val="single" w:color="auto" w:sz="4" w:space="0"/>
            </w:tcBorders>
            <w:vAlign w:val="center"/>
          </w:tcPr>
          <w:p>
            <w:pPr>
              <w:spacing w:line="280" w:lineRule="exact"/>
              <w:ind w:firstLine="480" w:firstLineChars="200"/>
              <w:rPr>
                <w:rFonts w:hint="eastAsia" w:ascii="仿宋_GB2312" w:eastAsia="仿宋_GB2312"/>
                <w:color w:val="auto"/>
                <w:sz w:val="24"/>
                <w:szCs w:val="24"/>
                <w:lang w:val="en-US" w:eastAsia="zh-CN"/>
              </w:rPr>
            </w:pPr>
            <w:r>
              <w:rPr>
                <w:rFonts w:hint="eastAsia" w:ascii="仿宋_GB2312" w:eastAsia="仿宋_GB2312"/>
                <w:color w:val="auto"/>
                <w:sz w:val="24"/>
                <w:szCs w:val="24"/>
                <w:lang w:val="en-US" w:eastAsia="zh-CN"/>
              </w:rPr>
              <w:t>坚持产业生态化和生态产业化，立足我省生态资源条件和产业发展实际，加快构建具有贵州特色的绿色产业体系。1．因地制宜发展绿色经济。加快实施绿色经济倍增计划，推进大生态工程包和绿色经济工程包项目建设，大力发展绿色经济“四型产业”，2020年“四型产业”占全省生产总值比重达50％。2．大力发展数字经济。深入推动大数据“四个强化”，做实“四个融合”，加大大数据企业的引进カ度，做大做强大数据产业。3．加快实施生态扶贫。聚焦深度贫困县，聚焦重要生态功能区、生态脆弱区，打好精准脱贫攻坚战，充分发挥生态扶贫的重要作用，大力实施生态扶贫“十大工程”，引导贫困群众发展生态产业，深入推进振兴农村经济的深刻产业革命。4.加快传统产业升级改造。加快“千企引进”和“千企改造步伐，提高引进项目的质量，坚决杜绝严重污染项目，引进更多技术含量高、成长性好、引领性强、生态环境影响风险小的企业。在能源、冶金、建材、有色、化工、电镀、造纸、印染、农副食品加工等行业，推进清洁生产改造。</w:t>
            </w:r>
          </w:p>
        </w:tc>
        <w:tc>
          <w:tcPr>
            <w:tcW w:w="962"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省发展改革委、省扶贫办、省投资促进局、</w:t>
            </w:r>
          </w:p>
        </w:tc>
        <w:tc>
          <w:tcPr>
            <w:tcW w:w="143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省经济和信息化委、省旅游发展改革委、省林业厅、省农委、省环境保护厅、省大数据局、省国土资源厅、省水利厅、省财政厅</w:t>
            </w:r>
          </w:p>
        </w:tc>
        <w:tc>
          <w:tcPr>
            <w:tcW w:w="1479" w:type="dxa"/>
            <w:tcBorders>
              <w:left w:val="single" w:color="auto" w:sz="4" w:space="0"/>
              <w:right w:val="single" w:color="auto" w:sz="4" w:space="0"/>
            </w:tcBorders>
            <w:vAlign w:val="center"/>
          </w:tcPr>
          <w:p>
            <w:pPr>
              <w:jc w:val="center"/>
              <w:rPr>
                <w:rFonts w:hint="eastAsia" w:ascii="仿宋_GB2312" w:hAnsi="仿宋_GB2312" w:eastAsia="仿宋_GB2312" w:cs="仿宋_GB2312"/>
                <w:color w:val="auto"/>
                <w:w w:val="90"/>
                <w:sz w:val="24"/>
                <w:szCs w:val="24"/>
                <w:lang w:val="en-US" w:eastAsia="zh-CN"/>
              </w:rPr>
            </w:pPr>
          </w:p>
        </w:tc>
        <w:tc>
          <w:tcPr>
            <w:tcW w:w="1694" w:type="dxa"/>
            <w:tcBorders>
              <w:lef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9"/>
              <w:rPr>
                <w:rFonts w:hint="eastAsia" w:ascii="仿宋_GB2312" w:hAnsi="仿宋_GB2312" w:eastAsia="仿宋_GB2312" w:cs="仿宋_GB2312"/>
                <w:b/>
                <w:bCs/>
                <w:color w:val="auto"/>
                <w:w w:val="90"/>
                <w:sz w:val="24"/>
                <w:szCs w:val="24"/>
                <w:lang w:val="en-US" w:eastAsia="zh-CN"/>
              </w:rPr>
            </w:pPr>
            <w:r>
              <w:rPr>
                <w:rFonts w:hint="eastAsia" w:ascii="仿宋_GB2312" w:hAnsi="仿宋_GB2312" w:eastAsia="仿宋_GB2312" w:cs="仿宋_GB2312"/>
                <w:b/>
                <w:bCs/>
                <w:color w:val="auto"/>
                <w:w w:val="90"/>
                <w:sz w:val="24"/>
                <w:szCs w:val="24"/>
                <w:lang w:val="en-US" w:eastAsia="zh-CN"/>
              </w:rPr>
              <w:t>能源处、计划处、农安处、市场处、脱贫办、农经处、农加处，各自对应工作职责反馈完成情况。</w:t>
            </w:r>
          </w:p>
          <w:p>
            <w:pPr>
              <w:jc w:val="center"/>
              <w:rPr>
                <w:rFonts w:hint="eastAsia" w:ascii="仿宋_GB2312" w:hAnsi="仿宋_GB2312" w:eastAsia="仿宋_GB2312" w:cs="仿宋_GB2312"/>
                <w:color w:val="auto"/>
                <w:w w:val="90"/>
                <w:sz w:val="24"/>
                <w:szCs w:val="24"/>
                <w:lang w:eastAsia="zh-CN"/>
              </w:rPr>
            </w:pPr>
          </w:p>
        </w:tc>
        <w:tc>
          <w:tcPr>
            <w:tcW w:w="3640" w:type="dxa"/>
            <w:tcBorders>
              <w:left w:val="single" w:color="auto" w:sz="4" w:space="0"/>
            </w:tcBorders>
            <w:vAlign w:val="center"/>
          </w:tcPr>
          <w:p>
            <w:pPr>
              <w:jc w:val="center"/>
              <w:rPr>
                <w:rFonts w:hint="eastAsia" w:ascii="仿宋_GB2312" w:hAnsi="仿宋_GB2312" w:eastAsia="仿宋_GB2312" w:cs="仿宋_GB2312"/>
                <w:b/>
                <w:bCs/>
                <w:color w:val="auto"/>
                <w:w w:val="9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4" w:hRule="atLeast"/>
        </w:trPr>
        <w:tc>
          <w:tcPr>
            <w:tcW w:w="568" w:type="dxa"/>
            <w:vAlign w:val="center"/>
          </w:tcPr>
          <w:p>
            <w:pPr>
              <w:spacing w:line="280" w:lineRule="exact"/>
              <w:jc w:val="center"/>
              <w:rPr>
                <w:rFonts w:hint="eastAsia" w:ascii="仿宋_GB2312" w:eastAsia="仿宋_GB2312"/>
                <w:b/>
                <w:bCs/>
                <w:color w:val="auto"/>
                <w:sz w:val="24"/>
                <w:szCs w:val="24"/>
                <w:lang w:val="en-US" w:eastAsia="zh-CN"/>
              </w:rPr>
            </w:pPr>
            <w:r>
              <w:rPr>
                <w:rFonts w:hint="eastAsia" w:ascii="仿宋_GB2312" w:eastAsia="仿宋_GB2312"/>
                <w:b/>
                <w:bCs/>
                <w:color w:val="auto"/>
                <w:sz w:val="24"/>
                <w:szCs w:val="24"/>
                <w:lang w:val="en-US" w:eastAsia="zh-CN"/>
              </w:rPr>
              <w:t>3</w:t>
            </w:r>
          </w:p>
        </w:tc>
        <w:tc>
          <w:tcPr>
            <w:tcW w:w="698" w:type="dxa"/>
            <w:tcBorders>
              <w:right w:val="single" w:color="auto" w:sz="4" w:space="0"/>
            </w:tcBorders>
            <w:vAlign w:val="center"/>
          </w:tcPr>
          <w:p>
            <w:pPr>
              <w:spacing w:line="280" w:lineRule="exact"/>
              <w:jc w:val="center"/>
              <w:rPr>
                <w:rFonts w:hint="eastAsia" w:ascii="仿宋_GB2312" w:eastAsia="仿宋_GB2312"/>
                <w:b/>
                <w:bCs/>
                <w:color w:val="auto"/>
                <w:sz w:val="24"/>
                <w:szCs w:val="24"/>
                <w:lang w:eastAsia="zh-CN"/>
              </w:rPr>
            </w:pPr>
            <w:r>
              <w:rPr>
                <w:rFonts w:hint="eastAsia" w:ascii="仿宋_GB2312" w:eastAsia="仿宋_GB2312"/>
                <w:b/>
                <w:bCs/>
                <w:color w:val="auto"/>
                <w:sz w:val="24"/>
                <w:szCs w:val="24"/>
                <w:lang w:eastAsia="zh-CN"/>
              </w:rPr>
              <w:t>四、推动加快形成绿色发展方式和生活方式</w:t>
            </w:r>
          </w:p>
        </w:tc>
        <w:tc>
          <w:tcPr>
            <w:tcW w:w="741" w:type="dxa"/>
            <w:tcBorders>
              <w:left w:val="single" w:color="auto" w:sz="4" w:space="0"/>
            </w:tcBorders>
            <w:vAlign w:val="center"/>
          </w:tcPr>
          <w:p>
            <w:pPr>
              <w:spacing w:line="280" w:lineRule="exact"/>
              <w:rPr>
                <w:rFonts w:hint="eastAsia" w:ascii="仿宋_GB2312" w:eastAsia="仿宋_GB2312"/>
                <w:b/>
                <w:bCs/>
                <w:color w:val="auto"/>
                <w:sz w:val="24"/>
                <w:szCs w:val="24"/>
                <w:lang w:val="en-US" w:eastAsia="zh-CN"/>
              </w:rPr>
            </w:pPr>
            <w:r>
              <w:rPr>
                <w:rFonts w:hint="eastAsia" w:ascii="仿宋_GB2312" w:eastAsia="仿宋_GB2312"/>
                <w:b/>
                <w:bCs/>
                <w:color w:val="auto"/>
                <w:sz w:val="24"/>
                <w:szCs w:val="24"/>
                <w:lang w:val="en-US" w:eastAsia="zh-CN"/>
              </w:rPr>
              <w:t>（四）引导公众绿色生活</w:t>
            </w:r>
          </w:p>
        </w:tc>
        <w:tc>
          <w:tcPr>
            <w:tcW w:w="2875" w:type="dxa"/>
            <w:tcBorders>
              <w:left w:val="single" w:color="auto" w:sz="4" w:space="0"/>
            </w:tcBorders>
            <w:vAlign w:val="center"/>
          </w:tcPr>
          <w:p>
            <w:pPr>
              <w:spacing w:line="280" w:lineRule="exact"/>
              <w:ind w:firstLine="480" w:firstLineChars="200"/>
              <w:rPr>
                <w:rFonts w:hint="eastAsia" w:ascii="仿宋_GB2312" w:eastAsia="仿宋_GB2312"/>
                <w:color w:val="auto"/>
                <w:sz w:val="24"/>
                <w:szCs w:val="24"/>
                <w:lang w:val="en-US" w:eastAsia="zh-CN"/>
              </w:rPr>
            </w:pPr>
            <w:r>
              <w:rPr>
                <w:rFonts w:hint="eastAsia" w:ascii="仿宋_GB2312" w:eastAsia="仿宋_GB2312"/>
                <w:color w:val="auto"/>
                <w:sz w:val="24"/>
                <w:szCs w:val="24"/>
                <w:lang w:val="en-US" w:eastAsia="zh-CN"/>
              </w:rPr>
              <w:t>倡导简约适度、绿色低碳的生活方式，反对奢侈浪费和不合理消费。开展绿色家庭、绿色学校、绿色社区、绿色商场、绿色餐馆等创建行动。推行绿色消费，推广环境标志产品、有机产品等绿色产品。开展山地户外运动，提供生态休闲运动产品和服务。提倡绿色居住，节约用水用电，合理控制夏季空调和冬季取暖室内温度。大力发展公共交通，鼓励自行车、步行等绿色出行。加强城乡特别是中心城区噪声污染防治，还老百姓宁静、和谐的生活环境。</w:t>
            </w:r>
          </w:p>
        </w:tc>
        <w:tc>
          <w:tcPr>
            <w:tcW w:w="962"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省发展改革委、省环境保护厅</w:t>
            </w:r>
          </w:p>
        </w:tc>
        <w:tc>
          <w:tcPr>
            <w:tcW w:w="143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省妇联、省团委、省住房城乡建设厅、省商务厅、省教育厅、省水利厅、省民政厅、省农委、省质监局、省体育局、省公安厅、省交通运输厅、省工商局</w:t>
            </w:r>
          </w:p>
        </w:tc>
        <w:tc>
          <w:tcPr>
            <w:tcW w:w="1479" w:type="dxa"/>
            <w:tcBorders>
              <w:left w:val="single" w:color="auto" w:sz="4" w:space="0"/>
              <w:right w:val="single" w:color="auto" w:sz="4" w:space="0"/>
            </w:tcBorders>
            <w:vAlign w:val="center"/>
          </w:tcPr>
          <w:p>
            <w:pPr>
              <w:jc w:val="center"/>
              <w:rPr>
                <w:rFonts w:hint="eastAsia" w:ascii="仿宋_GB2312" w:hAnsi="仿宋_GB2312" w:eastAsia="仿宋_GB2312" w:cs="仿宋_GB2312"/>
                <w:b/>
                <w:bCs/>
                <w:color w:val="auto"/>
                <w:w w:val="90"/>
                <w:sz w:val="24"/>
                <w:szCs w:val="24"/>
                <w:lang w:val="en-US" w:eastAsia="zh-CN"/>
              </w:rPr>
            </w:pPr>
          </w:p>
        </w:tc>
        <w:tc>
          <w:tcPr>
            <w:tcW w:w="1694" w:type="dxa"/>
            <w:tcBorders>
              <w:left w:val="single" w:color="auto" w:sz="4" w:space="0"/>
            </w:tcBorders>
            <w:vAlign w:val="center"/>
          </w:tcPr>
          <w:p>
            <w:pPr>
              <w:jc w:val="center"/>
              <w:rPr>
                <w:rFonts w:hint="eastAsia" w:ascii="仿宋_GB2312" w:hAnsi="仿宋_GB2312" w:eastAsia="仿宋_GB2312" w:cs="仿宋_GB2312"/>
                <w:b/>
                <w:bCs/>
                <w:color w:val="auto"/>
                <w:w w:val="90"/>
                <w:sz w:val="24"/>
                <w:szCs w:val="24"/>
                <w:lang w:eastAsia="zh-CN"/>
              </w:rPr>
            </w:pPr>
            <w:r>
              <w:rPr>
                <w:rFonts w:hint="eastAsia" w:ascii="仿宋_GB2312" w:hAnsi="仿宋_GB2312" w:eastAsia="仿宋_GB2312" w:cs="仿宋_GB2312"/>
                <w:b/>
                <w:bCs/>
                <w:color w:val="auto"/>
                <w:w w:val="90"/>
                <w:sz w:val="24"/>
                <w:szCs w:val="24"/>
                <w:lang w:eastAsia="zh-CN"/>
              </w:rPr>
              <w:t>农加处、农安处</w:t>
            </w:r>
          </w:p>
        </w:tc>
        <w:tc>
          <w:tcPr>
            <w:tcW w:w="3640" w:type="dxa"/>
            <w:tcBorders>
              <w:left w:val="single" w:color="auto" w:sz="4" w:space="0"/>
            </w:tcBorders>
            <w:vAlign w:val="center"/>
          </w:tcPr>
          <w:p>
            <w:pPr>
              <w:jc w:val="center"/>
              <w:rPr>
                <w:rFonts w:hint="eastAsia" w:ascii="仿宋_GB2312" w:hAnsi="仿宋_GB2312" w:eastAsia="仿宋_GB2312" w:cs="仿宋_GB2312"/>
                <w:b/>
                <w:bCs/>
                <w:color w:val="auto"/>
                <w:w w:val="9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1" w:hRule="atLeast"/>
        </w:trPr>
        <w:tc>
          <w:tcPr>
            <w:tcW w:w="568" w:type="dxa"/>
            <w:vAlign w:val="center"/>
          </w:tcPr>
          <w:p>
            <w:pPr>
              <w:spacing w:line="280" w:lineRule="exact"/>
              <w:jc w:val="center"/>
              <w:rPr>
                <w:rFonts w:hint="eastAsia" w:ascii="仿宋_GB2312" w:eastAsia="仿宋_GB2312"/>
                <w:b/>
                <w:bCs/>
                <w:color w:val="auto"/>
                <w:sz w:val="24"/>
                <w:szCs w:val="24"/>
                <w:lang w:val="en-US" w:eastAsia="zh-CN"/>
              </w:rPr>
            </w:pPr>
            <w:r>
              <w:rPr>
                <w:rFonts w:hint="eastAsia" w:ascii="仿宋_GB2312" w:eastAsia="仿宋_GB2312"/>
                <w:b/>
                <w:bCs/>
                <w:color w:val="auto"/>
                <w:sz w:val="24"/>
                <w:szCs w:val="24"/>
                <w:lang w:val="en-US" w:eastAsia="zh-CN"/>
              </w:rPr>
              <w:t>4</w:t>
            </w:r>
          </w:p>
        </w:tc>
        <w:tc>
          <w:tcPr>
            <w:tcW w:w="698" w:type="dxa"/>
            <w:tcBorders>
              <w:right w:val="single" w:color="auto" w:sz="4" w:space="0"/>
            </w:tcBorders>
            <w:vAlign w:val="center"/>
          </w:tcPr>
          <w:p>
            <w:pPr>
              <w:spacing w:line="280" w:lineRule="exact"/>
              <w:jc w:val="center"/>
              <w:rPr>
                <w:rFonts w:hint="eastAsia" w:ascii="仿宋_GB2312" w:eastAsia="仿宋_GB2312"/>
                <w:b/>
                <w:bCs/>
                <w:color w:val="auto"/>
                <w:sz w:val="24"/>
                <w:szCs w:val="24"/>
                <w:lang w:val="en-US" w:eastAsia="zh-CN"/>
              </w:rPr>
            </w:pPr>
            <w:r>
              <w:rPr>
                <w:rFonts w:hint="eastAsia" w:ascii="仿宋_GB2312" w:eastAsia="仿宋_GB2312"/>
                <w:b/>
                <w:bCs/>
                <w:color w:val="auto"/>
                <w:sz w:val="24"/>
                <w:szCs w:val="24"/>
                <w:lang w:val="en-US" w:eastAsia="zh-CN"/>
              </w:rPr>
              <w:t>五、坚决打好污染防治五场战役</w:t>
            </w:r>
          </w:p>
          <w:p>
            <w:pPr>
              <w:spacing w:line="280" w:lineRule="exact"/>
              <w:jc w:val="center"/>
              <w:rPr>
                <w:rFonts w:hint="eastAsia" w:ascii="仿宋_GB2312" w:eastAsia="仿宋_GB2312"/>
                <w:b/>
                <w:bCs/>
                <w:color w:val="auto"/>
                <w:sz w:val="24"/>
                <w:szCs w:val="24"/>
                <w:lang w:eastAsia="zh-CN"/>
              </w:rPr>
            </w:pPr>
          </w:p>
        </w:tc>
        <w:tc>
          <w:tcPr>
            <w:tcW w:w="741" w:type="dxa"/>
            <w:tcBorders>
              <w:left w:val="single" w:color="auto" w:sz="4" w:space="0"/>
            </w:tcBorders>
            <w:vAlign w:val="center"/>
          </w:tcPr>
          <w:p>
            <w:pPr>
              <w:spacing w:line="280" w:lineRule="exact"/>
              <w:rPr>
                <w:rFonts w:hint="eastAsia" w:ascii="仿宋_GB2312" w:eastAsia="仿宋_GB2312"/>
                <w:b/>
                <w:bCs/>
                <w:color w:val="auto"/>
                <w:sz w:val="24"/>
                <w:szCs w:val="24"/>
                <w:lang w:val="en-US" w:eastAsia="zh-CN"/>
              </w:rPr>
            </w:pPr>
            <w:r>
              <w:rPr>
                <w:rFonts w:hint="eastAsia" w:ascii="仿宋_GB2312" w:eastAsia="仿宋_GB2312"/>
                <w:b/>
                <w:bCs/>
                <w:color w:val="auto"/>
                <w:sz w:val="24"/>
                <w:szCs w:val="24"/>
                <w:lang w:val="en-US" w:eastAsia="zh-CN"/>
              </w:rPr>
              <w:t>（一）坚决打好蓝天保卫战役</w:t>
            </w:r>
          </w:p>
          <w:p>
            <w:pPr>
              <w:spacing w:line="280" w:lineRule="exact"/>
              <w:rPr>
                <w:rFonts w:hint="eastAsia" w:ascii="仿宋_GB2312" w:eastAsia="仿宋_GB2312"/>
                <w:b/>
                <w:bCs/>
                <w:color w:val="auto"/>
                <w:sz w:val="24"/>
                <w:szCs w:val="24"/>
                <w:lang w:val="en-US" w:eastAsia="zh-CN"/>
              </w:rPr>
            </w:pPr>
          </w:p>
        </w:tc>
        <w:tc>
          <w:tcPr>
            <w:tcW w:w="2875" w:type="dxa"/>
            <w:tcBorders>
              <w:left w:val="single" w:color="auto" w:sz="4" w:space="0"/>
            </w:tcBorders>
            <w:vAlign w:val="center"/>
          </w:tcPr>
          <w:p>
            <w:pPr>
              <w:spacing w:line="280" w:lineRule="exact"/>
              <w:ind w:firstLine="480" w:firstLineChars="200"/>
              <w:rPr>
                <w:rFonts w:hint="eastAsia" w:ascii="仿宋_GB2312" w:eastAsia="仿宋_GB2312"/>
                <w:color w:val="auto"/>
                <w:sz w:val="24"/>
                <w:szCs w:val="24"/>
                <w:lang w:val="en-US" w:eastAsia="zh-CN"/>
              </w:rPr>
            </w:pPr>
            <w:r>
              <w:rPr>
                <w:rFonts w:hint="eastAsia" w:ascii="仿宋_GB2312" w:eastAsia="仿宋_GB2312"/>
                <w:color w:val="auto"/>
                <w:sz w:val="24"/>
                <w:szCs w:val="24"/>
                <w:lang w:val="en-US" w:eastAsia="zh-CN"/>
              </w:rPr>
              <w:t>2．深入开展柴油货车污染治理攻坚行动。（1）开展柴油货车超标排放集中整治。建立生态环境、公安交管、交通运输等部门联合监管执法机制，加强对柴油货车及驾驶人的日常监管。建立完善公安交管、生态环境、交通运输、市场监管、安全监管、城市综合执法等部门联合执法的常态化路检、路查工作机制，严厉打击超载超限和超标排放等违法行为。（2）强化在用车排放检验。通过随机抽检、远程监控等方式，加强对排放检验机构的监督管理。加大维修单位监督管理カ度，严厉打击纂改破坏车载诊断系统、采用临时更换污染控制装置等弄虚作假行为。（3）加快老旧车辆淘汏。采取经济补偿、限制使用、加强超标排放监管执法等措施促进高排放国三排放标准运营柴油货车、老旧燃气车加快淘。对达到强制报废标准、连续三个检验周期未检验，以及经维修或采用污染控制技术仍无法达标排放的车辆，依法实施强制报废。严格实施船舶和非道路移动机械大气排放标准，鼓励淘汰老旧船舶、工程机械和农业机械。鼓励清洁能源车辆、船的推广使用。（4）推进监控体系建设和运用。充分利用大数据技术，建设“天地车人”一体化的机动车排放监控系统，利用机动车遥感监测、排放检验机构联网远程在线监控，以及道路和停放地监督抽测，对柴油车进行全天候、全方位的实时监控。（5）加强油品管理。2019年1月1日起，全省全面供应符合国六标准的车用汽柴油，禁止销售普通柴油和低于国六标准的车用汽柴油，实现车用柴油、普通柴油和部分船舶用油“三油并轨”。内河直达船舶必须使用硫含量不大于10mg／Kg的柴油。严厉打击生产、销售和使用非标车（船）用燃料行为，彻底清除黑加油站点。</w:t>
            </w:r>
          </w:p>
        </w:tc>
        <w:tc>
          <w:tcPr>
            <w:tcW w:w="962"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省环境保护厅、省公安厅、省交通运输厅、省商务厅</w:t>
            </w:r>
          </w:p>
        </w:tc>
        <w:tc>
          <w:tcPr>
            <w:tcW w:w="143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省住房域乡建设厅、省大数据局、省质监局、省工商局、省安全监管局、省农委、省经济和信息化委、省能源局、省发展改革委、中石油贵州销售公司、中石</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化贵州石油分公司</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p>
        </w:tc>
        <w:tc>
          <w:tcPr>
            <w:tcW w:w="1479" w:type="dxa"/>
            <w:tcBorders>
              <w:left w:val="single" w:color="auto" w:sz="4" w:space="0"/>
              <w:right w:val="single" w:color="auto" w:sz="4" w:space="0"/>
            </w:tcBorders>
            <w:vAlign w:val="center"/>
          </w:tcPr>
          <w:p>
            <w:pPr>
              <w:jc w:val="center"/>
              <w:rPr>
                <w:rFonts w:hint="eastAsia" w:ascii="仿宋_GB2312" w:hAnsi="仿宋_GB2312" w:eastAsia="仿宋_GB2312" w:cs="仿宋_GB2312"/>
                <w:b/>
                <w:bCs/>
                <w:color w:val="auto"/>
                <w:w w:val="90"/>
                <w:sz w:val="24"/>
                <w:szCs w:val="24"/>
                <w:lang w:val="en-US" w:eastAsia="zh-CN"/>
              </w:rPr>
            </w:pPr>
            <w:r>
              <w:rPr>
                <w:rFonts w:hint="eastAsia" w:ascii="仿宋_GB2312" w:hAnsi="仿宋_GB2312" w:eastAsia="仿宋_GB2312" w:cs="仿宋_GB2312"/>
                <w:b/>
                <w:bCs/>
                <w:color w:val="auto"/>
                <w:w w:val="90"/>
                <w:sz w:val="24"/>
                <w:szCs w:val="24"/>
                <w:lang w:val="en-US" w:eastAsia="zh-CN"/>
              </w:rPr>
              <w:t>农机管理处</w:t>
            </w:r>
          </w:p>
        </w:tc>
        <w:tc>
          <w:tcPr>
            <w:tcW w:w="1694" w:type="dxa"/>
            <w:tcBorders>
              <w:left w:val="single" w:color="auto" w:sz="4" w:space="0"/>
            </w:tcBorders>
            <w:vAlign w:val="center"/>
          </w:tcPr>
          <w:p>
            <w:pPr>
              <w:jc w:val="center"/>
              <w:rPr>
                <w:rFonts w:hint="eastAsia" w:ascii="仿宋_GB2312" w:hAnsi="仿宋_GB2312" w:eastAsia="仿宋_GB2312" w:cs="仿宋_GB2312"/>
                <w:b/>
                <w:bCs/>
                <w:color w:val="auto"/>
                <w:w w:val="90"/>
                <w:sz w:val="24"/>
                <w:szCs w:val="24"/>
                <w:lang w:eastAsia="zh-CN"/>
              </w:rPr>
            </w:pPr>
            <w:r>
              <w:rPr>
                <w:rFonts w:hint="eastAsia" w:ascii="仿宋_GB2312" w:hAnsi="仿宋_GB2312" w:eastAsia="仿宋_GB2312" w:cs="仿宋_GB2312"/>
                <w:b/>
                <w:bCs/>
                <w:color w:val="auto"/>
                <w:w w:val="90"/>
                <w:sz w:val="24"/>
                <w:szCs w:val="24"/>
                <w:lang w:eastAsia="zh-CN"/>
              </w:rPr>
              <w:t>渔业局</w:t>
            </w:r>
          </w:p>
        </w:tc>
        <w:tc>
          <w:tcPr>
            <w:tcW w:w="3640" w:type="dxa"/>
            <w:tcBorders>
              <w:left w:val="single" w:color="auto" w:sz="4" w:space="0"/>
            </w:tcBorders>
            <w:vAlign w:val="center"/>
          </w:tcPr>
          <w:p>
            <w:pPr>
              <w:jc w:val="center"/>
              <w:rPr>
                <w:rFonts w:hint="eastAsia" w:ascii="仿宋_GB2312" w:hAnsi="仿宋_GB2312" w:eastAsia="仿宋_GB2312" w:cs="仿宋_GB2312"/>
                <w:b/>
                <w:bCs/>
                <w:color w:val="auto"/>
                <w:w w:val="9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5" w:hRule="atLeast"/>
        </w:trPr>
        <w:tc>
          <w:tcPr>
            <w:tcW w:w="568" w:type="dxa"/>
            <w:vMerge w:val="restart"/>
            <w:vAlign w:val="center"/>
          </w:tcPr>
          <w:p>
            <w:pPr>
              <w:spacing w:line="280" w:lineRule="exact"/>
              <w:jc w:val="center"/>
              <w:rPr>
                <w:rFonts w:hint="eastAsia" w:ascii="仿宋_GB2312" w:eastAsia="仿宋_GB2312"/>
                <w:b/>
                <w:bCs/>
                <w:color w:val="auto"/>
                <w:sz w:val="24"/>
                <w:szCs w:val="24"/>
                <w:lang w:val="en-US" w:eastAsia="zh-CN"/>
              </w:rPr>
            </w:pPr>
          </w:p>
        </w:tc>
        <w:tc>
          <w:tcPr>
            <w:tcW w:w="698" w:type="dxa"/>
            <w:vMerge w:val="restart"/>
            <w:tcBorders>
              <w:right w:val="single" w:color="auto" w:sz="4" w:space="0"/>
            </w:tcBorders>
            <w:vAlign w:val="center"/>
          </w:tcPr>
          <w:p>
            <w:pPr>
              <w:spacing w:line="280" w:lineRule="exact"/>
              <w:jc w:val="center"/>
              <w:rPr>
                <w:rFonts w:hint="eastAsia" w:ascii="仿宋_GB2312" w:eastAsia="仿宋_GB2312"/>
                <w:b/>
                <w:bCs/>
                <w:color w:val="auto"/>
                <w:sz w:val="24"/>
                <w:szCs w:val="24"/>
                <w:lang w:val="en-US" w:eastAsia="zh-CN"/>
              </w:rPr>
            </w:pPr>
            <w:r>
              <w:rPr>
                <w:rFonts w:hint="eastAsia" w:ascii="仿宋_GB2312" w:eastAsia="仿宋_GB2312"/>
                <w:b/>
                <w:bCs/>
                <w:color w:val="auto"/>
                <w:sz w:val="24"/>
                <w:szCs w:val="24"/>
                <w:lang w:val="en-US" w:eastAsia="zh-CN"/>
              </w:rPr>
              <w:t>五、坚决打好污染防治五场战役</w:t>
            </w:r>
          </w:p>
          <w:p>
            <w:pPr>
              <w:spacing w:line="280" w:lineRule="exact"/>
              <w:jc w:val="center"/>
              <w:rPr>
                <w:rFonts w:hint="eastAsia" w:ascii="仿宋_GB2312" w:eastAsia="仿宋_GB2312"/>
                <w:b/>
                <w:bCs/>
                <w:color w:val="auto"/>
                <w:sz w:val="24"/>
                <w:szCs w:val="24"/>
                <w:lang w:val="en-US" w:eastAsia="zh-CN"/>
              </w:rPr>
            </w:pPr>
          </w:p>
        </w:tc>
        <w:tc>
          <w:tcPr>
            <w:tcW w:w="741" w:type="dxa"/>
            <w:vMerge w:val="restart"/>
            <w:tcBorders>
              <w:left w:val="single" w:color="auto" w:sz="4" w:space="0"/>
            </w:tcBorders>
            <w:vAlign w:val="center"/>
          </w:tcPr>
          <w:p>
            <w:pPr>
              <w:spacing w:line="280" w:lineRule="exact"/>
              <w:rPr>
                <w:rFonts w:hint="eastAsia" w:ascii="仿宋_GB2312" w:eastAsia="仿宋_GB2312"/>
                <w:b/>
                <w:bCs/>
                <w:color w:val="auto"/>
                <w:sz w:val="24"/>
                <w:szCs w:val="24"/>
                <w:lang w:val="en-US" w:eastAsia="zh-CN"/>
              </w:rPr>
            </w:pPr>
            <w:r>
              <w:rPr>
                <w:rFonts w:hint="eastAsia" w:ascii="仿宋_GB2312" w:eastAsia="仿宋_GB2312"/>
                <w:b/>
                <w:bCs/>
                <w:color w:val="auto"/>
                <w:sz w:val="24"/>
                <w:szCs w:val="24"/>
                <w:lang w:val="en-US" w:eastAsia="zh-CN"/>
              </w:rPr>
              <w:t>（二）坚决打好“碧水保卫战役”</w:t>
            </w:r>
          </w:p>
          <w:p>
            <w:pPr>
              <w:spacing w:line="280" w:lineRule="exact"/>
              <w:rPr>
                <w:rFonts w:hint="eastAsia" w:ascii="仿宋_GB2312" w:eastAsia="仿宋_GB2312"/>
                <w:b/>
                <w:bCs/>
                <w:color w:val="auto"/>
                <w:sz w:val="24"/>
                <w:szCs w:val="24"/>
                <w:lang w:val="en-US" w:eastAsia="zh-CN"/>
              </w:rPr>
            </w:pPr>
          </w:p>
          <w:p>
            <w:pPr>
              <w:spacing w:line="280" w:lineRule="exact"/>
              <w:rPr>
                <w:rFonts w:hint="eastAsia" w:ascii="仿宋_GB2312" w:eastAsia="仿宋_GB2312"/>
                <w:b/>
                <w:bCs/>
                <w:color w:val="auto"/>
                <w:sz w:val="24"/>
                <w:szCs w:val="24"/>
                <w:lang w:val="en-US" w:eastAsia="zh-CN"/>
              </w:rPr>
            </w:pPr>
          </w:p>
        </w:tc>
        <w:tc>
          <w:tcPr>
            <w:tcW w:w="2875" w:type="dxa"/>
            <w:tcBorders>
              <w:left w:val="single" w:color="auto" w:sz="4" w:space="0"/>
            </w:tcBorders>
            <w:vAlign w:val="center"/>
          </w:tcPr>
          <w:p>
            <w:pPr>
              <w:spacing w:line="280" w:lineRule="exact"/>
              <w:ind w:firstLine="480" w:firstLineChars="200"/>
              <w:rPr>
                <w:rFonts w:hint="eastAsia" w:ascii="仿宋_GB2312" w:eastAsia="仿宋_GB2312"/>
                <w:color w:val="auto"/>
                <w:sz w:val="24"/>
                <w:szCs w:val="24"/>
                <w:lang w:val="en-US" w:eastAsia="zh-CN"/>
              </w:rPr>
            </w:pPr>
            <w:r>
              <w:rPr>
                <w:rFonts w:hint="eastAsia" w:ascii="仿宋_GB2312" w:eastAsia="仿宋_GB2312"/>
                <w:color w:val="auto"/>
                <w:sz w:val="24"/>
                <w:szCs w:val="24"/>
                <w:lang w:val="en-US" w:eastAsia="zh-CN"/>
              </w:rPr>
              <w:t>5.深入开展水源地保护攻坚行动。（1）开展水源地环境问题集中整治。2018年底前，全面完成县级及以上水源保护区内违法违规问题排查和整治。（2）加强水源地规范化建设和管理推进集中式饮用水水源地规范化建设，2019年底前，完成县级及以上集中式饮用水水源地规范化建设，2020年底前，加快推进县级以上应急水源或备用水源建设。（3）消除集中式饮用水水源地环境安全隐患。深化地下水污染防治，开展县级及以上城市地下水水源地环境现状调查评估，落实防治预案。加强水源水、出厂水、管网水、末梢水的全过程管理，定期监（检）测、评估集中式饮用水源、供水单位供水和用户水龙头水质状况，县级及以上城市至少每季度向社会公开一次，其中集中式饮用水水源水质每月向社会公开一次，农村千人以上集中式饮用水水源水质每季度向社会公开一次。</w:t>
            </w:r>
          </w:p>
        </w:tc>
        <w:tc>
          <w:tcPr>
            <w:tcW w:w="962"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省环境保护厅</w:t>
            </w:r>
          </w:p>
        </w:tc>
        <w:tc>
          <w:tcPr>
            <w:tcW w:w="143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eastAsia="zh-CN"/>
              </w:rPr>
              <w:t>省水利厅、省农委、省发展改革委、省国土资源厅、省卫生计生委、省交通运输厅、省住房城乡建设厅、省林业厅、省经济和信息化委</w:t>
            </w:r>
          </w:p>
        </w:tc>
        <w:tc>
          <w:tcPr>
            <w:tcW w:w="1479" w:type="dxa"/>
            <w:tcBorders>
              <w:left w:val="single" w:color="auto" w:sz="4" w:space="0"/>
              <w:right w:val="single" w:color="auto" w:sz="4" w:space="0"/>
            </w:tcBorders>
            <w:vAlign w:val="center"/>
          </w:tcPr>
          <w:p>
            <w:pPr>
              <w:jc w:val="center"/>
              <w:rPr>
                <w:rFonts w:hint="eastAsia" w:ascii="仿宋_GB2312" w:hAnsi="仿宋_GB2312" w:eastAsia="仿宋_GB2312" w:cs="仿宋_GB2312"/>
                <w:b/>
                <w:bCs/>
                <w:color w:val="auto"/>
                <w:w w:val="90"/>
                <w:sz w:val="24"/>
                <w:szCs w:val="24"/>
                <w:lang w:val="en-US" w:eastAsia="zh-CN"/>
              </w:rPr>
            </w:pPr>
            <w:r>
              <w:rPr>
                <w:rFonts w:hint="eastAsia" w:ascii="仿宋_GB2312" w:hAnsi="仿宋_GB2312" w:eastAsia="仿宋_GB2312" w:cs="仿宋_GB2312"/>
                <w:b/>
                <w:bCs/>
                <w:color w:val="auto"/>
                <w:w w:val="90"/>
                <w:sz w:val="24"/>
                <w:szCs w:val="24"/>
                <w:lang w:eastAsia="zh-CN"/>
              </w:rPr>
              <w:t>生态能源处</w:t>
            </w:r>
          </w:p>
        </w:tc>
        <w:tc>
          <w:tcPr>
            <w:tcW w:w="1694" w:type="dxa"/>
            <w:tcBorders>
              <w:left w:val="single" w:color="auto" w:sz="4" w:space="0"/>
            </w:tcBorders>
            <w:vAlign w:val="center"/>
          </w:tcPr>
          <w:p>
            <w:pPr>
              <w:jc w:val="center"/>
              <w:rPr>
                <w:rFonts w:hint="eastAsia" w:ascii="仿宋_GB2312" w:hAnsi="仿宋_GB2312" w:eastAsia="仿宋_GB2312" w:cs="仿宋_GB2312"/>
                <w:b/>
                <w:bCs/>
                <w:color w:val="auto"/>
                <w:w w:val="90"/>
                <w:sz w:val="24"/>
                <w:szCs w:val="24"/>
                <w:lang w:eastAsia="zh-CN"/>
              </w:rPr>
            </w:pPr>
          </w:p>
        </w:tc>
        <w:tc>
          <w:tcPr>
            <w:tcW w:w="3640" w:type="dxa"/>
            <w:tcBorders>
              <w:left w:val="single" w:color="auto" w:sz="4" w:space="0"/>
            </w:tcBorders>
            <w:vAlign w:val="center"/>
          </w:tcPr>
          <w:p>
            <w:pPr>
              <w:jc w:val="center"/>
              <w:rPr>
                <w:rFonts w:hint="eastAsia" w:ascii="仿宋_GB2312" w:hAnsi="仿宋_GB2312" w:eastAsia="仿宋_GB2312" w:cs="仿宋_GB2312"/>
                <w:b/>
                <w:bCs/>
                <w:color w:val="auto"/>
                <w:w w:val="9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4" w:hRule="atLeast"/>
        </w:trPr>
        <w:tc>
          <w:tcPr>
            <w:tcW w:w="568" w:type="dxa"/>
            <w:vMerge w:val="continue"/>
            <w:vAlign w:val="center"/>
          </w:tcPr>
          <w:p>
            <w:pPr>
              <w:spacing w:line="280" w:lineRule="exact"/>
              <w:jc w:val="center"/>
              <w:rPr>
                <w:rFonts w:hint="eastAsia" w:ascii="仿宋_GB2312" w:eastAsia="仿宋_GB2312"/>
                <w:b/>
                <w:bCs/>
                <w:color w:val="auto"/>
                <w:sz w:val="24"/>
                <w:szCs w:val="24"/>
                <w:lang w:val="en-US" w:eastAsia="zh-CN"/>
              </w:rPr>
            </w:pPr>
          </w:p>
        </w:tc>
        <w:tc>
          <w:tcPr>
            <w:tcW w:w="698" w:type="dxa"/>
            <w:vMerge w:val="continue"/>
            <w:tcBorders>
              <w:right w:val="single" w:color="auto" w:sz="4" w:space="0"/>
            </w:tcBorders>
            <w:vAlign w:val="center"/>
          </w:tcPr>
          <w:p>
            <w:pPr>
              <w:spacing w:line="280" w:lineRule="exact"/>
              <w:jc w:val="center"/>
              <w:rPr>
                <w:rFonts w:hint="eastAsia" w:ascii="仿宋_GB2312" w:eastAsia="仿宋_GB2312"/>
                <w:b/>
                <w:bCs/>
                <w:color w:val="auto"/>
                <w:sz w:val="24"/>
                <w:szCs w:val="24"/>
                <w:lang w:val="en-US" w:eastAsia="zh-CN"/>
              </w:rPr>
            </w:pPr>
          </w:p>
        </w:tc>
        <w:tc>
          <w:tcPr>
            <w:tcW w:w="741" w:type="dxa"/>
            <w:vMerge w:val="continue"/>
            <w:tcBorders>
              <w:left w:val="single" w:color="auto" w:sz="4" w:space="0"/>
            </w:tcBorders>
            <w:vAlign w:val="center"/>
          </w:tcPr>
          <w:p>
            <w:pPr>
              <w:spacing w:line="280" w:lineRule="exact"/>
              <w:rPr>
                <w:rFonts w:hint="eastAsia" w:ascii="仿宋_GB2312" w:eastAsia="仿宋_GB2312"/>
                <w:b/>
                <w:bCs/>
                <w:color w:val="auto"/>
                <w:sz w:val="24"/>
                <w:szCs w:val="24"/>
                <w:lang w:val="en-US" w:eastAsia="zh-CN"/>
              </w:rPr>
            </w:pPr>
          </w:p>
        </w:tc>
        <w:tc>
          <w:tcPr>
            <w:tcW w:w="2875" w:type="dxa"/>
            <w:tcBorders>
              <w:left w:val="single" w:color="auto" w:sz="4" w:space="0"/>
            </w:tcBorders>
            <w:vAlign w:val="center"/>
          </w:tcPr>
          <w:p>
            <w:pPr>
              <w:spacing w:line="280" w:lineRule="exact"/>
              <w:ind w:firstLine="480" w:firstLineChars="200"/>
              <w:rPr>
                <w:rFonts w:hint="eastAsia" w:ascii="仿宋_GB2312" w:eastAsia="仿宋_GB2312"/>
                <w:color w:val="auto"/>
                <w:sz w:val="24"/>
                <w:szCs w:val="24"/>
                <w:lang w:val="en-US" w:eastAsia="zh-CN"/>
              </w:rPr>
            </w:pPr>
            <w:r>
              <w:rPr>
                <w:rFonts w:hint="eastAsia" w:ascii="仿宋_GB2312" w:eastAsia="仿宋_GB2312"/>
                <w:color w:val="auto"/>
                <w:sz w:val="24"/>
                <w:szCs w:val="24"/>
                <w:lang w:val="en-US" w:eastAsia="zh-CN"/>
              </w:rPr>
              <w:t>6.深入开展长江、珠江上游生态屏障保护攻坚行动。（1）狠抓污染整治。坚持“共抓大保护、不搞大开发”，全面实施《长江经济带生态环境保护规划》，排查整治入河入湖（库）排污口和不达标水体，市、县两级政府要制定并实施不达标水体限期达标措施。深入推进长江经济带固体废物大排查和专项整治行动。开展全省河湖采砂专项整治行动。强化船舶、港口和码头污染防治，港口、码头污水垃圾收运处置设施全部纳入城市设施建设规划，2020年底前全部完成船舶达标改造。（2）加强生态保护。加强河湖、湿地生态保护与修复，严禁围垦湖泊，加强草海污染防治，强化草海、“两湖一库”高原湿地生态系统保护。在全省河流水体中全面禁止网箱养殖，实现全域“零网箱”、大力发展生态养鱼。加强各流域干、支流梯级水电水利水库群联合生态调度，保障干流、主要支流和湖库的基本生态用水。依法全面清理和整治违规建设小水电。（3）严控新增污染。开展全省八大流域于流的分区管理与用途管制，严格按照三线一单”优化全省产业布局和规模，严禁污染型产业、企业转移至我省。（4）加强风险防控。开展全省流域生态隐患和环境风险调査评估，划定高风险区域、从严实施生态环境风险防控措施。</w:t>
            </w:r>
          </w:p>
        </w:tc>
        <w:tc>
          <w:tcPr>
            <w:tcW w:w="962"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省发展改革委、省环境保护厅、省林业厅、省水利厅</w:t>
            </w:r>
          </w:p>
        </w:tc>
        <w:tc>
          <w:tcPr>
            <w:tcW w:w="143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省国土资源厅、省农委、省交通运输厅、省住房城乡建设厅、省经济和信息化委、省能源局</w:t>
            </w:r>
          </w:p>
        </w:tc>
        <w:tc>
          <w:tcPr>
            <w:tcW w:w="1479" w:type="dxa"/>
            <w:tcBorders>
              <w:left w:val="single" w:color="auto" w:sz="4" w:space="0"/>
              <w:right w:val="single" w:color="auto" w:sz="4" w:space="0"/>
            </w:tcBorders>
            <w:vAlign w:val="center"/>
          </w:tcPr>
          <w:p>
            <w:pPr>
              <w:jc w:val="center"/>
              <w:rPr>
                <w:rFonts w:hint="eastAsia" w:ascii="仿宋_GB2312" w:hAnsi="仿宋_GB2312" w:eastAsia="仿宋_GB2312" w:cs="仿宋_GB2312"/>
                <w:b/>
                <w:bCs/>
                <w:color w:val="auto"/>
                <w:w w:val="90"/>
                <w:sz w:val="24"/>
                <w:szCs w:val="24"/>
                <w:lang w:val="en-US" w:eastAsia="zh-CN"/>
              </w:rPr>
            </w:pPr>
          </w:p>
        </w:tc>
        <w:tc>
          <w:tcPr>
            <w:tcW w:w="1694" w:type="dxa"/>
            <w:tcBorders>
              <w:left w:val="single" w:color="auto" w:sz="4" w:space="0"/>
            </w:tcBorders>
            <w:vAlign w:val="center"/>
          </w:tcPr>
          <w:p>
            <w:pPr>
              <w:jc w:val="center"/>
              <w:rPr>
                <w:rFonts w:hint="eastAsia" w:ascii="仿宋_GB2312" w:hAnsi="仿宋_GB2312" w:eastAsia="仿宋_GB2312" w:cs="仿宋_GB2312"/>
                <w:b/>
                <w:bCs/>
                <w:color w:val="auto"/>
                <w:w w:val="90"/>
                <w:sz w:val="24"/>
                <w:szCs w:val="24"/>
                <w:lang w:eastAsia="zh-CN"/>
              </w:rPr>
            </w:pPr>
            <w:r>
              <w:rPr>
                <w:rFonts w:hint="eastAsia" w:ascii="仿宋_GB2312" w:hAnsi="仿宋_GB2312" w:eastAsia="仿宋_GB2312" w:cs="仿宋_GB2312"/>
                <w:b/>
                <w:bCs/>
                <w:color w:val="auto"/>
                <w:w w:val="90"/>
                <w:sz w:val="24"/>
                <w:szCs w:val="24"/>
                <w:lang w:eastAsia="zh-CN"/>
              </w:rPr>
              <w:t>渔业处、渔业局</w:t>
            </w:r>
          </w:p>
        </w:tc>
        <w:tc>
          <w:tcPr>
            <w:tcW w:w="3640" w:type="dxa"/>
            <w:tcBorders>
              <w:left w:val="single" w:color="auto" w:sz="4" w:space="0"/>
            </w:tcBorders>
            <w:vAlign w:val="center"/>
          </w:tcPr>
          <w:p>
            <w:pPr>
              <w:jc w:val="center"/>
              <w:rPr>
                <w:rFonts w:hint="eastAsia" w:ascii="仿宋_GB2312" w:hAnsi="仿宋_GB2312" w:eastAsia="仿宋_GB2312" w:cs="仿宋_GB2312"/>
                <w:b/>
                <w:bCs/>
                <w:color w:val="auto"/>
                <w:w w:val="9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4" w:hRule="atLeast"/>
        </w:trPr>
        <w:tc>
          <w:tcPr>
            <w:tcW w:w="568" w:type="dxa"/>
            <w:vMerge w:val="continue"/>
            <w:vAlign w:val="center"/>
          </w:tcPr>
          <w:p>
            <w:pPr>
              <w:spacing w:line="280" w:lineRule="exact"/>
              <w:jc w:val="center"/>
              <w:rPr>
                <w:rFonts w:hint="eastAsia" w:ascii="仿宋_GB2312" w:eastAsia="仿宋_GB2312"/>
                <w:b/>
                <w:bCs/>
                <w:color w:val="auto"/>
                <w:sz w:val="24"/>
                <w:szCs w:val="24"/>
                <w:lang w:val="en-US" w:eastAsia="zh-CN"/>
              </w:rPr>
            </w:pPr>
          </w:p>
        </w:tc>
        <w:tc>
          <w:tcPr>
            <w:tcW w:w="698" w:type="dxa"/>
            <w:vMerge w:val="continue"/>
            <w:tcBorders>
              <w:right w:val="single" w:color="auto" w:sz="4" w:space="0"/>
            </w:tcBorders>
            <w:vAlign w:val="center"/>
          </w:tcPr>
          <w:p>
            <w:pPr>
              <w:spacing w:line="280" w:lineRule="exact"/>
              <w:jc w:val="center"/>
              <w:rPr>
                <w:rFonts w:hint="eastAsia" w:ascii="仿宋_GB2312" w:eastAsia="仿宋_GB2312"/>
                <w:b/>
                <w:bCs/>
                <w:color w:val="auto"/>
                <w:sz w:val="24"/>
                <w:szCs w:val="24"/>
                <w:lang w:val="en-US" w:eastAsia="zh-CN"/>
              </w:rPr>
            </w:pPr>
          </w:p>
        </w:tc>
        <w:tc>
          <w:tcPr>
            <w:tcW w:w="741" w:type="dxa"/>
            <w:vMerge w:val="continue"/>
            <w:tcBorders>
              <w:left w:val="single" w:color="auto" w:sz="4" w:space="0"/>
            </w:tcBorders>
            <w:vAlign w:val="center"/>
          </w:tcPr>
          <w:p>
            <w:pPr>
              <w:spacing w:line="280" w:lineRule="exact"/>
              <w:rPr>
                <w:rFonts w:hint="eastAsia" w:ascii="仿宋_GB2312" w:eastAsia="仿宋_GB2312"/>
                <w:b/>
                <w:bCs/>
                <w:color w:val="auto"/>
                <w:sz w:val="24"/>
                <w:szCs w:val="24"/>
                <w:lang w:val="en-US" w:eastAsia="zh-CN"/>
              </w:rPr>
            </w:pPr>
          </w:p>
        </w:tc>
        <w:tc>
          <w:tcPr>
            <w:tcW w:w="2875" w:type="dxa"/>
            <w:tcBorders>
              <w:left w:val="single" w:color="auto" w:sz="4" w:space="0"/>
            </w:tcBorders>
            <w:vAlign w:val="center"/>
          </w:tcPr>
          <w:p>
            <w:pPr>
              <w:spacing w:line="280" w:lineRule="exact"/>
              <w:ind w:firstLine="480" w:firstLineChars="200"/>
              <w:rPr>
                <w:rFonts w:hint="eastAsia" w:ascii="仿宋_GB2312" w:eastAsia="仿宋_GB2312"/>
                <w:color w:val="auto"/>
                <w:sz w:val="24"/>
                <w:szCs w:val="24"/>
                <w:lang w:val="en-US" w:eastAsia="zh-CN"/>
              </w:rPr>
            </w:pPr>
            <w:r>
              <w:rPr>
                <w:rFonts w:hint="eastAsia" w:ascii="仿宋_GB2312" w:eastAsia="仿宋_GB2312"/>
                <w:color w:val="auto"/>
                <w:sz w:val="24"/>
                <w:szCs w:val="24"/>
                <w:lang w:val="en-US" w:eastAsia="zh-CN"/>
              </w:rPr>
              <w:t>7.深入开展城市黑臭水体治理攻坚行动。（1）加强城镇污水收集和处理设施建设。制定并实施全省城镇污水处理提质增效“三年攻坚方案，加快补齐城镇污水收集和处理设施短板，尽快实现污水管网全覆盖，全收集、全处理。已建成的生活污水处理设施要确保稳定运行，全省县级以上城市建成区新建城镇污水处理设施执行一级A排放标准。到2020年，贵阳、遵义、六盘水、安顺、毕节、铜仁6个地级城市建成区实现污水管网全覆盖、全收集、全处理，基本消除污水直排现象；设市城市污水处理率达95％，县城污水处理率达85％。（2）加强污泥处置处理。新建、改建、扩建城镇污水处理厂污泥处置设施必须与污水处理设施同步规划、同步建设、同步投产使用。推进城镇污泥处理堿量化、稳定化、无害化处理处置，提高脱水污泥的综合利用处置率。鼓励用能源化、资源化技术手段对污泥进行综合利用，禁止处理不达标的污泥进入耕地，全面取缔非法污泥堆放点。到2020年，地级城市污泥无害化处理处置率达90％以上。（3）开展小流域环境集中整治。开展城市贯城河小溪沟、小流域环境问题综合整治，强化城中村、老旧城区和城乡结合部污水流、收集。推动现有合流制排水系统实施雨污分流改造，加强城市初期雨水收集处理设施建设，有效减少城市面源污染。到2020年，地级城市建成区黑臭水体消除比例达90%以上。</w:t>
            </w:r>
          </w:p>
        </w:tc>
        <w:tc>
          <w:tcPr>
            <w:tcW w:w="962"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省住房城乡建设厅、</w:t>
            </w:r>
          </w:p>
        </w:tc>
        <w:tc>
          <w:tcPr>
            <w:tcW w:w="143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省发展改革委、省环境保护厅、省水利厅、省农委</w:t>
            </w:r>
          </w:p>
        </w:tc>
        <w:tc>
          <w:tcPr>
            <w:tcW w:w="1479" w:type="dxa"/>
            <w:tcBorders>
              <w:left w:val="single" w:color="auto" w:sz="4" w:space="0"/>
              <w:right w:val="single" w:color="auto" w:sz="4" w:space="0"/>
            </w:tcBorders>
            <w:vAlign w:val="center"/>
          </w:tcPr>
          <w:p>
            <w:pPr>
              <w:jc w:val="center"/>
              <w:rPr>
                <w:rFonts w:hint="eastAsia" w:ascii="仿宋_GB2312" w:hAnsi="仿宋_GB2312" w:eastAsia="仿宋_GB2312" w:cs="仿宋_GB2312"/>
                <w:b/>
                <w:bCs/>
                <w:color w:val="auto"/>
                <w:w w:val="90"/>
                <w:sz w:val="24"/>
                <w:szCs w:val="24"/>
                <w:lang w:val="en-US" w:eastAsia="zh-CN"/>
              </w:rPr>
            </w:pPr>
            <w:r>
              <w:rPr>
                <w:rFonts w:hint="eastAsia" w:ascii="仿宋_GB2312" w:hAnsi="仿宋_GB2312" w:eastAsia="仿宋_GB2312" w:cs="仿宋_GB2312"/>
                <w:b/>
                <w:bCs/>
                <w:color w:val="auto"/>
                <w:w w:val="90"/>
                <w:sz w:val="24"/>
                <w:szCs w:val="24"/>
                <w:lang w:eastAsia="zh-CN"/>
              </w:rPr>
              <w:t>生态能源处</w:t>
            </w:r>
          </w:p>
        </w:tc>
        <w:tc>
          <w:tcPr>
            <w:tcW w:w="1694" w:type="dxa"/>
            <w:tcBorders>
              <w:left w:val="single" w:color="auto" w:sz="4" w:space="0"/>
            </w:tcBorders>
            <w:vAlign w:val="center"/>
          </w:tcPr>
          <w:p>
            <w:pPr>
              <w:jc w:val="center"/>
              <w:rPr>
                <w:rFonts w:hint="eastAsia" w:ascii="仿宋_GB2312" w:hAnsi="仿宋_GB2312" w:eastAsia="仿宋_GB2312" w:cs="仿宋_GB2312"/>
                <w:b/>
                <w:bCs/>
                <w:color w:val="auto"/>
                <w:w w:val="90"/>
                <w:sz w:val="24"/>
                <w:szCs w:val="24"/>
                <w:lang w:eastAsia="zh-CN"/>
              </w:rPr>
            </w:pPr>
            <w:r>
              <w:rPr>
                <w:rFonts w:hint="eastAsia" w:ascii="仿宋_GB2312" w:hAnsi="仿宋_GB2312" w:eastAsia="仿宋_GB2312" w:cs="仿宋_GB2312"/>
                <w:b/>
                <w:bCs/>
                <w:color w:val="auto"/>
                <w:w w:val="90"/>
                <w:sz w:val="24"/>
                <w:szCs w:val="24"/>
                <w:lang w:eastAsia="zh-CN"/>
              </w:rPr>
              <w:t>资环站、能源站</w:t>
            </w:r>
          </w:p>
        </w:tc>
        <w:tc>
          <w:tcPr>
            <w:tcW w:w="3640" w:type="dxa"/>
            <w:tcBorders>
              <w:left w:val="single" w:color="auto" w:sz="4" w:space="0"/>
            </w:tcBorders>
            <w:vAlign w:val="center"/>
          </w:tcPr>
          <w:p>
            <w:pPr>
              <w:jc w:val="center"/>
              <w:rPr>
                <w:rFonts w:hint="eastAsia" w:ascii="仿宋_GB2312" w:hAnsi="仿宋_GB2312" w:eastAsia="仿宋_GB2312" w:cs="仿宋_GB2312"/>
                <w:b/>
                <w:bCs/>
                <w:color w:val="auto"/>
                <w:w w:val="9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4" w:hRule="atLeast"/>
        </w:trPr>
        <w:tc>
          <w:tcPr>
            <w:tcW w:w="568" w:type="dxa"/>
            <w:vMerge w:val="continue"/>
            <w:vAlign w:val="center"/>
          </w:tcPr>
          <w:p>
            <w:pPr>
              <w:spacing w:line="280" w:lineRule="exact"/>
              <w:jc w:val="center"/>
              <w:rPr>
                <w:rFonts w:hint="eastAsia" w:ascii="仿宋_GB2312" w:eastAsia="仿宋_GB2312"/>
                <w:b/>
                <w:bCs/>
                <w:color w:val="auto"/>
                <w:sz w:val="24"/>
                <w:szCs w:val="24"/>
                <w:lang w:val="en-US" w:eastAsia="zh-CN"/>
              </w:rPr>
            </w:pPr>
          </w:p>
        </w:tc>
        <w:tc>
          <w:tcPr>
            <w:tcW w:w="698" w:type="dxa"/>
            <w:vMerge w:val="continue"/>
            <w:tcBorders>
              <w:right w:val="single" w:color="auto" w:sz="4" w:space="0"/>
            </w:tcBorders>
            <w:vAlign w:val="center"/>
          </w:tcPr>
          <w:p>
            <w:pPr>
              <w:spacing w:line="280" w:lineRule="exact"/>
              <w:jc w:val="center"/>
              <w:rPr>
                <w:rFonts w:hint="eastAsia" w:ascii="仿宋_GB2312" w:eastAsia="仿宋_GB2312"/>
                <w:b/>
                <w:bCs/>
                <w:color w:val="auto"/>
                <w:sz w:val="24"/>
                <w:szCs w:val="24"/>
                <w:lang w:val="en-US" w:eastAsia="zh-CN"/>
              </w:rPr>
            </w:pPr>
          </w:p>
        </w:tc>
        <w:tc>
          <w:tcPr>
            <w:tcW w:w="741" w:type="dxa"/>
            <w:vMerge w:val="continue"/>
            <w:tcBorders>
              <w:left w:val="single" w:color="auto" w:sz="4" w:space="0"/>
            </w:tcBorders>
            <w:vAlign w:val="center"/>
          </w:tcPr>
          <w:p>
            <w:pPr>
              <w:spacing w:line="280" w:lineRule="exact"/>
              <w:rPr>
                <w:rFonts w:hint="eastAsia" w:ascii="仿宋_GB2312" w:eastAsia="仿宋_GB2312"/>
                <w:b/>
                <w:bCs/>
                <w:color w:val="auto"/>
                <w:sz w:val="24"/>
                <w:szCs w:val="24"/>
                <w:lang w:val="en-US" w:eastAsia="zh-CN"/>
              </w:rPr>
            </w:pPr>
          </w:p>
        </w:tc>
        <w:tc>
          <w:tcPr>
            <w:tcW w:w="2875" w:type="dxa"/>
            <w:tcBorders>
              <w:left w:val="single" w:color="auto" w:sz="4" w:space="0"/>
            </w:tcBorders>
            <w:vAlign w:val="center"/>
          </w:tcPr>
          <w:p>
            <w:pPr>
              <w:spacing w:line="280" w:lineRule="exact"/>
              <w:ind w:firstLine="480" w:firstLineChars="200"/>
              <w:rPr>
                <w:rFonts w:hint="eastAsia" w:ascii="仿宋_GB2312" w:eastAsia="仿宋_GB2312"/>
                <w:color w:val="auto"/>
                <w:sz w:val="24"/>
                <w:szCs w:val="24"/>
                <w:lang w:val="en-US" w:eastAsia="zh-CN"/>
              </w:rPr>
            </w:pPr>
            <w:r>
              <w:rPr>
                <w:rFonts w:hint="eastAsia" w:ascii="仿宋_GB2312" w:eastAsia="仿宋_GB2312"/>
                <w:color w:val="auto"/>
                <w:sz w:val="24"/>
                <w:szCs w:val="24"/>
                <w:lang w:val="en-US" w:eastAsia="zh-CN"/>
              </w:rPr>
              <w:t>8.深入开展磷污染治理攻坚行动。（1）全面实施“以渣定产”。将磷石膏产生企业消纳磷石膏</w:t>
            </w:r>
            <w:bookmarkStart w:id="0" w:name="_GoBack"/>
            <w:bookmarkEnd w:id="0"/>
            <w:r>
              <w:rPr>
                <w:rFonts w:hint="eastAsia" w:ascii="仿宋_GB2312" w:eastAsia="仿宋_GB2312"/>
                <w:color w:val="auto"/>
                <w:sz w:val="24"/>
                <w:szCs w:val="24"/>
                <w:lang w:val="en-US" w:eastAsia="zh-CN"/>
              </w:rPr>
              <w:t>情况与磷酸等产品生产挂钩，2018年实现产消平衡，争取新增堆存量为零。2019年起，力争实现磷石膏消大于产，且每年消纳磷石膏量按不低于10％的增速递增。原则上不再新建或扩建肥料级湿法磷酸及配套的磷铵装置。（2）推进现有渣场污染治理。全面推进现有磷石膏渣场（堆场）污染治理，重点实施开磷集团交椅山磷石膏渣场覆膜防渗治理工程、源头渗漏污水治理工程和乌江34号泉眼汛期运行保障工程、瓮福集团摆纪和独田磷石膏渣场防渗治理工程、瓮福集团发财洞废水应急处理雨污分流治理工程等。（3）收严排放限值。2019年起，乌江34号泉眼磷污染治理设施排放限值提高到5mg／L．。到2020年，乌江、清水江干流监测断面全面达标，基本解决两江磷污染问题。</w:t>
            </w:r>
          </w:p>
        </w:tc>
        <w:tc>
          <w:tcPr>
            <w:tcW w:w="962"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省经济和信息化委、省环境保护厅</w:t>
            </w:r>
          </w:p>
        </w:tc>
        <w:tc>
          <w:tcPr>
            <w:tcW w:w="143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省发展改革委、省科技厅、省住房</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城乡建设厅、省国资委、省质监局、省安全监管局、省农委、省交通运输厅</w:t>
            </w:r>
          </w:p>
        </w:tc>
        <w:tc>
          <w:tcPr>
            <w:tcW w:w="1479" w:type="dxa"/>
            <w:tcBorders>
              <w:left w:val="single" w:color="auto" w:sz="4" w:space="0"/>
              <w:right w:val="single" w:color="auto" w:sz="4" w:space="0"/>
            </w:tcBorders>
            <w:vAlign w:val="center"/>
          </w:tcPr>
          <w:p>
            <w:pPr>
              <w:jc w:val="center"/>
              <w:rPr>
                <w:rFonts w:hint="eastAsia" w:ascii="仿宋_GB2312" w:hAnsi="仿宋_GB2312" w:eastAsia="仿宋_GB2312" w:cs="仿宋_GB2312"/>
                <w:b/>
                <w:bCs/>
                <w:color w:val="auto"/>
                <w:w w:val="90"/>
                <w:sz w:val="24"/>
                <w:szCs w:val="24"/>
                <w:lang w:val="en-US" w:eastAsia="zh-CN"/>
              </w:rPr>
            </w:pPr>
            <w:r>
              <w:rPr>
                <w:rFonts w:hint="eastAsia" w:ascii="仿宋_GB2312" w:hAnsi="仿宋_GB2312" w:eastAsia="仿宋_GB2312" w:cs="仿宋_GB2312"/>
                <w:b/>
                <w:bCs/>
                <w:color w:val="auto"/>
                <w:w w:val="90"/>
                <w:sz w:val="24"/>
                <w:szCs w:val="24"/>
                <w:lang w:eastAsia="zh-CN"/>
              </w:rPr>
              <w:t>生态能源处</w:t>
            </w:r>
          </w:p>
        </w:tc>
        <w:tc>
          <w:tcPr>
            <w:tcW w:w="1694" w:type="dxa"/>
            <w:tcBorders>
              <w:left w:val="single" w:color="auto" w:sz="4" w:space="0"/>
            </w:tcBorders>
            <w:vAlign w:val="center"/>
          </w:tcPr>
          <w:p>
            <w:pPr>
              <w:jc w:val="center"/>
              <w:rPr>
                <w:rFonts w:hint="eastAsia" w:ascii="仿宋_GB2312" w:hAnsi="仿宋_GB2312" w:eastAsia="仿宋_GB2312" w:cs="仿宋_GB2312"/>
                <w:b/>
                <w:bCs/>
                <w:color w:val="auto"/>
                <w:w w:val="90"/>
                <w:sz w:val="24"/>
                <w:szCs w:val="24"/>
                <w:lang w:eastAsia="zh-CN"/>
              </w:rPr>
            </w:pPr>
          </w:p>
        </w:tc>
        <w:tc>
          <w:tcPr>
            <w:tcW w:w="3640" w:type="dxa"/>
            <w:tcBorders>
              <w:left w:val="single" w:color="auto" w:sz="4" w:space="0"/>
            </w:tcBorders>
            <w:vAlign w:val="center"/>
          </w:tcPr>
          <w:p>
            <w:pPr>
              <w:jc w:val="center"/>
              <w:rPr>
                <w:rFonts w:hint="eastAsia" w:ascii="仿宋_GB2312" w:hAnsi="仿宋_GB2312" w:eastAsia="仿宋_GB2312" w:cs="仿宋_GB2312"/>
                <w:b/>
                <w:bCs/>
                <w:color w:val="auto"/>
                <w:w w:val="9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4" w:hRule="atLeast"/>
        </w:trPr>
        <w:tc>
          <w:tcPr>
            <w:tcW w:w="568" w:type="dxa"/>
            <w:vAlign w:val="center"/>
          </w:tcPr>
          <w:p>
            <w:pPr>
              <w:spacing w:line="280" w:lineRule="exact"/>
              <w:jc w:val="center"/>
              <w:rPr>
                <w:rFonts w:hint="eastAsia" w:ascii="仿宋_GB2312" w:eastAsia="仿宋_GB2312"/>
                <w:b/>
                <w:bCs/>
                <w:color w:val="auto"/>
                <w:sz w:val="24"/>
                <w:szCs w:val="24"/>
                <w:lang w:val="en-US" w:eastAsia="zh-CN"/>
              </w:rPr>
            </w:pPr>
          </w:p>
        </w:tc>
        <w:tc>
          <w:tcPr>
            <w:tcW w:w="698" w:type="dxa"/>
            <w:tcBorders>
              <w:right w:val="single" w:color="auto" w:sz="4" w:space="0"/>
            </w:tcBorders>
            <w:vAlign w:val="center"/>
          </w:tcPr>
          <w:p>
            <w:pPr>
              <w:spacing w:line="280" w:lineRule="exact"/>
              <w:jc w:val="center"/>
              <w:rPr>
                <w:rFonts w:hint="eastAsia" w:ascii="仿宋_GB2312" w:eastAsia="仿宋_GB2312"/>
                <w:b/>
                <w:bCs/>
                <w:color w:val="auto"/>
                <w:sz w:val="24"/>
                <w:szCs w:val="24"/>
                <w:lang w:val="en-US" w:eastAsia="zh-CN"/>
              </w:rPr>
            </w:pPr>
            <w:r>
              <w:rPr>
                <w:rFonts w:hint="eastAsia" w:ascii="仿宋_GB2312" w:eastAsia="仿宋_GB2312"/>
                <w:b/>
                <w:bCs/>
                <w:color w:val="auto"/>
                <w:sz w:val="24"/>
                <w:szCs w:val="24"/>
                <w:lang w:val="en-US" w:eastAsia="zh-CN"/>
              </w:rPr>
              <w:t>五、坚决打好污染防治五场战役</w:t>
            </w:r>
          </w:p>
        </w:tc>
        <w:tc>
          <w:tcPr>
            <w:tcW w:w="741" w:type="dxa"/>
            <w:tcBorders>
              <w:left w:val="single" w:color="auto" w:sz="4" w:space="0"/>
            </w:tcBorders>
            <w:vAlign w:val="center"/>
          </w:tcPr>
          <w:p>
            <w:pPr>
              <w:spacing w:line="280" w:lineRule="exact"/>
              <w:rPr>
                <w:rFonts w:hint="eastAsia" w:ascii="仿宋_GB2312" w:eastAsia="仿宋_GB2312"/>
                <w:b/>
                <w:bCs/>
                <w:color w:val="auto"/>
                <w:sz w:val="24"/>
                <w:szCs w:val="24"/>
                <w:lang w:val="en-US" w:eastAsia="zh-CN"/>
              </w:rPr>
            </w:pPr>
            <w:r>
              <w:rPr>
                <w:rFonts w:hint="eastAsia" w:ascii="仿宋_GB2312" w:eastAsia="仿宋_GB2312"/>
                <w:b/>
                <w:bCs/>
                <w:color w:val="auto"/>
                <w:sz w:val="24"/>
                <w:szCs w:val="24"/>
                <w:lang w:val="en-US" w:eastAsia="zh-CN"/>
              </w:rPr>
              <w:t>（三）坚决打好“净土保卫战役</w:t>
            </w:r>
          </w:p>
        </w:tc>
        <w:tc>
          <w:tcPr>
            <w:tcW w:w="2875" w:type="dxa"/>
            <w:tcBorders>
              <w:left w:val="single" w:color="auto" w:sz="4" w:space="0"/>
            </w:tcBorders>
            <w:vAlign w:val="center"/>
          </w:tcPr>
          <w:p>
            <w:pPr>
              <w:spacing w:line="280" w:lineRule="exact"/>
              <w:ind w:firstLine="480" w:firstLineChars="200"/>
              <w:rPr>
                <w:rFonts w:hint="eastAsia" w:ascii="仿宋_GB2312" w:eastAsia="仿宋_GB2312"/>
                <w:color w:val="auto"/>
                <w:sz w:val="24"/>
                <w:szCs w:val="24"/>
                <w:lang w:val="en-US" w:eastAsia="zh-CN"/>
              </w:rPr>
            </w:pPr>
            <w:r>
              <w:rPr>
                <w:rFonts w:hint="eastAsia" w:ascii="仿宋_GB2312" w:eastAsia="仿宋_GB2312"/>
                <w:color w:val="auto"/>
                <w:sz w:val="24"/>
                <w:szCs w:val="24"/>
                <w:lang w:val="en-US" w:eastAsia="zh-CN"/>
              </w:rPr>
              <w:t>12.深入开展垃圾污染防治攻坚行动。（1）推进生活垃圾分类。到2020年，贵阳市、遵义市、贵安新区基本建成生活垃圾分类处理系统。加强废旧电器回收管理。（2）加强垃圾处理设施建设。出台《关于加强生活垃圾焚烧发电设施建设的意见》，大力发展生活垃圾焚烧发电，新建、扩建生活拉焚烧发电设施17座（规模1．29万吨／日），生活垃圾焚烧发电规模达到1．92万吨／日，处理能力占全省城镇生活垃圾处理能力的60％以上。以县为单位，全面实施生活垃圾焚烧处理，从严控制垃圾填埋。到2020年，实现县级及以上城市生活垃圾处理能力全覆盖，基本完成非正规垃圾堆放点整治。（3）加强城市建筑垃圾管理。鼓励对建筑垃圾进行资源化利用。开展“无废城市”试点、推动城市垃圾分类和固体废弃物资源化利用。（4）推进农村垃圾污染防治。推进农村垃圾就地分类、资源化利用和处理，建立完善废旧地膜和包装废弃物等回收制度，建立农村有机废弃物收集、转化、利用网络体系。</w:t>
            </w:r>
          </w:p>
        </w:tc>
        <w:tc>
          <w:tcPr>
            <w:tcW w:w="962"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省发展改革委、省住房城乡建设厅</w:t>
            </w:r>
          </w:p>
        </w:tc>
        <w:tc>
          <w:tcPr>
            <w:tcW w:w="143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省商务厅、省机关事务管理局、省环境保护厅、省教育厅、省能源局、省农委、省经济和信息化委</w:t>
            </w:r>
          </w:p>
        </w:tc>
        <w:tc>
          <w:tcPr>
            <w:tcW w:w="1479" w:type="dxa"/>
            <w:tcBorders>
              <w:left w:val="single" w:color="auto" w:sz="4" w:space="0"/>
              <w:right w:val="single" w:color="auto" w:sz="4" w:space="0"/>
            </w:tcBorders>
            <w:vAlign w:val="center"/>
          </w:tcPr>
          <w:p>
            <w:pPr>
              <w:jc w:val="center"/>
              <w:rPr>
                <w:rFonts w:hint="eastAsia" w:ascii="仿宋_GB2312" w:hAnsi="仿宋_GB2312" w:eastAsia="仿宋_GB2312" w:cs="仿宋_GB2312"/>
                <w:b/>
                <w:bCs/>
                <w:color w:val="auto"/>
                <w:w w:val="90"/>
                <w:sz w:val="24"/>
                <w:szCs w:val="24"/>
                <w:lang w:val="en-US" w:eastAsia="zh-CN"/>
              </w:rPr>
            </w:pPr>
            <w:r>
              <w:rPr>
                <w:rFonts w:hint="eastAsia" w:ascii="仿宋_GB2312" w:hAnsi="仿宋_GB2312" w:eastAsia="仿宋_GB2312" w:cs="仿宋_GB2312"/>
                <w:b/>
                <w:bCs/>
                <w:color w:val="auto"/>
                <w:w w:val="90"/>
                <w:sz w:val="24"/>
                <w:szCs w:val="24"/>
                <w:lang w:val="en-US" w:eastAsia="zh-CN"/>
              </w:rPr>
              <w:t>生态能源处</w:t>
            </w:r>
          </w:p>
        </w:tc>
        <w:tc>
          <w:tcPr>
            <w:tcW w:w="1694" w:type="dxa"/>
            <w:tcBorders>
              <w:left w:val="single" w:color="auto" w:sz="4" w:space="0"/>
            </w:tcBorders>
            <w:vAlign w:val="center"/>
          </w:tcPr>
          <w:p>
            <w:pPr>
              <w:jc w:val="center"/>
              <w:rPr>
                <w:rFonts w:hint="eastAsia" w:ascii="仿宋_GB2312" w:hAnsi="仿宋_GB2312" w:eastAsia="仿宋_GB2312" w:cs="仿宋_GB2312"/>
                <w:b/>
                <w:bCs/>
                <w:color w:val="auto"/>
                <w:w w:val="90"/>
                <w:sz w:val="24"/>
                <w:szCs w:val="24"/>
                <w:lang w:eastAsia="zh-CN"/>
              </w:rPr>
            </w:pPr>
            <w:r>
              <w:rPr>
                <w:rFonts w:hint="eastAsia" w:ascii="仿宋_GB2312" w:hAnsi="仿宋_GB2312" w:eastAsia="仿宋_GB2312" w:cs="仿宋_GB2312"/>
                <w:b/>
                <w:bCs/>
                <w:color w:val="auto"/>
                <w:w w:val="90"/>
                <w:sz w:val="24"/>
                <w:szCs w:val="24"/>
                <w:lang w:eastAsia="zh-CN"/>
              </w:rPr>
              <w:t>资环站、植保站</w:t>
            </w:r>
          </w:p>
        </w:tc>
        <w:tc>
          <w:tcPr>
            <w:tcW w:w="3640" w:type="dxa"/>
            <w:tcBorders>
              <w:left w:val="single" w:color="auto" w:sz="4" w:space="0"/>
            </w:tcBorders>
            <w:vAlign w:val="center"/>
          </w:tcPr>
          <w:p>
            <w:pPr>
              <w:jc w:val="center"/>
              <w:rPr>
                <w:rFonts w:hint="eastAsia" w:ascii="仿宋_GB2312" w:hAnsi="仿宋_GB2312" w:eastAsia="仿宋_GB2312" w:cs="仿宋_GB2312"/>
                <w:b/>
                <w:bCs/>
                <w:color w:val="auto"/>
                <w:w w:val="9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4" w:hRule="atLeast"/>
        </w:trPr>
        <w:tc>
          <w:tcPr>
            <w:tcW w:w="568" w:type="dxa"/>
            <w:vAlign w:val="center"/>
          </w:tcPr>
          <w:p>
            <w:pPr>
              <w:spacing w:line="280" w:lineRule="exact"/>
              <w:jc w:val="center"/>
              <w:rPr>
                <w:rFonts w:hint="eastAsia" w:ascii="仿宋_GB2312" w:eastAsia="仿宋_GB2312"/>
                <w:b/>
                <w:bCs/>
                <w:color w:val="auto"/>
                <w:sz w:val="24"/>
                <w:szCs w:val="24"/>
                <w:lang w:val="en-US" w:eastAsia="zh-CN"/>
              </w:rPr>
            </w:pPr>
            <w:r>
              <w:rPr>
                <w:rFonts w:hint="eastAsia" w:ascii="仿宋_GB2312" w:eastAsia="仿宋_GB2312"/>
                <w:b/>
                <w:bCs/>
                <w:color w:val="auto"/>
                <w:sz w:val="24"/>
                <w:szCs w:val="24"/>
                <w:lang w:val="en-US" w:eastAsia="zh-CN"/>
              </w:rPr>
              <w:t>5</w:t>
            </w:r>
          </w:p>
        </w:tc>
        <w:tc>
          <w:tcPr>
            <w:tcW w:w="698" w:type="dxa"/>
            <w:tcBorders>
              <w:right w:val="single" w:color="auto" w:sz="4" w:space="0"/>
            </w:tcBorders>
            <w:vAlign w:val="center"/>
          </w:tcPr>
          <w:p>
            <w:pPr>
              <w:spacing w:line="280" w:lineRule="exact"/>
              <w:jc w:val="center"/>
              <w:rPr>
                <w:rFonts w:hint="eastAsia" w:ascii="仿宋_GB2312" w:eastAsia="仿宋_GB2312"/>
                <w:b/>
                <w:bCs/>
                <w:color w:val="auto"/>
                <w:sz w:val="24"/>
                <w:szCs w:val="24"/>
                <w:lang w:val="en-US" w:eastAsia="zh-CN"/>
              </w:rPr>
            </w:pPr>
            <w:r>
              <w:rPr>
                <w:rFonts w:hint="eastAsia" w:ascii="仿宋_GB2312" w:eastAsia="仿宋_GB2312"/>
                <w:b/>
                <w:bCs/>
                <w:color w:val="auto"/>
                <w:sz w:val="24"/>
                <w:szCs w:val="24"/>
                <w:lang w:val="en-US" w:eastAsia="zh-CN"/>
              </w:rPr>
              <w:t>六．加快生态保护与修复</w:t>
            </w:r>
          </w:p>
        </w:tc>
        <w:tc>
          <w:tcPr>
            <w:tcW w:w="741" w:type="dxa"/>
            <w:tcBorders>
              <w:left w:val="single" w:color="auto" w:sz="4" w:space="0"/>
            </w:tcBorders>
            <w:vAlign w:val="center"/>
          </w:tcPr>
          <w:p>
            <w:pPr>
              <w:spacing w:line="280" w:lineRule="exact"/>
              <w:rPr>
                <w:rFonts w:hint="eastAsia" w:ascii="仿宋_GB2312" w:eastAsia="仿宋_GB2312"/>
                <w:b/>
                <w:bCs/>
                <w:color w:val="auto"/>
                <w:sz w:val="24"/>
                <w:szCs w:val="24"/>
                <w:lang w:val="en-US" w:eastAsia="zh-CN"/>
              </w:rPr>
            </w:pPr>
            <w:r>
              <w:rPr>
                <w:rFonts w:hint="eastAsia" w:ascii="仿宋_GB2312" w:eastAsia="仿宋_GB2312"/>
                <w:b/>
                <w:bCs/>
                <w:color w:val="auto"/>
                <w:sz w:val="24"/>
                <w:szCs w:val="24"/>
                <w:lang w:val="en-US" w:eastAsia="zh-CN"/>
              </w:rPr>
              <w:t>（二）加强生态保护和监管执法。</w:t>
            </w:r>
          </w:p>
        </w:tc>
        <w:tc>
          <w:tcPr>
            <w:tcW w:w="2875" w:type="dxa"/>
            <w:tcBorders>
              <w:left w:val="single" w:color="auto" w:sz="4" w:space="0"/>
            </w:tcBorders>
            <w:vAlign w:val="center"/>
          </w:tcPr>
          <w:p>
            <w:pPr>
              <w:spacing w:line="280" w:lineRule="exact"/>
              <w:ind w:firstLine="480" w:firstLineChars="200"/>
              <w:rPr>
                <w:rFonts w:hint="eastAsia" w:ascii="仿宋_GB2312" w:eastAsia="仿宋_GB2312"/>
                <w:color w:val="auto"/>
                <w:sz w:val="24"/>
                <w:szCs w:val="24"/>
                <w:lang w:val="en-US" w:eastAsia="zh-CN"/>
              </w:rPr>
            </w:pPr>
            <w:r>
              <w:rPr>
                <w:rFonts w:hint="eastAsia" w:ascii="仿宋_GB2312" w:eastAsia="仿宋_GB2312"/>
                <w:color w:val="auto"/>
                <w:sz w:val="24"/>
                <w:szCs w:val="24"/>
                <w:lang w:val="en-US" w:eastAsia="zh-CN"/>
              </w:rPr>
              <w:t>1．加强自然保护地体系建设和管理。建立以国家公园为主体的自然保护地体系科学划分国家公园和自然保护区等各类自然保护地，健全管理制度和监管机制，保障生态系统原真性、完整性。实施生物多样性保护重大工程，构建生态廊道和生物多样性保护网络。推动耕地、草原、森林、河流、湖泊休养生息，加强休渔禁渔管理，推进重点流域禁捕限捕，加大渔业资源增殖放流。全面保护天然林，对生态严重退化地区实行封禁管理。2．开展生态环境专项执法行动。持续开展“绿盾”自然保护区监督检查专项行动，严肃查处和打击破坏生态等各类违规违法行为，限期进行整治修复。2018年底前、县级及以上地方政府全面排查违法违规挤占生态空间、破坏自然遗迹等行为，制定治理和修复计划并向社会公开。</w:t>
            </w:r>
          </w:p>
        </w:tc>
        <w:tc>
          <w:tcPr>
            <w:tcW w:w="962"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省林业厅、省环境保护厅</w:t>
            </w:r>
          </w:p>
        </w:tc>
        <w:tc>
          <w:tcPr>
            <w:tcW w:w="143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省发展改革委、省国土资源厅、省住房城乡建设厅、省农委、省水利厅</w:t>
            </w:r>
          </w:p>
        </w:tc>
        <w:tc>
          <w:tcPr>
            <w:tcW w:w="1479" w:type="dxa"/>
            <w:tcBorders>
              <w:left w:val="single" w:color="auto" w:sz="4" w:space="0"/>
              <w:right w:val="single" w:color="auto" w:sz="4" w:space="0"/>
            </w:tcBorders>
            <w:vAlign w:val="center"/>
          </w:tcPr>
          <w:p>
            <w:pPr>
              <w:jc w:val="center"/>
              <w:rPr>
                <w:rFonts w:hint="eastAsia" w:ascii="仿宋_GB2312" w:hAnsi="仿宋_GB2312" w:eastAsia="仿宋_GB2312" w:cs="仿宋_GB2312"/>
                <w:b/>
                <w:bCs/>
                <w:color w:val="auto"/>
                <w:w w:val="90"/>
                <w:sz w:val="24"/>
                <w:szCs w:val="24"/>
                <w:lang w:val="en-US" w:eastAsia="zh-CN"/>
              </w:rPr>
            </w:pPr>
          </w:p>
        </w:tc>
        <w:tc>
          <w:tcPr>
            <w:tcW w:w="1694" w:type="dxa"/>
            <w:tcBorders>
              <w:left w:val="single" w:color="auto" w:sz="4" w:space="0"/>
            </w:tcBorders>
            <w:vAlign w:val="center"/>
          </w:tcPr>
          <w:p>
            <w:pPr>
              <w:jc w:val="center"/>
              <w:rPr>
                <w:rFonts w:hint="eastAsia" w:ascii="仿宋_GB2312" w:hAnsi="仿宋_GB2312" w:eastAsia="仿宋_GB2312" w:cs="仿宋_GB2312"/>
                <w:b/>
                <w:bCs/>
                <w:color w:val="auto"/>
                <w:w w:val="90"/>
                <w:sz w:val="24"/>
                <w:szCs w:val="24"/>
                <w:lang w:eastAsia="zh-CN"/>
              </w:rPr>
            </w:pPr>
            <w:r>
              <w:rPr>
                <w:rFonts w:hint="eastAsia" w:ascii="仿宋_GB2312" w:hAnsi="仿宋_GB2312" w:eastAsia="仿宋_GB2312" w:cs="仿宋_GB2312"/>
                <w:b/>
                <w:bCs/>
                <w:color w:val="auto"/>
                <w:w w:val="90"/>
                <w:sz w:val="24"/>
                <w:szCs w:val="24"/>
                <w:lang w:eastAsia="zh-CN"/>
              </w:rPr>
              <w:t>渔业局、种植业、畜牧局、资环站</w:t>
            </w:r>
          </w:p>
        </w:tc>
        <w:tc>
          <w:tcPr>
            <w:tcW w:w="3640" w:type="dxa"/>
            <w:tcBorders>
              <w:left w:val="single" w:color="auto" w:sz="4" w:space="0"/>
            </w:tcBorders>
            <w:vAlign w:val="center"/>
          </w:tcPr>
          <w:p>
            <w:pPr>
              <w:jc w:val="center"/>
              <w:rPr>
                <w:rFonts w:hint="eastAsia" w:ascii="仿宋_GB2312" w:hAnsi="仿宋_GB2312" w:eastAsia="仿宋_GB2312" w:cs="仿宋_GB2312"/>
                <w:b/>
                <w:bCs/>
                <w:color w:val="auto"/>
                <w:w w:val="9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4" w:hRule="atLeast"/>
        </w:trPr>
        <w:tc>
          <w:tcPr>
            <w:tcW w:w="568" w:type="dxa"/>
            <w:vAlign w:val="center"/>
          </w:tcPr>
          <w:p>
            <w:pPr>
              <w:spacing w:line="280" w:lineRule="exact"/>
              <w:jc w:val="center"/>
              <w:rPr>
                <w:rFonts w:hint="eastAsia" w:ascii="仿宋_GB2312" w:eastAsia="仿宋_GB2312"/>
                <w:b/>
                <w:bCs/>
                <w:color w:val="auto"/>
                <w:sz w:val="24"/>
                <w:szCs w:val="24"/>
                <w:lang w:val="en-US" w:eastAsia="zh-CN"/>
              </w:rPr>
            </w:pPr>
            <w:r>
              <w:rPr>
                <w:rFonts w:hint="eastAsia" w:ascii="仿宋_GB2312" w:eastAsia="仿宋_GB2312"/>
                <w:b/>
                <w:bCs/>
                <w:color w:val="auto"/>
                <w:sz w:val="24"/>
                <w:szCs w:val="24"/>
                <w:lang w:val="en-US" w:eastAsia="zh-CN"/>
              </w:rPr>
              <w:t>6</w:t>
            </w:r>
          </w:p>
        </w:tc>
        <w:tc>
          <w:tcPr>
            <w:tcW w:w="698" w:type="dxa"/>
            <w:tcBorders>
              <w:right w:val="single" w:color="auto" w:sz="4" w:space="0"/>
            </w:tcBorders>
            <w:vAlign w:val="center"/>
          </w:tcPr>
          <w:p>
            <w:pPr>
              <w:spacing w:line="280" w:lineRule="exact"/>
              <w:jc w:val="center"/>
              <w:rPr>
                <w:rFonts w:hint="eastAsia" w:ascii="仿宋_GB2312" w:eastAsia="仿宋_GB2312"/>
                <w:b/>
                <w:bCs/>
                <w:color w:val="auto"/>
                <w:sz w:val="24"/>
                <w:szCs w:val="24"/>
                <w:lang w:val="en-US" w:eastAsia="zh-CN"/>
              </w:rPr>
            </w:pPr>
            <w:r>
              <w:rPr>
                <w:rFonts w:hint="eastAsia" w:ascii="仿宋_GB2312" w:eastAsia="仿宋_GB2312"/>
                <w:b/>
                <w:bCs/>
                <w:color w:val="auto"/>
                <w:sz w:val="24"/>
                <w:szCs w:val="24"/>
                <w:lang w:val="en-US" w:eastAsia="zh-CN"/>
              </w:rPr>
              <w:t>七.改革完善生态环境治理体系</w:t>
            </w:r>
          </w:p>
          <w:p>
            <w:pPr>
              <w:spacing w:line="280" w:lineRule="exact"/>
              <w:jc w:val="center"/>
              <w:rPr>
                <w:rFonts w:hint="eastAsia" w:ascii="仿宋_GB2312" w:eastAsia="仿宋_GB2312"/>
                <w:b/>
                <w:bCs/>
                <w:color w:val="auto"/>
                <w:sz w:val="24"/>
                <w:szCs w:val="24"/>
                <w:lang w:val="en-US" w:eastAsia="zh-CN"/>
              </w:rPr>
            </w:pPr>
          </w:p>
        </w:tc>
        <w:tc>
          <w:tcPr>
            <w:tcW w:w="741" w:type="dxa"/>
            <w:tcBorders>
              <w:left w:val="single" w:color="auto" w:sz="4" w:space="0"/>
            </w:tcBorders>
            <w:vAlign w:val="center"/>
          </w:tcPr>
          <w:p>
            <w:pPr>
              <w:spacing w:line="280" w:lineRule="exact"/>
              <w:rPr>
                <w:rFonts w:hint="eastAsia" w:ascii="仿宋_GB2312" w:eastAsia="仿宋_GB2312"/>
                <w:b/>
                <w:bCs/>
                <w:color w:val="auto"/>
                <w:sz w:val="24"/>
                <w:szCs w:val="24"/>
                <w:lang w:val="en-US" w:eastAsia="zh-CN"/>
              </w:rPr>
            </w:pPr>
            <w:r>
              <w:rPr>
                <w:rFonts w:hint="eastAsia" w:ascii="仿宋_GB2312" w:eastAsia="仿宋_GB2312"/>
                <w:b/>
                <w:bCs/>
                <w:color w:val="auto"/>
                <w:sz w:val="24"/>
                <w:szCs w:val="24"/>
                <w:lang w:val="en-US" w:eastAsia="zh-CN"/>
              </w:rPr>
              <w:t>（一）加快完善生态环境监管体系。</w:t>
            </w:r>
          </w:p>
        </w:tc>
        <w:tc>
          <w:tcPr>
            <w:tcW w:w="2875" w:type="dxa"/>
            <w:tcBorders>
              <w:left w:val="single" w:color="auto" w:sz="4" w:space="0"/>
            </w:tcBorders>
            <w:vAlign w:val="center"/>
          </w:tcPr>
          <w:p>
            <w:pPr>
              <w:spacing w:line="280" w:lineRule="exact"/>
              <w:ind w:firstLine="480" w:firstLineChars="200"/>
              <w:rPr>
                <w:rFonts w:hint="eastAsia" w:ascii="仿宋_GB2312" w:eastAsia="仿宋_GB2312"/>
                <w:color w:val="auto"/>
                <w:sz w:val="24"/>
                <w:szCs w:val="24"/>
                <w:lang w:val="en-US" w:eastAsia="zh-CN"/>
              </w:rPr>
            </w:pPr>
            <w:r>
              <w:rPr>
                <w:rFonts w:hint="eastAsia" w:ascii="仿宋_GB2312" w:eastAsia="仿宋_GB2312"/>
                <w:color w:val="auto"/>
                <w:sz w:val="24"/>
                <w:szCs w:val="24"/>
                <w:lang w:val="en-US" w:eastAsia="zh-CN"/>
              </w:rPr>
              <w:t>1．推进管理体制改革。整合分散的生态环境保护职责，强化生态保护修复和污染防治统一监管，建立健全生态环境保护领导和管理体制、激励约束并举的制度体系、政府企业公众共治体系。强化对核与辐射安全工作的统筹，完善工作协调机制。用好“五步工作法”，优化政策设计，细化工作部署，强化干部培训，深入监督检查，严肃追责问责，加强生态环境保护和污染防治。2．推进监管机构改革。全面完成省以下环保机构监测监察执法垂直管理度改革，推进综合执法队伍特别是基层队伍的能力建设。组建流域环境监管执法机构。建立独立权威高效的生态环境监测体系，做好生态环境质量监事权上收工作。3．建立完善污染治理机制。编制生态环境保护规划，定期开展全省生态环境状況评估。深化“双十污染治理机制、省、市、县每年梳理出生态环境较突出的问题，实行省、市、县党政领导包干督察制，限期完成治理加快推进重点、难点生态环境问题解决。深入推进河（湖）长制。定期开展巡河、巡山、巡城“三巡”活动。推广赤水河流域生态文明制度改革经验，建立完善流城区域环境治理机制。积极运用“三变”改革经验，健全农村环境治理机制，推进农村大众创业、万众创新。推动生态文明示范创建、绿水青山就是金山银山实践新基地建设活动。深入实施生态环境损害赔偿制度。健全环保信用评价、信息强制性披露、严惩重罚制度。将企业环境信用信息纳入全国信用信息共享平台，依法通过“信用中国”网站和国家企业信用信息公示系统向社会公示。监督上市公司、发债企业等市场主体全面、及时、准确地披露环境信息。4．建立完善生态环境质量管理制度。严格生态环境质量管理，生态环境只能更好、不能变坏。建立完善环境质量监控和发布制度。生态环境质量达标地区要保持稳定并持续改善；生态环境质量不达标地区的市、县两级政府，要于2018年底前制定实施限期达标规划，向上级政府备案并向社会公开。対生态环境质量下降明显的地区，要实施预警、通报、约谈、限批、追责等措施。5．加快推行排污许可制度对固定污染源实施全过程管理和多污染物协同控制，按行业、地区、时限核发排污许可证，全面落实企业生态环境治污责任，强化证后监管和处罚。实施入河污染物排放、排污口排放和水体水质联动管理。到2020年，将排污许可证制度建设成为固定源环境管理核心制度、实现“一证式”管理。</w:t>
            </w:r>
          </w:p>
        </w:tc>
        <w:tc>
          <w:tcPr>
            <w:tcW w:w="962"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省环境</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保护厅、省发展改革委</w:t>
            </w:r>
          </w:p>
        </w:tc>
        <w:tc>
          <w:tcPr>
            <w:tcW w:w="143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省编委办、省水利厅</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省农委、省人力资源社会保障厅、省财政厅、省机关事务管理局、省经济和信息化委、省住房城乡建设厅、省国土资源厅、省交通运输厅、省工商局、人行贵阳中心支行、中国银</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监会贵州监管局</w:t>
            </w:r>
          </w:p>
        </w:tc>
        <w:tc>
          <w:tcPr>
            <w:tcW w:w="1479" w:type="dxa"/>
            <w:tcBorders>
              <w:left w:val="single" w:color="auto" w:sz="4" w:space="0"/>
              <w:right w:val="single" w:color="auto" w:sz="4" w:space="0"/>
            </w:tcBorders>
            <w:vAlign w:val="center"/>
          </w:tcPr>
          <w:p>
            <w:pPr>
              <w:jc w:val="center"/>
              <w:rPr>
                <w:rFonts w:hint="eastAsia" w:ascii="仿宋_GB2312" w:hAnsi="仿宋_GB2312" w:eastAsia="仿宋_GB2312" w:cs="仿宋_GB2312"/>
                <w:b/>
                <w:bCs/>
                <w:color w:val="auto"/>
                <w:w w:val="90"/>
                <w:sz w:val="24"/>
                <w:szCs w:val="24"/>
                <w:lang w:val="en-US" w:eastAsia="zh-CN"/>
              </w:rPr>
            </w:pPr>
          </w:p>
        </w:tc>
        <w:tc>
          <w:tcPr>
            <w:tcW w:w="1694" w:type="dxa"/>
            <w:tcBorders>
              <w:left w:val="single" w:color="auto" w:sz="4" w:space="0"/>
            </w:tcBorders>
            <w:vAlign w:val="center"/>
          </w:tcPr>
          <w:p>
            <w:pPr>
              <w:jc w:val="center"/>
              <w:rPr>
                <w:rFonts w:hint="eastAsia" w:ascii="仿宋_GB2312" w:hAnsi="仿宋_GB2312" w:eastAsia="仿宋_GB2312" w:cs="仿宋_GB2312"/>
                <w:b/>
                <w:bCs/>
                <w:color w:val="auto"/>
                <w:w w:val="90"/>
                <w:sz w:val="24"/>
                <w:szCs w:val="24"/>
                <w:lang w:eastAsia="zh-CN"/>
              </w:rPr>
            </w:pPr>
            <w:r>
              <w:rPr>
                <w:rFonts w:hint="eastAsia" w:ascii="仿宋_GB2312" w:hAnsi="仿宋_GB2312" w:eastAsia="仿宋_GB2312" w:cs="仿宋_GB2312"/>
                <w:b/>
                <w:bCs/>
                <w:color w:val="auto"/>
                <w:w w:val="90"/>
                <w:sz w:val="24"/>
                <w:szCs w:val="24"/>
                <w:lang w:eastAsia="zh-CN"/>
              </w:rPr>
              <w:t>调研处、农加处、渔业处</w:t>
            </w:r>
          </w:p>
        </w:tc>
        <w:tc>
          <w:tcPr>
            <w:tcW w:w="3640" w:type="dxa"/>
            <w:tcBorders>
              <w:left w:val="single" w:color="auto" w:sz="4" w:space="0"/>
            </w:tcBorders>
            <w:vAlign w:val="center"/>
          </w:tcPr>
          <w:p>
            <w:pPr>
              <w:jc w:val="center"/>
              <w:rPr>
                <w:rFonts w:hint="eastAsia" w:ascii="仿宋_GB2312" w:hAnsi="仿宋_GB2312" w:eastAsia="仿宋_GB2312" w:cs="仿宋_GB2312"/>
                <w:b/>
                <w:bCs/>
                <w:color w:val="auto"/>
                <w:w w:val="9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4" w:hRule="atLeast"/>
        </w:trPr>
        <w:tc>
          <w:tcPr>
            <w:tcW w:w="568" w:type="dxa"/>
            <w:vAlign w:val="center"/>
          </w:tcPr>
          <w:p>
            <w:pPr>
              <w:spacing w:line="280" w:lineRule="exact"/>
              <w:jc w:val="center"/>
              <w:rPr>
                <w:rFonts w:hint="eastAsia" w:ascii="仿宋_GB2312" w:eastAsia="仿宋_GB2312"/>
                <w:b/>
                <w:bCs/>
                <w:color w:val="auto"/>
                <w:sz w:val="24"/>
                <w:szCs w:val="24"/>
                <w:lang w:val="en-US" w:eastAsia="zh-CN"/>
              </w:rPr>
            </w:pPr>
            <w:r>
              <w:rPr>
                <w:rFonts w:hint="eastAsia" w:ascii="仿宋_GB2312" w:eastAsia="仿宋_GB2312"/>
                <w:b/>
                <w:bCs/>
                <w:color w:val="auto"/>
                <w:sz w:val="24"/>
                <w:szCs w:val="24"/>
                <w:lang w:val="en-US" w:eastAsia="zh-CN"/>
              </w:rPr>
              <w:t>7</w:t>
            </w:r>
          </w:p>
        </w:tc>
        <w:tc>
          <w:tcPr>
            <w:tcW w:w="698" w:type="dxa"/>
            <w:tcBorders>
              <w:right w:val="single" w:color="auto" w:sz="4" w:space="0"/>
            </w:tcBorders>
            <w:vAlign w:val="center"/>
          </w:tcPr>
          <w:p>
            <w:pPr>
              <w:spacing w:line="280" w:lineRule="exact"/>
              <w:jc w:val="center"/>
              <w:rPr>
                <w:rFonts w:hint="eastAsia" w:ascii="仿宋_GB2312" w:eastAsia="仿宋_GB2312"/>
                <w:b/>
                <w:bCs/>
                <w:color w:val="auto"/>
                <w:sz w:val="24"/>
                <w:szCs w:val="24"/>
                <w:lang w:val="en-US" w:eastAsia="zh-CN"/>
              </w:rPr>
            </w:pPr>
            <w:r>
              <w:rPr>
                <w:rFonts w:hint="eastAsia" w:ascii="仿宋_GB2312" w:eastAsia="仿宋_GB2312"/>
                <w:b/>
                <w:bCs/>
                <w:color w:val="auto"/>
                <w:sz w:val="24"/>
                <w:szCs w:val="24"/>
                <w:lang w:val="en-US" w:eastAsia="zh-CN"/>
              </w:rPr>
              <w:t>七.改革完善生态环境治理体系</w:t>
            </w:r>
          </w:p>
          <w:p>
            <w:pPr>
              <w:spacing w:line="280" w:lineRule="exact"/>
              <w:jc w:val="center"/>
              <w:rPr>
                <w:rFonts w:hint="eastAsia" w:ascii="仿宋_GB2312" w:eastAsia="仿宋_GB2312"/>
                <w:b/>
                <w:bCs/>
                <w:color w:val="auto"/>
                <w:sz w:val="24"/>
                <w:szCs w:val="24"/>
                <w:lang w:val="en-US" w:eastAsia="zh-CN"/>
              </w:rPr>
            </w:pPr>
          </w:p>
        </w:tc>
        <w:tc>
          <w:tcPr>
            <w:tcW w:w="741" w:type="dxa"/>
            <w:tcBorders>
              <w:left w:val="single" w:color="auto" w:sz="4" w:space="0"/>
            </w:tcBorders>
            <w:vAlign w:val="center"/>
          </w:tcPr>
          <w:p>
            <w:pPr>
              <w:spacing w:line="280" w:lineRule="exact"/>
              <w:rPr>
                <w:rFonts w:hint="eastAsia" w:ascii="仿宋_GB2312" w:eastAsia="仿宋_GB2312"/>
                <w:b/>
                <w:bCs/>
                <w:color w:val="auto"/>
                <w:sz w:val="24"/>
                <w:szCs w:val="24"/>
                <w:lang w:val="en-US" w:eastAsia="zh-CN"/>
              </w:rPr>
            </w:pPr>
            <w:r>
              <w:rPr>
                <w:rFonts w:hint="eastAsia" w:ascii="仿宋_GB2312" w:eastAsia="仿宋_GB2312"/>
                <w:b/>
                <w:bCs/>
                <w:color w:val="auto"/>
                <w:sz w:val="24"/>
                <w:szCs w:val="24"/>
                <w:lang w:val="en-US" w:eastAsia="zh-CN"/>
              </w:rPr>
              <w:t>（二）加快完善生态环境保护经济政策体系。</w:t>
            </w:r>
          </w:p>
        </w:tc>
        <w:tc>
          <w:tcPr>
            <w:tcW w:w="2875" w:type="dxa"/>
            <w:tcBorders>
              <w:left w:val="single" w:color="auto" w:sz="4" w:space="0"/>
            </w:tcBorders>
            <w:vAlign w:val="center"/>
          </w:tcPr>
          <w:p>
            <w:pPr>
              <w:spacing w:line="280" w:lineRule="exact"/>
              <w:ind w:firstLine="480" w:firstLineChars="200"/>
              <w:rPr>
                <w:rFonts w:hint="eastAsia" w:ascii="仿宋_GB2312" w:eastAsia="仿宋_GB2312"/>
                <w:color w:val="auto"/>
                <w:sz w:val="24"/>
                <w:szCs w:val="24"/>
                <w:lang w:val="en-US" w:eastAsia="zh-CN"/>
              </w:rPr>
            </w:pPr>
            <w:r>
              <w:rPr>
                <w:rFonts w:hint="eastAsia" w:ascii="仿宋_GB2312" w:eastAsia="仿宋_GB2312"/>
                <w:color w:val="auto"/>
                <w:sz w:val="24"/>
                <w:szCs w:val="24"/>
                <w:lang w:val="en-US" w:eastAsia="zh-CN"/>
              </w:rPr>
              <w:t>1．强化资金保障。加大对生态环境保护的政府投入力度，重点支持污染防治攻坚，资金投入与攻坚任务相匹配，逐步建立常态化、稳定的财政资金投入机制。国有资本要加大对污染防治的投入。建立磷石膏资源综合利用专项封闭运行资金池，主要用于支持开磷、瓮福等重点磷化工生产企业实施绿色化升级改造和磷石膏资源综合利用产业化项目。通过现有资金渠道支持电解锰生产企业实施绿色化升级改造和锰渣资源综合利用产业化项目。2．强化财税政策保障。完善助力绿色产业发展的价格、财税、投资等政策。完善居民取暖用气用电定价机制、落实可再生能源发电优惠政策，推动清洁低碳能优先上网。完善污水处理收费政策，各地要按规定将污水处理收费标准尽快调整到位，原则上应补偿到污水处理和污泥处置设施正常运营并合理盈利。贯彻执行国家污染防治第三方治理税收优惠政策。研究出台“散乱污”企业综合治理激励政策。落实有利于资源节约、生态环境保护的价格政策和税收优惠政策。落实磷石膏、锰渣等固体废物资源综合利用的增值税、所得税优惠政策。3．拓宽融资道。采取直接投资、投资补助、运营补贴等方式，规范支持政府和社会资本合作项目，对政府实施的环境绩效合同服务项目，公共财政支付水平同治理绩效挂钩。推进社会化生环境治理和保护，鼓励通过政府购买服务方式实施生态环境治理和保护。大力发展绿色信贷、绿色债券等金融产品。鼓励符合条件的银行业金融机构发行绿色金融债券，引导具备资质的大型企业发行色企业债券和绿色公司债券。开发以碳排放排污权为抵（质）押品的绿色信贷产品。推动环境污染责任保险发展，在环境高风险领域建立环境污染强制责任保险制度。4．健全资源有偿使用和生态补偿制度。积极争取国家有关部委对我省国家重点生态功能区、生态保护红线区域等生态功能重要地区的转移支付。在黔中水利枢纽工程涉及的流域跨市间建立生态补偿机制。合理提高生态补偿标准到2020年、实现全省森林、草地、湿地、河流、耕地等重点领域和禁止开发区域、重点生态功能区等重要区域生态保护补偿全覆盖加快自然资源及产品价格改革，完善土地和矿产资源有偿使用制度。</w:t>
            </w:r>
          </w:p>
        </w:tc>
        <w:tc>
          <w:tcPr>
            <w:tcW w:w="962"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省财政厅、省环境保</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护厅、省发展改革委、省政府金融办</w:t>
            </w:r>
          </w:p>
        </w:tc>
        <w:tc>
          <w:tcPr>
            <w:tcW w:w="143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省国资</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委、省经济和信息化委、国家税务总局贵州省税务局、省能源局、中国银监会贵州监管局、中国证监会贵州监管局、中国保监会贵州监管局、省林业厅、省水利斤、省农委、省国土资源厅、人行贵阳中心支行</w:t>
            </w:r>
          </w:p>
        </w:tc>
        <w:tc>
          <w:tcPr>
            <w:tcW w:w="1479" w:type="dxa"/>
            <w:tcBorders>
              <w:left w:val="single" w:color="auto" w:sz="4" w:space="0"/>
              <w:right w:val="single" w:color="auto" w:sz="4" w:space="0"/>
            </w:tcBorders>
            <w:vAlign w:val="center"/>
          </w:tcPr>
          <w:p>
            <w:pPr>
              <w:jc w:val="center"/>
              <w:rPr>
                <w:rFonts w:hint="eastAsia" w:ascii="仿宋_GB2312" w:hAnsi="仿宋_GB2312" w:eastAsia="仿宋_GB2312" w:cs="仿宋_GB2312"/>
                <w:b/>
                <w:bCs/>
                <w:color w:val="auto"/>
                <w:w w:val="90"/>
                <w:sz w:val="24"/>
                <w:szCs w:val="24"/>
                <w:lang w:val="en-US" w:eastAsia="zh-CN"/>
              </w:rPr>
            </w:pPr>
          </w:p>
        </w:tc>
        <w:tc>
          <w:tcPr>
            <w:tcW w:w="1694" w:type="dxa"/>
            <w:tcBorders>
              <w:left w:val="single" w:color="auto" w:sz="4" w:space="0"/>
            </w:tcBorders>
            <w:vAlign w:val="center"/>
          </w:tcPr>
          <w:p>
            <w:pPr>
              <w:jc w:val="center"/>
              <w:rPr>
                <w:rFonts w:hint="eastAsia" w:ascii="仿宋_GB2312" w:hAnsi="仿宋_GB2312" w:eastAsia="仿宋_GB2312" w:cs="仿宋_GB2312"/>
                <w:b/>
                <w:bCs/>
                <w:color w:val="auto"/>
                <w:w w:val="90"/>
                <w:sz w:val="24"/>
                <w:szCs w:val="24"/>
                <w:lang w:eastAsia="zh-CN"/>
              </w:rPr>
            </w:pPr>
            <w:r>
              <w:rPr>
                <w:rFonts w:hint="eastAsia" w:ascii="仿宋_GB2312" w:hAnsi="仿宋_GB2312" w:eastAsia="仿宋_GB2312" w:cs="仿宋_GB2312"/>
                <w:b/>
                <w:bCs/>
                <w:color w:val="auto"/>
                <w:w w:val="90"/>
                <w:sz w:val="24"/>
                <w:szCs w:val="24"/>
                <w:lang w:eastAsia="zh-CN"/>
              </w:rPr>
              <w:t>畜牧局、财务处、种植业处</w:t>
            </w:r>
          </w:p>
        </w:tc>
        <w:tc>
          <w:tcPr>
            <w:tcW w:w="3640" w:type="dxa"/>
            <w:tcBorders>
              <w:left w:val="single" w:color="auto" w:sz="4" w:space="0"/>
            </w:tcBorders>
            <w:vAlign w:val="center"/>
          </w:tcPr>
          <w:p>
            <w:pPr>
              <w:jc w:val="center"/>
              <w:rPr>
                <w:rFonts w:hint="eastAsia" w:ascii="仿宋_GB2312" w:hAnsi="仿宋_GB2312" w:eastAsia="仿宋_GB2312" w:cs="仿宋_GB2312"/>
                <w:b/>
                <w:bCs/>
                <w:color w:val="auto"/>
                <w:w w:val="9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3" w:hRule="atLeast"/>
        </w:trPr>
        <w:tc>
          <w:tcPr>
            <w:tcW w:w="568" w:type="dxa"/>
            <w:vAlign w:val="center"/>
          </w:tcPr>
          <w:p>
            <w:pPr>
              <w:spacing w:line="280" w:lineRule="exact"/>
              <w:jc w:val="center"/>
              <w:rPr>
                <w:rFonts w:hint="eastAsia" w:ascii="仿宋_GB2312" w:eastAsia="仿宋_GB2312"/>
                <w:b/>
                <w:bCs/>
                <w:color w:val="auto"/>
                <w:sz w:val="24"/>
                <w:szCs w:val="24"/>
                <w:lang w:val="en-US" w:eastAsia="zh-CN"/>
              </w:rPr>
            </w:pPr>
            <w:r>
              <w:rPr>
                <w:rFonts w:hint="eastAsia" w:ascii="仿宋_GB2312" w:eastAsia="仿宋_GB2312"/>
                <w:b/>
                <w:bCs/>
                <w:color w:val="auto"/>
                <w:sz w:val="24"/>
                <w:szCs w:val="24"/>
                <w:lang w:val="en-US" w:eastAsia="zh-CN"/>
              </w:rPr>
              <w:t>8</w:t>
            </w:r>
          </w:p>
        </w:tc>
        <w:tc>
          <w:tcPr>
            <w:tcW w:w="698" w:type="dxa"/>
            <w:tcBorders>
              <w:right w:val="single" w:color="auto" w:sz="4" w:space="0"/>
            </w:tcBorders>
            <w:vAlign w:val="center"/>
          </w:tcPr>
          <w:p>
            <w:pPr>
              <w:spacing w:line="280" w:lineRule="exact"/>
              <w:jc w:val="center"/>
              <w:rPr>
                <w:rFonts w:hint="eastAsia" w:ascii="仿宋_GB2312" w:eastAsia="仿宋_GB2312"/>
                <w:b/>
                <w:bCs/>
                <w:color w:val="auto"/>
                <w:sz w:val="24"/>
                <w:szCs w:val="24"/>
                <w:lang w:val="en-US" w:eastAsia="zh-CN"/>
              </w:rPr>
            </w:pPr>
            <w:r>
              <w:rPr>
                <w:rFonts w:hint="eastAsia" w:ascii="仿宋_GB2312" w:eastAsia="仿宋_GB2312"/>
                <w:b/>
                <w:bCs/>
                <w:color w:val="auto"/>
                <w:sz w:val="24"/>
                <w:szCs w:val="24"/>
                <w:lang w:val="en-US" w:eastAsia="zh-CN"/>
              </w:rPr>
              <w:t>七.改革完善生态环境治理体系</w:t>
            </w:r>
          </w:p>
        </w:tc>
        <w:tc>
          <w:tcPr>
            <w:tcW w:w="741" w:type="dxa"/>
            <w:tcBorders>
              <w:left w:val="single" w:color="auto" w:sz="4" w:space="0"/>
            </w:tcBorders>
            <w:vAlign w:val="center"/>
          </w:tcPr>
          <w:p>
            <w:pPr>
              <w:spacing w:line="280" w:lineRule="exact"/>
              <w:rPr>
                <w:rFonts w:hint="eastAsia" w:ascii="仿宋_GB2312" w:eastAsia="仿宋_GB2312"/>
                <w:b/>
                <w:bCs/>
                <w:color w:val="auto"/>
                <w:sz w:val="24"/>
                <w:szCs w:val="24"/>
                <w:lang w:val="en-US" w:eastAsia="zh-CN"/>
              </w:rPr>
            </w:pPr>
            <w:r>
              <w:rPr>
                <w:rFonts w:hint="eastAsia" w:ascii="仿宋_GB2312" w:eastAsia="仿宋_GB2312"/>
                <w:b/>
                <w:bCs/>
                <w:color w:val="auto"/>
                <w:sz w:val="24"/>
                <w:szCs w:val="24"/>
                <w:lang w:val="en-US" w:eastAsia="zh-CN"/>
              </w:rPr>
              <w:t>（五）加快完善生态环境保护社会行动体系。</w:t>
            </w:r>
          </w:p>
        </w:tc>
        <w:tc>
          <w:tcPr>
            <w:tcW w:w="2875" w:type="dxa"/>
            <w:tcBorders>
              <w:left w:val="single" w:color="auto" w:sz="4" w:space="0"/>
              <w:bottom w:val="single" w:color="auto" w:sz="4" w:space="0"/>
            </w:tcBorders>
            <w:vAlign w:val="center"/>
          </w:tcPr>
          <w:p>
            <w:pPr>
              <w:spacing w:line="280" w:lineRule="exact"/>
              <w:ind w:firstLine="480" w:firstLineChars="200"/>
              <w:rPr>
                <w:rFonts w:hint="eastAsia" w:ascii="仿宋_GB2312" w:eastAsia="仿宋_GB2312"/>
                <w:color w:val="auto"/>
                <w:sz w:val="24"/>
                <w:szCs w:val="24"/>
                <w:lang w:val="en-US" w:eastAsia="zh-CN"/>
              </w:rPr>
            </w:pPr>
            <w:r>
              <w:rPr>
                <w:rFonts w:hint="eastAsia" w:ascii="仿宋_GB2312" w:eastAsia="仿宋_GB2312"/>
                <w:color w:val="auto"/>
                <w:sz w:val="24"/>
                <w:szCs w:val="24"/>
                <w:lang w:val="en-US" w:eastAsia="zh-CN"/>
              </w:rPr>
              <w:t>1．加强宣传教育。把生态环境保护纳入国民教育体系和党政领导干部培训体系，在新时代农民（市民）讲习所等普及生态环境保护知识，推进习近平生态文明思想进机关、进学校、进企业、进社区、进农村、进军营、进网络。公共机构尤其是党政机关带头使用节能环保产品，推行绿色办公，创建节约型机关。开展环境日、“贵州生态日“和全国节能宣传周等活动，加大生态文明建设和生态环境保护宣传力度推进生态环境教育设施和场所建设，培育普及生态文化2020年底前，9个中心城市符合条件的污水处理和垃圾处置设施、危险废物和废弃电器电子产品处理设施等向社会开放。2．及时发布环境信息。健全生态环境新闻发布机制，构建生态环境保护新媒体传播矩阵。各地要依托党报、电视台、政府网站，曝光突出环境问题和典型案例，报道整改进展情况。完善信息公开制度，加强重特大突发环境事件信息公开，对涉及群众切身利益的重大项目及时主动公开。依法公开排污单位排污信息。</w:t>
            </w:r>
          </w:p>
        </w:tc>
        <w:tc>
          <w:tcPr>
            <w:tcW w:w="962"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省环境保护</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厅、省发展改革委</w:t>
            </w:r>
          </w:p>
        </w:tc>
        <w:tc>
          <w:tcPr>
            <w:tcW w:w="1435"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省委组织部、省委宣传部、省教育厅、省直机关工委、省国资委、省民政厅、省农委、</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省军区、省机关事务管理局、省住房域乡建设厅、省人力资源社会保障厅、省财政厅、省新闻出版广电局、团省委</w:t>
            </w:r>
          </w:p>
        </w:tc>
        <w:tc>
          <w:tcPr>
            <w:tcW w:w="1479" w:type="dxa"/>
            <w:tcBorders>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bCs/>
                <w:color w:val="auto"/>
                <w:w w:val="90"/>
                <w:sz w:val="24"/>
                <w:szCs w:val="24"/>
                <w:lang w:val="en-US" w:eastAsia="zh-CN"/>
              </w:rPr>
            </w:pPr>
          </w:p>
        </w:tc>
        <w:tc>
          <w:tcPr>
            <w:tcW w:w="1694" w:type="dxa"/>
            <w:tcBorders>
              <w:left w:val="single" w:color="auto" w:sz="4" w:space="0"/>
            </w:tcBorders>
            <w:vAlign w:val="center"/>
          </w:tcPr>
          <w:p>
            <w:pPr>
              <w:jc w:val="center"/>
              <w:rPr>
                <w:rFonts w:hint="eastAsia" w:ascii="仿宋_GB2312" w:hAnsi="仿宋_GB2312" w:eastAsia="仿宋_GB2312" w:cs="仿宋_GB2312"/>
                <w:b/>
                <w:bCs/>
                <w:color w:val="auto"/>
                <w:w w:val="90"/>
                <w:sz w:val="24"/>
                <w:szCs w:val="24"/>
                <w:lang w:eastAsia="zh-CN"/>
              </w:rPr>
            </w:pPr>
            <w:r>
              <w:rPr>
                <w:rFonts w:hint="eastAsia" w:ascii="仿宋_GB2312" w:hAnsi="仿宋_GB2312" w:eastAsia="仿宋_GB2312" w:cs="仿宋_GB2312"/>
                <w:b/>
                <w:bCs/>
                <w:color w:val="auto"/>
                <w:w w:val="90"/>
                <w:sz w:val="24"/>
                <w:szCs w:val="24"/>
                <w:lang w:eastAsia="zh-CN"/>
              </w:rPr>
              <w:t>人事处、科教处、生态能源处、委内各相关部门</w:t>
            </w:r>
          </w:p>
        </w:tc>
        <w:tc>
          <w:tcPr>
            <w:tcW w:w="3640" w:type="dxa"/>
            <w:tcBorders>
              <w:left w:val="single" w:color="auto" w:sz="4" w:space="0"/>
            </w:tcBorders>
            <w:vAlign w:val="center"/>
          </w:tcPr>
          <w:p>
            <w:pPr>
              <w:jc w:val="center"/>
              <w:rPr>
                <w:rFonts w:hint="eastAsia" w:ascii="仿宋_GB2312" w:hAnsi="仿宋_GB2312" w:eastAsia="仿宋_GB2312" w:cs="仿宋_GB2312"/>
                <w:b/>
                <w:bCs/>
                <w:color w:val="auto"/>
                <w:w w:val="90"/>
                <w:sz w:val="24"/>
                <w:szCs w:val="24"/>
                <w:lang w:eastAsia="zh-CN"/>
              </w:rPr>
            </w:pPr>
          </w:p>
        </w:tc>
      </w:tr>
    </w:tbl>
    <w:p>
      <w:pPr>
        <w:jc w:val="both"/>
        <w:rPr>
          <w:rFonts w:hint="eastAsia" w:ascii="宋体" w:hAnsi="宋体" w:cs="宋体"/>
          <w:b/>
          <w:bCs/>
          <w:sz w:val="44"/>
          <w:szCs w:val="44"/>
          <w:lang w:val="en-US" w:eastAsia="zh-CN"/>
        </w:rPr>
      </w:pPr>
      <w:r>
        <w:rPr>
          <w:rFonts w:hint="eastAsia" w:ascii="仿宋_GB2312" w:eastAsia="仿宋_GB2312"/>
          <w:color w:val="auto"/>
          <w:sz w:val="24"/>
          <w:szCs w:val="24"/>
          <w:lang w:val="en-US" w:eastAsia="zh-CN"/>
        </w:rPr>
        <w:t>注：分解表“单位分工”中的省直单位名称延用贵州省人民政府印发文件时（机构改革前）的名称。</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iYTk2Yzg3MzFjMDZhYmUwNDE1ZThmZDkwYmJjMTMifQ=="/>
  </w:docVars>
  <w:rsids>
    <w:rsidRoot w:val="5EFB795B"/>
    <w:rsid w:val="074D5847"/>
    <w:rsid w:val="0A315D91"/>
    <w:rsid w:val="0AEE0BA0"/>
    <w:rsid w:val="0BBC050C"/>
    <w:rsid w:val="0F0612DD"/>
    <w:rsid w:val="11104A53"/>
    <w:rsid w:val="1B505FCE"/>
    <w:rsid w:val="382E6C74"/>
    <w:rsid w:val="386C75DA"/>
    <w:rsid w:val="39A628B0"/>
    <w:rsid w:val="3BFA5C7F"/>
    <w:rsid w:val="3D312356"/>
    <w:rsid w:val="3D723DD3"/>
    <w:rsid w:val="48444D24"/>
    <w:rsid w:val="4DDD7D1E"/>
    <w:rsid w:val="5C6E2BCF"/>
    <w:rsid w:val="5D006578"/>
    <w:rsid w:val="5EFB795B"/>
    <w:rsid w:val="60874EFD"/>
    <w:rsid w:val="63270529"/>
    <w:rsid w:val="63C56252"/>
    <w:rsid w:val="644D578C"/>
    <w:rsid w:val="64E23425"/>
    <w:rsid w:val="68BC1DA6"/>
    <w:rsid w:val="6BC551C3"/>
    <w:rsid w:val="6D535020"/>
    <w:rsid w:val="7BC13E79"/>
    <w:rsid w:val="7D1E1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left"/>
    </w:pPr>
    <w:rPr>
      <w:rFonts w:ascii="Times New Roman" w:hAnsi="Times New Roman" w:eastAsia="宋体" w:cs="Times New Roman"/>
      <w:kern w:val="0"/>
      <w:sz w:val="24"/>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WH\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2018-10-16T09:11:00Z</dcterms:created>
  <dc:creator>CWH</dc:creator>
  <cp:lastModifiedBy>admin</cp:lastModifiedBy>
  <cp:lastPrinted>2018-12-19T00:54:00Z</cp:lastPrinted>
  <dcterms:modified xsi:type="dcterms:W3CDTF">2023-09-19T07:23:52Z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0434437F04BC4023BE4953DABA0E4ED3_12</vt:lpwstr>
  </property>
</Properties>
</file>