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sz w:val="32"/>
          <w:szCs w:val="32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2018年贵州省农资打假典型案件信息统计表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填报单位（盖章）：                          填报日期：   年   月   日                    填报人：    </w:t>
      </w:r>
    </w:p>
    <w:tbl>
      <w:tblPr>
        <w:tblStyle w:val="8"/>
        <w:tblW w:w="13855" w:type="dxa"/>
        <w:tblInd w:w="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269"/>
        <w:gridCol w:w="252"/>
        <w:gridCol w:w="507"/>
        <w:gridCol w:w="425"/>
        <w:gridCol w:w="300"/>
        <w:gridCol w:w="473"/>
        <w:gridCol w:w="497"/>
        <w:gridCol w:w="473"/>
        <w:gridCol w:w="504"/>
        <w:gridCol w:w="301"/>
        <w:gridCol w:w="494"/>
        <w:gridCol w:w="675"/>
        <w:gridCol w:w="615"/>
        <w:gridCol w:w="655"/>
        <w:gridCol w:w="311"/>
        <w:gridCol w:w="887"/>
        <w:gridCol w:w="811"/>
        <w:gridCol w:w="531"/>
        <w:gridCol w:w="615"/>
        <w:gridCol w:w="532"/>
        <w:gridCol w:w="322"/>
        <w:gridCol w:w="646"/>
        <w:gridCol w:w="390"/>
        <w:gridCol w:w="49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立案时间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（年月日）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立案号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案由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（企业名称）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（组织机构代码）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法人代表（负责人）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行政处罚内容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行政处罚依据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没收违法物品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行政处罚履行方式和期限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作出处罚决定机关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作出处罚决定时间（年月日）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结案时间（年月日）</w:t>
            </w:r>
          </w:p>
        </w:tc>
        <w:tc>
          <w:tcPr>
            <w:tcW w:w="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失信等级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失信等级划分日期（年月日）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案件信息公开情况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7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没收违法所得（元）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罚款（元）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种类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标值（元)</w:t>
            </w: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</w:t>
      </w:r>
      <w:r>
        <w:rPr>
          <w:rStyle w:val="9"/>
          <w:lang w:val="en-US" w:eastAsia="zh-CN" w:bidi="ar"/>
        </w:rPr>
        <w:t>：1</w:t>
      </w:r>
      <w:r>
        <w:rPr>
          <w:rStyle w:val="10"/>
          <w:lang w:val="en-US" w:eastAsia="zh-CN" w:bidi="ar"/>
        </w:rPr>
        <w:t>.</w:t>
      </w:r>
      <w:r>
        <w:rPr>
          <w:rStyle w:val="9"/>
          <w:lang w:val="en-US" w:eastAsia="zh-CN" w:bidi="ar"/>
        </w:rPr>
        <w:t>时间格式统一为“0000-00-00”；2</w:t>
      </w:r>
      <w:r>
        <w:rPr>
          <w:rStyle w:val="10"/>
          <w:lang w:val="en-US" w:eastAsia="zh-CN" w:bidi="ar"/>
        </w:rPr>
        <w:t>.</w:t>
      </w:r>
      <w:r>
        <w:rPr>
          <w:rStyle w:val="9"/>
          <w:lang w:val="en-US" w:eastAsia="zh-CN" w:bidi="ar"/>
        </w:rPr>
        <w:t>案由格式统一为“违法行为定性+案”，如“经营假劣农药案”；3</w:t>
      </w:r>
      <w:r>
        <w:rPr>
          <w:rStyle w:val="10"/>
          <w:lang w:val="en-US" w:eastAsia="zh-CN" w:bidi="ar"/>
        </w:rPr>
        <w:t>.</w:t>
      </w:r>
      <w:r>
        <w:rPr>
          <w:rStyle w:val="9"/>
          <w:lang w:val="en-US" w:eastAsia="zh-CN" w:bidi="ar"/>
        </w:rPr>
        <w:t>数量单位按物品的品种分：盒、公斤、台件三种；4</w:t>
      </w:r>
      <w:r>
        <w:rPr>
          <w:rStyle w:val="10"/>
          <w:lang w:val="en-US" w:eastAsia="zh-CN" w:bidi="ar"/>
        </w:rPr>
        <w:t>.</w:t>
      </w:r>
      <w:r>
        <w:rPr>
          <w:rStyle w:val="9"/>
          <w:lang w:val="en-US" w:eastAsia="zh-CN" w:bidi="ar"/>
        </w:rPr>
        <w:t>信息代码为个人身份证号、组织机构代码、工商注册登记号等；5</w:t>
      </w:r>
      <w:r>
        <w:rPr>
          <w:rStyle w:val="10"/>
          <w:lang w:val="en-US" w:eastAsia="zh-CN" w:bidi="ar"/>
        </w:rPr>
        <w:t>.</w:t>
      </w:r>
      <w:r>
        <w:rPr>
          <w:rStyle w:val="9"/>
          <w:lang w:val="en-US" w:eastAsia="zh-CN" w:bidi="ar"/>
        </w:rPr>
        <w:t>失信等级为一般失信、较重失信、严重失信；6</w:t>
      </w:r>
      <w:r>
        <w:rPr>
          <w:rStyle w:val="10"/>
          <w:lang w:val="en-US" w:eastAsia="zh-CN" w:bidi="ar"/>
        </w:rPr>
        <w:t>.</w:t>
      </w:r>
      <w:r>
        <w:rPr>
          <w:rStyle w:val="9"/>
          <w:lang w:val="en-US" w:eastAsia="zh-CN" w:bidi="ar"/>
        </w:rPr>
        <w:t>失信等级划分时间为结案后三个工作日内。</w:t>
      </w:r>
      <w:bookmarkStart w:id="0" w:name="_GoBack"/>
      <w:bookmarkEnd w:id="0"/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jc w:val="center"/>
      <w:rPr>
        <w:rFonts w:hint="eastAsia" w:ascii="仿宋_GB2312" w:eastAsia="仿宋_GB2312"/>
        <w:sz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83D59"/>
    <w:rsid w:val="053A6E81"/>
    <w:rsid w:val="09E42B77"/>
    <w:rsid w:val="0A295A25"/>
    <w:rsid w:val="0B822A60"/>
    <w:rsid w:val="0BBB6C48"/>
    <w:rsid w:val="0EF501FF"/>
    <w:rsid w:val="18B36955"/>
    <w:rsid w:val="1D4A513A"/>
    <w:rsid w:val="1DF84821"/>
    <w:rsid w:val="24FB08B0"/>
    <w:rsid w:val="2BC2290E"/>
    <w:rsid w:val="2D6311D7"/>
    <w:rsid w:val="2E035A28"/>
    <w:rsid w:val="2E7D0AEF"/>
    <w:rsid w:val="3064442B"/>
    <w:rsid w:val="3127647F"/>
    <w:rsid w:val="329E0E88"/>
    <w:rsid w:val="34433D9B"/>
    <w:rsid w:val="347204C9"/>
    <w:rsid w:val="3F4D328E"/>
    <w:rsid w:val="441A5213"/>
    <w:rsid w:val="46BF349D"/>
    <w:rsid w:val="4ACC12A9"/>
    <w:rsid w:val="4BAD066E"/>
    <w:rsid w:val="4D3C01CE"/>
    <w:rsid w:val="4FAD14B9"/>
    <w:rsid w:val="53274C22"/>
    <w:rsid w:val="564A145A"/>
    <w:rsid w:val="593C5EB8"/>
    <w:rsid w:val="60F36DBE"/>
    <w:rsid w:val="6C5C1695"/>
    <w:rsid w:val="74D91CAE"/>
    <w:rsid w:val="778E4008"/>
    <w:rsid w:val="79A13640"/>
    <w:rsid w:val="7C55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Verdana" w:hAnsi="Verdana" w:cs="Verdana"/>
      <w:kern w:val="0"/>
      <w:sz w:val="20"/>
      <w:lang w:eastAsia="en-US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1 Char Char Char"/>
    <w:basedOn w:val="1"/>
    <w:link w:val="4"/>
    <w:qFormat/>
    <w:uiPriority w:val="0"/>
    <w:rPr>
      <w:rFonts w:ascii="Verdana" w:hAnsi="Verdana" w:cs="Verdana"/>
      <w:kern w:val="0"/>
      <w:sz w:val="20"/>
      <w:lang w:eastAsia="en-US"/>
    </w:rPr>
  </w:style>
  <w:style w:type="character" w:styleId="6">
    <w:name w:val="Strong"/>
    <w:basedOn w:val="4"/>
    <w:qFormat/>
    <w:uiPriority w:val="0"/>
    <w:rPr>
      <w:b/>
    </w:rPr>
  </w:style>
  <w:style w:type="character" w:styleId="7">
    <w:name w:val="page number"/>
    <w:basedOn w:val="4"/>
    <w:qFormat/>
    <w:uiPriority w:val="0"/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456</dc:creator>
  <cp:lastModifiedBy>456</cp:lastModifiedBy>
  <cp:lastPrinted>2018-04-24T07:02:00Z</cp:lastPrinted>
  <dcterms:modified xsi:type="dcterms:W3CDTF">2018-12-11T07:36:25Z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