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Lines="50"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color w:val="000000"/>
          <w:sz w:val="48"/>
          <w:szCs w:val="48"/>
        </w:rPr>
        <w:t>农业国际贸易高质量发展基地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Lines="50"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color w:val="000000"/>
          <w:sz w:val="48"/>
          <w:szCs w:val="48"/>
        </w:rPr>
        <w:t>申报表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Lines="50"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40"/>
          <w:szCs w:val="44"/>
        </w:rPr>
      </w:pPr>
      <w:r>
        <w:rPr>
          <w:rFonts w:hint="default" w:ascii="Times New Roman" w:hAnsi="Times New Roman" w:eastAsia="楷体_GB2312" w:cs="Times New Roman"/>
          <w:color w:val="000000"/>
          <w:sz w:val="40"/>
          <w:szCs w:val="44"/>
        </w:rPr>
        <w:t>（样式）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4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420" w:left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000000"/>
          <w:spacing w:val="39"/>
          <w:kern w:val="0"/>
          <w:sz w:val="32"/>
          <w:szCs w:val="32"/>
        </w:rPr>
        <w:t>申报基地名</w:t>
      </w:r>
      <w:r>
        <w:rPr>
          <w:rFonts w:hint="default" w:ascii="Times New Roman" w:hAnsi="Times New Roman" w:cs="Times New Roman"/>
          <w:color w:val="000000"/>
          <w:spacing w:val="1"/>
          <w:kern w:val="0"/>
          <w:sz w:val="32"/>
          <w:szCs w:val="32"/>
        </w:rPr>
        <w:t>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 xml:space="preserve"> 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420" w:left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pacing w:val="39"/>
          <w:kern w:val="0"/>
          <w:sz w:val="32"/>
          <w:szCs w:val="32"/>
        </w:rPr>
        <w:t>申报基地类型：</w:t>
      </w:r>
      <w:r>
        <w:rPr>
          <w:rFonts w:hint="eastAsia" w:ascii="Times New Roman" w:hAnsi="Times New Roman" w:cs="Times New Roman"/>
          <w:color w:val="000000"/>
          <w:spacing w:val="39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</w:rPr>
        <w:t>服务贸易型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39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420" w:left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pacing w:val="172"/>
          <w:kern w:val="0"/>
          <w:sz w:val="32"/>
          <w:szCs w:val="32"/>
        </w:rPr>
        <w:t>申报单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位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：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420" w:leftChars="200"/>
        <w:textAlignment w:val="auto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spacing w:val="172"/>
          <w:kern w:val="0"/>
          <w:sz w:val="32"/>
          <w:szCs w:val="32"/>
        </w:rPr>
        <w:t>申报时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间 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</w:rPr>
        <w:t xml:space="preserve">       年   月   日    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44" w:rightChars="-21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填表说明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一、本表用钢笔、签字笔填写或打印，要求文字简练、清楚，内容真实，一式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二、本表由基地申报主体负责填写，联合申报的，由牵头主体填写，并注明联合申报单位名称。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具有独立法人资格，从事各类农（牧、渔）业生产性服务业或种子种苗和种畜禽繁育、农兽药生产、肥料生产、饲料加工、农资营销、农机具生产维修、农副食品加工等业务，管理运营规范，在行业内具有较高知名度，原则上近3年年均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不低于1亿元人民币。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（二）具备较强的农业服务出口能力，在境外有农业服务实绩，具有一定示范性，原则上近3年年均农业服务出口额（或境外农业服务营业额）不低于100万美元。具体农业服务出口包括但不限于以下形式：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农资农机服务出口：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跨境提供良种选育、农资配送、飞防植保、测土配肥等经营性农资服务，以及代耕代收、操作指导、设备维修等经营性农机服务；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农业技术服务出口：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跨境提供涉农技术研发、成果转化、示范推广、咨询培训等经营性服务；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农产品加工仓储服务出口：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由具有加工仓储能力的走出去企业牵头组织生产，跨境提供农资供应、标准制定、生产指导和产后烘干清洗、分选包装、仓储保鲜等服务；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农产品流通营销服务出口：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跨境提供物流通关、展示推广、零售批发等经营性服务；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农业信息服务出口：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跨境提供农业气象预测、信息采集、监测预警、分析评估、产销对接等经营性服务。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年未在境内、境外发生知识产权侵权、质量安全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、重大动植物疫情疫病、环保和生产安全事故，未因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失信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等原因受到执法部门的行政处罚。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（四）主导出口服务及相关产品具有国际认证的，在同等条件下予以优先考虑。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四、附件材料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（一）生产经营资质文件。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（二）海外营收、跨境服务实绩及有关成果证明，包括国际认证认可、国际商标注册等材料。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（三）其他符合基地认定基本条件和优先入选条件的证明材料。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）其他证明材料。以上材料需要提供清晰的复印件或扫描件，装订成册并提交全套电子文档。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732"/>
        <w:gridCol w:w="2826"/>
        <w:gridCol w:w="59"/>
        <w:gridCol w:w="289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申报单位名称（市场主体需附海关编码）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负责人</w:t>
            </w:r>
          </w:p>
        </w:tc>
        <w:tc>
          <w:tcPr>
            <w:tcW w:w="1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联系人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电话</w:t>
            </w:r>
          </w:p>
        </w:tc>
        <w:tc>
          <w:tcPr>
            <w:tcW w:w="1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是否联合申报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联合申报单位</w:t>
            </w:r>
          </w:p>
        </w:tc>
        <w:tc>
          <w:tcPr>
            <w:tcW w:w="1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8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8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8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通讯地址</w:t>
            </w:r>
          </w:p>
        </w:tc>
        <w:tc>
          <w:tcPr>
            <w:tcW w:w="38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基地所在行政区域（至乡镇一级）</w:t>
            </w:r>
          </w:p>
        </w:tc>
        <w:tc>
          <w:tcPr>
            <w:tcW w:w="38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服务出口类型（农资农机、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44"/>
                <w:lang w:eastAsia="zh-CN"/>
              </w:rPr>
              <w:t>农业技术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44"/>
                <w:lang w:eastAsia="zh-CN"/>
              </w:rPr>
              <w:t>农产品加工仓储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44"/>
                <w:lang w:eastAsia="zh-CN"/>
              </w:rPr>
              <w:t>农产品流通营销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44"/>
                <w:lang w:eastAsia="zh-CN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  <w:t>信息等）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  <w:t>服务类型</w:t>
            </w: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  <w:t>主要服务内容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  <w:t>（20字以内）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  <w:t>主要出口国家和地区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44"/>
              </w:rPr>
              <w:t>（出口额前三位）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一、基本情况（1000字以内，可另附页）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须简要说明以下内容：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（一）主体简介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（二）基地对境外提供的农业服务及业绩情况，包括2019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2021年农业服务出口额（或境外农业服务营业额，以万美元计）等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（三）境内外相关认证认定情况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（四）其他相关情况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二、今明两年发展方向和工作重点（500字以内，可另附页）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三、申报单位签章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申报单位郑重声明如下：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1.申报单位依法注册，具有独立法人资格，并合法经营；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2.提交的数据、文件、资料真实、准确、完整、有效；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3.申报单位提交的所有复印件与原件完全一致；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4.申报单位承诺接受有关主管部门为审核本申请进行必要核查。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64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4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4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 负责人签名：        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vanish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28"/>
        </w:rPr>
        <w:sectPr>
          <w:pgSz w:w="11906" w:h="16838"/>
          <w:pgMar w:top="1418" w:right="1134" w:bottom="1134" w:left="113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  <w:jc w:val="center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  <w:t>四、县级农业农村部门意见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负责人签名：         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742" w:firstLineChars="232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  <w:t>五、市级农业农村部门意见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840" w:firstLineChars="120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>负责人签名：        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8" w:hRule="atLeast"/>
          <w:jc w:val="center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44"/>
              </w:rPr>
              <w:t>六、省级农业农村部门意见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840" w:firstLineChars="120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>负责人签名：        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6247" w:leftChars="232" w:hanging="5760" w:hangingChars="1800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28"/>
              </w:rPr>
              <w:t xml:space="preserve">   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5527" w:leftChars="232" w:hanging="5040" w:hangingChars="18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CS仿宋体">
    <w:altName w:val="仿宋_GB2312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DC89"/>
    <w:rsid w:val="7F61D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_x000B__x000C_" w:eastAsia="仿宋_GB2312"/>
      <w:sz w:val="32"/>
      <w:szCs w:val="21"/>
    </w:r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2022-03-31T15:38:00Z</dcterms:created>
  <dc:creator>ysgz</dc:creator>
  <cp:lastModifiedBy>ysgz</cp:lastModifiedBy>
  <dcterms:modified xsi:type="dcterms:W3CDTF">2022-03-31T15:41:21Z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