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有关证明材料的规范要求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6"/>
        <w:gridCol w:w="2038"/>
        <w:gridCol w:w="1650"/>
        <w:gridCol w:w="687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1906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</w:rPr>
              <w:t>考核项目</w:t>
            </w:r>
          </w:p>
        </w:tc>
        <w:tc>
          <w:tcPr>
            <w:tcW w:w="203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考核内容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材料形式</w:t>
            </w:r>
          </w:p>
        </w:tc>
        <w:tc>
          <w:tcPr>
            <w:tcW w:w="6875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材料要件</w:t>
            </w:r>
          </w:p>
        </w:tc>
        <w:tc>
          <w:tcPr>
            <w:tcW w:w="1705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sz w:val="32"/>
                <w:szCs w:val="32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906" w:type="dxa"/>
            <w:vMerge w:val="restart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一、仲裁队伍建设</w:t>
            </w:r>
          </w:p>
        </w:tc>
        <w:tc>
          <w:tcPr>
            <w:tcW w:w="203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1．批准成立县级仲裁委员会的文件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照片或扫描件</w:t>
            </w:r>
          </w:p>
        </w:tc>
        <w:tc>
          <w:tcPr>
            <w:tcW w:w="68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（1）文件名与文号。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（2）正文：仲裁委的组成人员，不少于 9 人。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（3）批准部门。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（4）盖章（批准成立单位）。</w:t>
            </w:r>
          </w:p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（5）照片或扫描件放入本文件夹，命名为：1+×××县（市、区、旗））批准成立县级仲裁委员会的文件</w:t>
            </w:r>
          </w:p>
        </w:tc>
        <w:tc>
          <w:tcPr>
            <w:tcW w:w="1705" w:type="dxa"/>
            <w:vMerge w:val="restart"/>
          </w:tcPr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设区的市如设立仲裁委员会且承担所辖区（县、市）的仲裁工作，视同其管辖区内的区（县、市）已设立仲裁委员会，由设区的市 提 供 此件，但要明确辖区范围；如市、区（县、市）同时设立，由各区（县、市）提供此件；如市设立的仲裁委员会，只承担部分所辖区（县、市）的仲裁工作，其余各区（县、市）也成了仲裁委员，市级仲裁委员会【明确所辖区（县、市）】和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区（县、市）仲裁委员会同时提供此件。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*其他指标的</w:t>
            </w:r>
          </w:p>
          <w:p>
            <w:pPr>
              <w:rPr>
                <w:rFonts w:hint="eastAsia"/>
                <w:sz w:val="24"/>
                <w:szCs w:val="24"/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支撑材料皆同</w:t>
            </w:r>
          </w:p>
          <w:p>
            <w:pPr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  <w:vertAlign w:val="baseline"/>
              </w:rPr>
              <w:t>此件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7" w:hRule="atLeast"/>
        </w:trPr>
        <w:tc>
          <w:tcPr>
            <w:tcW w:w="1906" w:type="dxa"/>
            <w:vMerge w:val="continue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</w:p>
        </w:tc>
        <w:tc>
          <w:tcPr>
            <w:tcW w:w="203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2．仲裁员名单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照片或扫描件</w:t>
            </w:r>
          </w:p>
        </w:tc>
        <w:tc>
          <w:tcPr>
            <w:tcW w:w="68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（1）聘用文件：文件名、文号。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（2）详细的人员名单：姓名、单位（或职务）。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（3）人数不少于 20 人，不足 20 人说明情况。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（4）加盖仲裁委员会的公章。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（5）若名单附于仲裁委员会成立批文后，请再次提供批准文件即可。</w:t>
            </w:r>
          </w:p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（6）照片或扫描件放入本文件夹，命名为：2+×××县（市、区）仲裁员名单</w:t>
            </w:r>
          </w:p>
        </w:tc>
        <w:tc>
          <w:tcPr>
            <w:tcW w:w="1705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1906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二、仲裁经费保障</w:t>
            </w:r>
          </w:p>
        </w:tc>
        <w:tc>
          <w:tcPr>
            <w:tcW w:w="203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3．仲裁工作经费纳入财政保障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照片或扫描件</w:t>
            </w:r>
          </w:p>
        </w:tc>
        <w:tc>
          <w:tcPr>
            <w:tcW w:w="68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（1）农业部门或财政部门的证明或预算。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（2）明确是农村土地承包经营纠纷调解仲裁经费或预算。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（3）2021 年的经费或预算，或能证明含 2021 年经费。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</w:rPr>
              <w:t>加盖农业计财或财政等相关部门公章</w:t>
            </w:r>
            <w:r>
              <w:rPr>
                <w:rFonts w:hint="eastAsia"/>
                <w:vertAlign w:val="baseline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照片或扫描件放入本文件夹，命名为：3+×××县（市、区）仲裁工作经费纳入财政保障的文件。</w:t>
            </w:r>
          </w:p>
        </w:tc>
        <w:tc>
          <w:tcPr>
            <w:tcW w:w="1705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906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三、仲裁宣传培训</w:t>
            </w:r>
          </w:p>
        </w:tc>
        <w:tc>
          <w:tcPr>
            <w:tcW w:w="203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4.当年县（市、区）开展仲裁员或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调解员的培训方案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照片或扫描件</w:t>
            </w:r>
          </w:p>
        </w:tc>
        <w:tc>
          <w:tcPr>
            <w:tcW w:w="68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（1）以县（市、区）为单位提供此件。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（2）培训方案名称。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（3）培训方案正文应包括：培训对象、培训内容、培训时间安排和预算情况等。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（4）制定方案的部门及盖章。</w:t>
            </w:r>
          </w:p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（5）照片或扫描件放入本文件夹，命名为：4+×××县（市、区）仲裁员培训方案</w:t>
            </w:r>
          </w:p>
        </w:tc>
        <w:tc>
          <w:tcPr>
            <w:tcW w:w="1705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atLeast"/>
        </w:trPr>
        <w:tc>
          <w:tcPr>
            <w:tcW w:w="1906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</w:p>
        </w:tc>
        <w:tc>
          <w:tcPr>
            <w:tcW w:w="203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5.当年县（市、区）仲裁员或调解员培训工作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照片或扫描件</w:t>
            </w:r>
          </w:p>
        </w:tc>
        <w:tc>
          <w:tcPr>
            <w:tcW w:w="68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（1）以县（市、区）为单位提供此件。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（2）当年本县（市、区）仲裁员参加培训的通知、培训会照片、培训签到表等，其中之一即可。</w:t>
            </w:r>
          </w:p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（3）照片或扫描件放入本文件夹，命名为：5+当年县（市、区）仲裁员培训</w:t>
            </w:r>
          </w:p>
        </w:tc>
        <w:tc>
          <w:tcPr>
            <w:tcW w:w="1705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906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</w:p>
        </w:tc>
        <w:tc>
          <w:tcPr>
            <w:tcW w:w="203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6.当年仲裁委员会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开展法律宣传工作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的文件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照片或扫描件</w:t>
            </w:r>
          </w:p>
        </w:tc>
        <w:tc>
          <w:tcPr>
            <w:tcW w:w="68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（1）提供 2021 年开展法律宣传工作的文件、材料、活动情况。</w:t>
            </w:r>
          </w:p>
          <w:tbl>
            <w:tblPr>
              <w:tblStyle w:val="5"/>
              <w:tblW w:w="0" w:type="auto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203"/>
              <w:gridCol w:w="1204"/>
              <w:gridCol w:w="1204"/>
              <w:gridCol w:w="1204"/>
              <w:gridCol w:w="1204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37" w:hRule="atLeast"/>
              </w:trPr>
              <w:tc>
                <w:tcPr>
                  <w:tcW w:w="1203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  <w:r>
                    <w:rPr>
                      <w:rFonts w:hint="eastAsia"/>
                      <w:vertAlign w:val="baseline"/>
                    </w:rPr>
                    <w:t>宣传文件</w:t>
                  </w:r>
                </w:p>
                <w:p>
                  <w:pPr>
                    <w:rPr>
                      <w:rFonts w:hint="eastAsia"/>
                      <w:vertAlign w:val="baseline"/>
                    </w:rPr>
                  </w:pPr>
                  <w:r>
                    <w:rPr>
                      <w:rFonts w:hint="eastAsia"/>
                      <w:vertAlign w:val="baseline"/>
                    </w:rPr>
                    <w:t>（个）</w:t>
                  </w:r>
                </w:p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  <w:tc>
                <w:tcPr>
                  <w:tcW w:w="1204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  <w:r>
                    <w:rPr>
                      <w:rFonts w:hint="eastAsia"/>
                      <w:vertAlign w:val="baseline"/>
                    </w:rPr>
                    <w:t>宣传活动</w:t>
                  </w:r>
                </w:p>
                <w:p>
                  <w:pPr>
                    <w:rPr>
                      <w:rFonts w:hint="eastAsia"/>
                      <w:vertAlign w:val="baseline"/>
                    </w:rPr>
                  </w:pPr>
                  <w:r>
                    <w:rPr>
                      <w:rFonts w:hint="eastAsia"/>
                      <w:vertAlign w:val="baseline"/>
                    </w:rPr>
                    <w:t>（次）</w:t>
                  </w:r>
                </w:p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  <w:tc>
                <w:tcPr>
                  <w:tcW w:w="1204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  <w:r>
                    <w:rPr>
                      <w:rFonts w:hint="eastAsia"/>
                      <w:vertAlign w:val="baseline"/>
                    </w:rPr>
                    <w:t>宣传新闻 报道（次）</w:t>
                  </w:r>
                </w:p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  <w:tc>
                <w:tcPr>
                  <w:tcW w:w="1204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  <w:r>
                    <w:rPr>
                      <w:rFonts w:hint="eastAsia"/>
                      <w:vertAlign w:val="baseline"/>
                    </w:rPr>
                    <w:t>宣传标语</w:t>
                  </w:r>
                </w:p>
                <w:p>
                  <w:pPr>
                    <w:rPr>
                      <w:rFonts w:hint="eastAsia"/>
                      <w:vertAlign w:val="baseline"/>
                    </w:rPr>
                  </w:pPr>
                  <w:r>
                    <w:rPr>
                      <w:rFonts w:hint="eastAsia"/>
                      <w:vertAlign w:val="baseline"/>
                    </w:rPr>
                    <w:t>（幅）</w:t>
                  </w:r>
                </w:p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  <w:tc>
                <w:tcPr>
                  <w:tcW w:w="1204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  <w:r>
                    <w:rPr>
                      <w:rFonts w:hint="eastAsia"/>
                      <w:vertAlign w:val="baseline"/>
                    </w:rPr>
                    <w:t>其他形式</w:t>
                  </w:r>
                </w:p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6" w:hRule="atLeast"/>
              </w:trPr>
              <w:tc>
                <w:tcPr>
                  <w:tcW w:w="1203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  <w:tc>
                <w:tcPr>
                  <w:tcW w:w="1204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  <w:tc>
                <w:tcPr>
                  <w:tcW w:w="1204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  <w:tc>
                <w:tcPr>
                  <w:tcW w:w="1204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  <w:tc>
                <w:tcPr>
                  <w:tcW w:w="1204" w:type="dxa"/>
                </w:tcPr>
                <w:p>
                  <w:pPr>
                    <w:rPr>
                      <w:rFonts w:hint="eastAsia"/>
                      <w:vertAlign w:val="baseline"/>
                    </w:rPr>
                  </w:pPr>
                </w:p>
              </w:tc>
            </w:tr>
          </w:tbl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（2）提供上述文件、材料和活动情况的一个及以上的照片或扫描件。</w:t>
            </w:r>
          </w:p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（3）照片或扫描件放入本文件夹，命名为：6+×××县（市、区）法律宣传活动。</w:t>
            </w:r>
          </w:p>
        </w:tc>
        <w:tc>
          <w:tcPr>
            <w:tcW w:w="1705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1906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四、案件调处</w:t>
            </w:r>
          </w:p>
        </w:tc>
        <w:tc>
          <w:tcPr>
            <w:tcW w:w="203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7．当年的仲裁委员会调处案件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照片或扫描件</w:t>
            </w:r>
          </w:p>
        </w:tc>
        <w:tc>
          <w:tcPr>
            <w:tcW w:w="68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（1）提供不少于 1 个仲裁委员会当年调处案件的全部档案材料。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（2）档案材料格式规范，格式参照《农村土地承包经营纠纷仲裁法律文书示范文本（试行）》。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（3）档案材料要求加盖仲裁委员会公章。</w:t>
            </w:r>
          </w:p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（4）照片或扫描件放入本文件夹，命名为：7+×××县（市、区）调处案件材料</w:t>
            </w:r>
          </w:p>
        </w:tc>
        <w:tc>
          <w:tcPr>
            <w:tcW w:w="1705" w:type="dxa"/>
            <w:vMerge w:val="continue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9" w:hRule="atLeast"/>
        </w:trPr>
        <w:tc>
          <w:tcPr>
            <w:tcW w:w="1906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五、工作制度创新</w:t>
            </w:r>
          </w:p>
        </w:tc>
        <w:tc>
          <w:tcPr>
            <w:tcW w:w="2038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8.仲裁工作创新与</w:t>
            </w:r>
          </w:p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示范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方正黑体_GBK" w:hAnsi="方正黑体_GBK" w:eastAsia="方正黑体_GBK" w:cs="方正黑体_GBK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vertAlign w:val="baseline"/>
              </w:rPr>
              <w:t>相关证明材料</w:t>
            </w:r>
          </w:p>
        </w:tc>
        <w:tc>
          <w:tcPr>
            <w:tcW w:w="6875" w:type="dxa"/>
          </w:tcPr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（1）以省（市、区）为单位提供此件，必须明确是在全省（市、区）的县（市、区）推广；部分县（市、区）开展试点的或开展创新，由县（市、区）提供材料报省级审核后，统一报送。</w:t>
            </w:r>
          </w:p>
          <w:p>
            <w:pPr>
              <w:rPr>
                <w:rFonts w:hint="eastAsia"/>
                <w:vertAlign w:val="baseline"/>
              </w:rPr>
            </w:pPr>
            <w:r>
              <w:rPr>
                <w:rFonts w:hint="eastAsia"/>
                <w:vertAlign w:val="baseline"/>
              </w:rPr>
              <w:t>（2）提供能够证明工作创新与示范的证明材料，如可视、可操作或相关文字材料等。</w:t>
            </w:r>
          </w:p>
          <w:p>
            <w:pPr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（3）照片或扫描件放入本文件夹，命名为：8+×××省（市、区）仲裁工作创新与示范。</w:t>
            </w:r>
          </w:p>
        </w:tc>
        <w:tc>
          <w:tcPr>
            <w:tcW w:w="1705" w:type="dxa"/>
            <w:vMerge w:val="continue"/>
          </w:tcPr>
          <w:p>
            <w:pPr>
              <w:rPr>
                <w:vertAlign w:val="baseline"/>
              </w:rPr>
            </w:pPr>
          </w:p>
        </w:tc>
      </w:tr>
    </w:tbl>
    <w:p/>
    <w:sectPr>
      <w:footerReference r:id="rId3" w:type="default"/>
      <w:pgSz w:w="16838" w:h="11906" w:orient="landscape"/>
      <w:pgMar w:top="1803" w:right="1440" w:bottom="1803" w:left="1440" w:header="851" w:footer="992" w:gutter="0"/>
      <w:pgNumType w:fmt="decimal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1F00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5F6CFF"/>
    <w:multiLevelType w:val="singleLevel"/>
    <w:tmpl w:val="B75F6CFF"/>
    <w:lvl w:ilvl="0" w:tentative="0">
      <w:start w:val="4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iMmNiMDk2NTkwMjg5OWU3ZmE3NTQyNzZjNjc3NzcifQ=="/>
  </w:docVars>
  <w:rsids>
    <w:rsidRoot w:val="63EDEF32"/>
    <w:rsid w:val="1ABE1F0B"/>
    <w:rsid w:val="47242AAA"/>
    <w:rsid w:val="63EDEF32"/>
    <w:rsid w:val="667FBFE7"/>
    <w:rsid w:val="7FFB289D"/>
    <w:rsid w:val="9FA5DAF6"/>
    <w:rsid w:val="FEF7F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1430</Words>
  <Characters>1453</Characters>
  <Lines>0</Lines>
  <Paragraphs>0</Paragraphs>
  <TotalTime>44</TotalTime>
  <ScaleCrop>false</ScaleCrop>
  <LinksUpToDate>false</LinksUpToDate>
  <CharactersWithSpaces>1470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2022-05-21T03:06:00Z</dcterms:created>
  <dc:creator>贵州省农经站</dc:creator>
  <cp:lastModifiedBy>东西西</cp:lastModifiedBy>
  <cp:lastPrinted>2022-05-23T08:12:19Z</cp:lastPrinted>
  <dcterms:modified xsi:type="dcterms:W3CDTF">2022-05-23T08:12:22Z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C07EF6F6CBFB42EABA9EA8891ABBFF87</vt:lpwstr>
  </property>
</Properties>
</file>