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已收录的全省农产品区域公用品牌名单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 w:bidi="ar"/>
        </w:rPr>
        <w:t>（排名不分先后）</w:t>
      </w:r>
    </w:p>
    <w:tbl>
      <w:tblPr>
        <w:tblStyle w:val="4"/>
        <w:tblW w:w="89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26"/>
        <w:gridCol w:w="1456"/>
        <w:gridCol w:w="3837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黑体" w:hAnsi="宋体" w:eastAsia="黑体" w:cs="黑体"/>
                <w:color w:val="auto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黑体" w:hAnsi="宋体" w:eastAsia="黑体" w:cs="黑体"/>
                <w:color w:val="auto"/>
                <w:sz w:val="20"/>
                <w:szCs w:val="20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推荐市、县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及省专班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u w:val="none"/>
                <w:lang w:val="en-US" w:eastAsia="zh-CN" w:bidi="ar"/>
              </w:rPr>
              <w:t>品牌持有人名称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u w:val="none"/>
                <w:lang w:val="en-US" w:eastAsia="zh-CN" w:bidi="ar"/>
              </w:rPr>
              <w:t>品牌持有人性质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贵州绿茶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省茶叶专班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贵州省绿茶品牌发展促进会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省食用菌专班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贵州省果蔬行业协会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贵水黔鱼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省渔业专班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贵州省生态渔业有限责任公司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省蔬菜专班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贵州蔬菜集团有限公司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山地贵爽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省蔬菜专班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贵阳市扶贫投资开发有限公司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贵天麻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省中药材专班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省中药材专班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贵州黄牛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省牛羊专班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贵州黄牛产业集团有限责任公司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息烽西山贡米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息烽县农业技术开发服务中心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修文猕猴桃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修文县猕猴桃协会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花小莓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贵阳筑南商贸有限公司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云尚菇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贵阳蓬莱城乡发展有限公司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开阳富硒茶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开阳县硒产业发展中心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-11"/>
                <w:sz w:val="20"/>
                <w:szCs w:val="20"/>
                <w:u w:val="none"/>
                <w:lang w:val="en-US" w:eastAsia="zh-CN" w:bidi="ar"/>
              </w:rPr>
              <w:t>开阳生态富硒鸡蛋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开阳县硒产业发展中心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开阳富硒枇杷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开阳县硒产业发展中心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印象硒州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开阳县人民政府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金华大豆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-6"/>
                <w:sz w:val="20"/>
                <w:szCs w:val="20"/>
                <w:u w:val="none"/>
                <w:lang w:val="en-US" w:eastAsia="zh-CN" w:bidi="ar"/>
              </w:rPr>
              <w:t>贵阳市观山湖区金邦旅游发展有限责任公司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金华葵花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-6"/>
                <w:sz w:val="20"/>
                <w:szCs w:val="20"/>
                <w:u w:val="none"/>
                <w:lang w:val="en-US" w:eastAsia="zh-CN" w:bidi="ar"/>
              </w:rPr>
              <w:t>贵阳市观山湖区金邦旅游发展有限责任公司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黔红枫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清镇市农业农村局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花小桃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贵阳花溪农业发展投资（集体）有限公司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花小农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贵阳花溪农业发展投资（集体）有限公司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花小胖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贵阳花溪农业发展投资（集体）有限公司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花摆摆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贵阳花溪农业发展投资（集体）有限公司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花溪辣椒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花溪区农业农村局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花都牧场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贵州南方乳业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红岩葡萄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小寨坝镇人民政府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遵义朝天椒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遵义市种植业发展服务中心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娄山关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贵州汇仓农业产业投资有限公司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黔北麻羊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遵义市畜牧渔业站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播州乌江鱼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播州区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遵义市播州区乌江镇农业服务中心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红城浆甘李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播州区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 w:bidi="ar"/>
              </w:rPr>
              <w:t>遵义市播州区龙坑街道八里社区股份经济联合社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遵义红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湄潭县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湄潭县人民政府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湄潭翠芽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湄潭县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湄潭县人民政府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赤水金钗石斛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赤水市现代高效农业园区发展服务中心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赤水乌骨鸡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/>
                <w:color w:val="auto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赤水市畜牧渔业发展中心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绥阳金银花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绥阳子弹头辣椒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绥阳县高效农业园区服务中心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琊川贡米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凤冈县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凤冈县种植业发展中心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凤冈锌硒茶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凤冈县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凤冈县农业农村局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正安娃娃鱼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正安白及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正安白茶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正安县茶叶协会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道真食用菌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道真仡佬族苗族自治县农业农村局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道真硒锶茶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道真仡佬族苗族自治县农业农村局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仁怀糯高粱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仁怀市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仁怀市农机农业发展中心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余庆苦丁茶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余庆县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余庆县农业农村局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凉都弥你红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六盘水凉都猕猴桃产业股份有限公司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凉都水城春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贵州凉都水城春茶叶股份有限公司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盘州刺梨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贵州宏财聚农投资有限责任公司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盘县火腿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盘州市畜牧兽医学会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普古小乌洋芋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贵州稷麦种养殖农民专业合作社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安顺瀑布茶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贵州安顺瀑布茶业有限公司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安顺山药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西秀区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安顺市西秀区蔬菜果树技术推广站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金刺梨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安顺市农业技术站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平坝大米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平坝县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安顺市平坝区农业技术推广站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平坝灰鹅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平坝县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平坝区畜禽品种改良站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紫云花猪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紫云县畜禽品种改良站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紫云蓝莓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紫云县农业技术推广站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板贵花椒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关岭布依族苗族自治县果树蔬菜工作站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关岭火龙果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关岭布依族苗族自治县果树蔬菜工作站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关岭县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-6"/>
                <w:sz w:val="20"/>
                <w:szCs w:val="20"/>
                <w:u w:val="none"/>
                <w:lang w:val="en-US" w:eastAsia="zh-CN" w:bidi="ar"/>
              </w:rPr>
              <w:t>关岭布依族苗族自治县草地畜牧业发展中心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镇宁蜂糖李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镇宁县植保植检站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镇宁樱桃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镇宁县植保植检站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镇宁小黄姜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镇宁县植保植检站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白旗韭黄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普定县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普定县农业农村局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朵贝茶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普定县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普定县农业农村局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毕节白萝卜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椪</w:t>
            </w: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毕节白蒜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毕节刺梨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七星关天麻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太极贡茶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毕节市七星关区农业产业发展服务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七星关鸡蛋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毕节市七星关区畜牧业发展服务中心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大方天麻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大方县特色产业发展中心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大方皱椒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贵州举利现代农业专业合作社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大方冬荪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大方县教育科技局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大方手撕豆腐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大方县教育科技局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大方圆珠半夏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大方县教育科技局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大方豆干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大方县特色产业发展中心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金沙贡茶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金沙县农业技术推广服务中心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湾子辣椒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金沙县农业技术推广服务中心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金沙黑山羊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金沙县畜牧技术推广中心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清池茶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金沙县市场监督管理局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织金竹荪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织金县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织金县果蔬协会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纳雍土鸡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贵州纳雍源生牧业股份有限公司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滚山鸡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纳雍县农业技术推广站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纳雍高山茶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纳雍县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贵州纳雍金蟾山茶业发展有限公司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威宁洋芋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威宁苹果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威宁苦荞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威宁火腿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威宁党参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威宁芸豆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威宁黄梨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威宁白萝卜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威宁黄牛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威宁乌金猪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威宁大白菜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威宁荞酥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威宁荞酥协会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威宁荞麦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威宁县兴业投资有限公司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威宁甜荞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威宁彝族回族苗族自治县农业区划中心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赫章樱桃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赫章县土肥站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赫章黑马羊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赫章县生态畜牧业发展中心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赫章核桃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赫章县教育科技局管理股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赫章半夏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赫章县农业产业发展服务中心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赫章红花山茶油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赫章县林业局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-11"/>
                <w:sz w:val="20"/>
                <w:szCs w:val="20"/>
                <w:u w:val="none"/>
                <w:lang w:val="en-US" w:eastAsia="zh-CN" w:bidi="ar"/>
              </w:rPr>
              <w:t>梵净山珍</w:t>
            </w:r>
            <w:r>
              <w:rPr>
                <w:rFonts w:hint="default" w:ascii="Times New Roman" w:hAnsi="Times New Roman" w:eastAsia="宋体"/>
                <w:color w:val="auto"/>
                <w:spacing w:val="-11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-11"/>
                <w:sz w:val="20"/>
                <w:szCs w:val="20"/>
                <w:u w:val="none"/>
                <w:lang w:val="en-US" w:eastAsia="zh-CN" w:bidi="ar"/>
              </w:rPr>
              <w:t>健康养生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铜仁市扶贫投资开发有限公司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梵净山茶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铜仁市茶叶行业协会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梵净山黄精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铜仁市中药材产业发展工作专班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潮砥脐橙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德江县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德江县京旺果蔬种植专业合作社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德江天麻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德江县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德江县人民政府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思南晏茶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思南县茶桑技术推广中心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思南黄牛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思南县畜牧技术推广站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思南吴茱萸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思南县农业农村局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沿河白山羊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沿河土家族自治县农业农村局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沿河沙子空心李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沿河土家族自治县农业农村局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石阡苔茶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石阡香柚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石阡县经济作物站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石阡八月瓜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石阡黄精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江口缬草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江口县农业农村局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江口淫羊藿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石阡县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江口县农业农村局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苗侗山珍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黔东南苗侗山珍农产品行业协会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黔东南小香鸡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黔东南州苗族侗族自治州畜牧技术推广站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凯里香葱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凯里市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凯里市湾水镇人民政府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麻江蓝莓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麻江县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麻江县蓝莓产业发展服务中心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贵州剑荣菌业有限公司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剑河白香猪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剑河县畜牧渔业管理办公室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苗乡菇老头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剑河县农业投资发展有限责任公司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剑河小香鸡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剑河县畜牧渔业管理办公室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剑河稻花鲤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剑河县畜牧渔业管理办公室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剑河钩藤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剑河县农业农村局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三穗鸭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三穗县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三穗县鸭业协会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黄平黄牛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黄平县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黄平县畜牧技术推广服务中心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从江田鱼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从江县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从江县农业农村局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锡利贡米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榕江县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榕江县人民政府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榕江葛根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榕江县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榕江县人民政府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都匀毛尖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黔南州茶叶产业化发展中心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都匀红鲤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都匀市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匀东镇人民政府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新蒙刺梨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都匀市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墨冲镇人民政府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平浪大米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都匀市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平浪镇人民政府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福泉梨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福泉市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福泉市农业技术推广站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贵定云雾贡茶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贵定县茶叶产业化发展中心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贵定盘江酥李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贵定县农产品质量安全综合检测中心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荔波蜜柚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荔波枇杷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荔波瑶山鸡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荔波县畜牧水产发展促进中心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荔波石斛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荔波县特色产业站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龙里豌豆尖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龙里刺梨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龙里县林业局生态工程建设中心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龙里黄瓜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羊场大米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龙里县农业农村局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平塘百香果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平塘皱皮线椒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平塘乌骨鸡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平塘县养殖业发展中心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独山盐酸菜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独山县农村经济管理站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独山大米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独山县农村经济管理站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独山高寨茶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独山县农村经济管理站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惠水黑糯米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惠水金钱桔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惠水大米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惠水县雅水镇人民政府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罗甸火龙果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罗甸县果业产业化发展中心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黔甸牌蔬菜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罗甸县蔬菜发展中心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罗甸鲜食玉米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罗甸县农业综合技术服务中心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罗甸脐橙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罗甸县果业产业化发展中心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罗甸艾纳香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罗甸县药茶产业发展中心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长顺绿壳鸡蛋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长顺苹果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长顺县农业农村局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三都水乡毛峰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三都水族自治县茶叶产业发展中心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三都水晶葡萄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三都水族自治县种植业发展中心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九阡李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三都水族自治县种植业发展中心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三都稻花鱼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三都水族自治县养殖业发展中心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兴义黄草坝石斛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兴义市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兴义市农产品质量安全监测站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兴仁薏仁米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兴仁市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兴仁市薏仁专业协会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安龙白及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安龙县植保植检站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安龙红谷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安龙县农业农村局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册亨糯米蕉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册亨县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册亨县经济作物管理站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普安红茶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普安县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普安县茶叶协会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望谟芒果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望谟县农业农村局经济经营管理站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望谟板栗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望谟县林业局对外合作与产业发展站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望谟八步茶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望谟县农业农村局经济经营管理站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鲁容百香果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鲁容乡农业服务中心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贞丰火龙果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贞丰县农业技术推广中心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盘江红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贞丰县农业技术推广中心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盘江绿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贞丰县农业技术推广中心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贞丰四月李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贞丰县李子专业协会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注：名单依据《省农业品牌专班关于开展贵州农业品牌目录（农产品区域公用品牌）申报工作的通知》（黔农品牌专〔</w:t>
            </w:r>
            <w:r>
              <w:rPr>
                <w:rFonts w:hint="default" w:ascii="Times New Roman" w:hAnsi="Times New Roman" w:eastAsia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号）及《省农业农村厅关于开展</w:t>
            </w:r>
            <w:r>
              <w:rPr>
                <w:rFonts w:hint="default" w:ascii="Times New Roman" w:hAnsi="Times New Roman" w:eastAsia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年度贵州省优强农产品区域公用品牌价值评价等工作的通知》（黔农发〔</w:t>
            </w:r>
            <w:r>
              <w:rPr>
                <w:rFonts w:hint="default" w:ascii="Times New Roman" w:hAnsi="Times New Roman" w:eastAsia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号）收录整理。</w:t>
            </w:r>
          </w:p>
        </w:tc>
      </w:tr>
    </w:tbl>
    <w:p>
      <w:pPr>
        <w:rPr>
          <w:rFonts w:hint="default"/>
          <w:color w:val="auto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-130175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nrTIt1gAAAAgBAAAPAAAAAAAAAAEAIAAAADgAAABkcnMvZG93bnJldi54bWxQ&#10;SwECFAAUAAAACACHTuJAQcJ/5BwCAAAr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</w:docVars>
  <w:rsids>
    <w:rsidRoot w:val="00000000"/>
    <w:rsid w:val="340D7766"/>
    <w:rsid w:val="BEFDB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2022-12-08T16:37:00Z</dcterms:created>
  <dc:creator>Administrator</dc:creator>
  <cp:lastModifiedBy>ysgz</cp:lastModifiedBy>
  <dcterms:modified xsi:type="dcterms:W3CDTF">2023-10-18T15:00:00Z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84C753B808FE43B1B1DA9B4289551785</vt:lpwstr>
  </property>
</Properties>
</file>