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A35753">
      <w:pPr>
        <w:pStyle w:val="4"/>
        <w:widowControl/>
        <w:shd w:val="clear" w:color="auto" w:fill="FFFFFF"/>
        <w:spacing w:beforeAutospacing="0" w:afterAutospacing="0" w:line="560" w:lineRule="exact"/>
        <w:ind w:left="2240" w:hanging="2240" w:hangingChars="700"/>
        <w:rPr>
          <w:rFonts w:hint="eastAsia" w:ascii="仿宋_GB2312" w:hAnsi="Times New Roman" w:eastAsia="仿宋_GB2312"/>
          <w:color w:val="000000" w:themeColor="text1"/>
          <w:sz w:val="32"/>
          <w:szCs w:val="32"/>
          <w14:textFill>
            <w14:solidFill>
              <w14:schemeClr w14:val="tx1"/>
            </w14:solidFill>
          </w14:textFill>
        </w:rPr>
      </w:pPr>
      <w:r>
        <w:rPr>
          <w:rFonts w:hint="eastAsia" w:ascii="仿宋_GB2312" w:hAnsi="Times New Roman" w:eastAsia="仿宋_GB2312"/>
          <w:color w:val="000000" w:themeColor="text1"/>
          <w:sz w:val="32"/>
          <w:szCs w:val="32"/>
          <w14:textFill>
            <w14:solidFill>
              <w14:schemeClr w14:val="tx1"/>
            </w14:solidFill>
          </w14:textFill>
        </w:rPr>
        <w:t>附件1</w:t>
      </w:r>
    </w:p>
    <w:p w14:paraId="0B691339">
      <w:pPr>
        <w:pStyle w:val="4"/>
        <w:widowControl/>
        <w:shd w:val="clear" w:color="auto" w:fill="FFFFFF"/>
        <w:spacing w:beforeAutospacing="0" w:afterAutospacing="0" w:line="560" w:lineRule="exact"/>
        <w:ind w:left="3080" w:hanging="3080" w:hangingChars="700"/>
        <w:jc w:val="center"/>
        <w:rPr>
          <w:rFonts w:ascii="Times New Roman" w:hAnsi="Times New Roman" w:eastAsia="方正小标宋简体"/>
          <w:color w:val="000000" w:themeColor="text1"/>
          <w:sz w:val="44"/>
          <w:szCs w:val="44"/>
          <w14:textFill>
            <w14:solidFill>
              <w14:schemeClr w14:val="tx1"/>
            </w14:solidFill>
          </w14:textFill>
        </w:rPr>
      </w:pPr>
      <w:r>
        <w:rPr>
          <w:rFonts w:hint="eastAsia" w:ascii="Times New Roman" w:hAnsi="Times New Roman" w:eastAsia="方正小标宋简体"/>
          <w:color w:val="000000" w:themeColor="text1"/>
          <w:sz w:val="44"/>
          <w:szCs w:val="44"/>
          <w14:textFill>
            <w14:solidFill>
              <w14:schemeClr w14:val="tx1"/>
            </w14:solidFill>
          </w14:textFill>
        </w:rPr>
        <w:t>福泉市人民政府</w:t>
      </w:r>
    </w:p>
    <w:p w14:paraId="6CACD05D">
      <w:pPr>
        <w:pStyle w:val="4"/>
        <w:widowControl/>
        <w:shd w:val="clear" w:color="auto" w:fill="FFFFFF"/>
        <w:spacing w:beforeAutospacing="0" w:afterAutospacing="0" w:line="560" w:lineRule="exact"/>
        <w:ind w:left="3080" w:hanging="3080" w:hangingChars="700"/>
        <w:jc w:val="center"/>
        <w:rPr>
          <w:rFonts w:ascii="Times New Roman" w:hAnsi="Times New Roman" w:eastAsia="方正小标宋简体"/>
          <w:color w:val="000000" w:themeColor="text1"/>
          <w:sz w:val="44"/>
          <w:szCs w:val="44"/>
          <w14:textFill>
            <w14:solidFill>
              <w14:schemeClr w14:val="tx1"/>
            </w14:solidFill>
          </w14:textFill>
        </w:rPr>
      </w:pPr>
      <w:r>
        <w:rPr>
          <w:rFonts w:hint="eastAsia" w:ascii="Times New Roman" w:hAnsi="Times New Roman" w:eastAsia="方正小标宋简体"/>
          <w:color w:val="000000" w:themeColor="text1"/>
          <w:sz w:val="44"/>
          <w:szCs w:val="44"/>
          <w14:textFill>
            <w14:solidFill>
              <w14:schemeClr w14:val="tx1"/>
            </w14:solidFill>
          </w14:textFill>
        </w:rPr>
        <w:t>关于创建国家农产品质量安全县（市）</w:t>
      </w:r>
    </w:p>
    <w:p w14:paraId="642A99DB">
      <w:pPr>
        <w:pStyle w:val="4"/>
        <w:widowControl/>
        <w:shd w:val="clear" w:color="auto" w:fill="FFFFFF"/>
        <w:spacing w:beforeAutospacing="0" w:afterAutospacing="0" w:line="560" w:lineRule="exact"/>
        <w:ind w:left="3080" w:hanging="3080" w:hangingChars="700"/>
        <w:jc w:val="center"/>
        <w:rPr>
          <w:rFonts w:ascii="Times New Roman" w:hAnsi="Times New Roman" w:eastAsia="方正小标宋简体"/>
          <w:color w:val="000000" w:themeColor="text1"/>
          <w:sz w:val="44"/>
          <w:szCs w:val="44"/>
          <w14:textFill>
            <w14:solidFill>
              <w14:schemeClr w14:val="tx1"/>
            </w14:solidFill>
          </w14:textFill>
        </w:rPr>
      </w:pPr>
      <w:r>
        <w:rPr>
          <w:rFonts w:hint="eastAsia" w:ascii="Times New Roman" w:hAnsi="Times New Roman" w:eastAsia="方正小标宋简体"/>
          <w:color w:val="000000" w:themeColor="text1"/>
          <w:sz w:val="44"/>
          <w:szCs w:val="44"/>
          <w14:textFill>
            <w14:solidFill>
              <w14:schemeClr w14:val="tx1"/>
            </w14:solidFill>
          </w14:textFill>
        </w:rPr>
        <w:t>自评报告</w:t>
      </w:r>
    </w:p>
    <w:p w14:paraId="3065CE80">
      <w:pPr>
        <w:pStyle w:val="4"/>
        <w:widowControl/>
        <w:shd w:val="clear" w:color="auto" w:fill="FFFFFF"/>
        <w:spacing w:beforeAutospacing="0" w:afterAutospacing="0" w:line="600" w:lineRule="atLeast"/>
        <w:rPr>
          <w:rFonts w:ascii="Times New Roman" w:hAnsi="Times New Roman" w:eastAsia="宋体"/>
          <w:color w:val="333333"/>
          <w:sz w:val="27"/>
          <w:szCs w:val="27"/>
          <w:shd w:val="clear" w:color="auto" w:fill="FFFFFF"/>
        </w:rPr>
      </w:pPr>
    </w:p>
    <w:p w14:paraId="15003294">
      <w:pPr>
        <w:pStyle w:val="4"/>
        <w:shd w:val="clear" w:color="auto" w:fill="FFFFFF"/>
        <w:spacing w:beforeAutospacing="0" w:afterAutospacing="0" w:line="554" w:lineRule="exact"/>
        <w:ind w:firstLine="646"/>
        <w:jc w:val="both"/>
        <w:rPr>
          <w:rFonts w:ascii="Times New Roman" w:hAnsi="Times New Roman" w:eastAsia="仿宋_GB2312"/>
          <w:color w:val="000000"/>
          <w:sz w:val="31"/>
          <w:szCs w:val="31"/>
          <w:shd w:val="clear" w:color="auto" w:fill="FFFFFF"/>
        </w:rPr>
      </w:pPr>
      <w:r>
        <w:rPr>
          <w:rFonts w:hint="eastAsia" w:ascii="Times New Roman" w:hAnsi="Times New Roman" w:eastAsia="仿宋_GB2312"/>
          <w:sz w:val="32"/>
          <w:szCs w:val="32"/>
        </w:rPr>
        <w:t xml:space="preserve">  2021年以来，福泉市委、市政府以创建“国家农产品质量安全县”为总抓手，构建</w:t>
      </w:r>
      <w:r>
        <w:rPr>
          <w:rFonts w:ascii="Times New Roman" w:hAnsi="Times New Roman" w:eastAsia="仿宋_GB2312"/>
          <w:sz w:val="32"/>
          <w:szCs w:val="32"/>
        </w:rPr>
        <w:t>“政府负总责、责任大落实、监管有机构、</w:t>
      </w:r>
      <w:r>
        <w:rPr>
          <w:rFonts w:hint="eastAsia" w:ascii="Times New Roman" w:hAnsi="Times New Roman" w:eastAsia="仿宋_GB2312"/>
          <w:sz w:val="32"/>
          <w:szCs w:val="32"/>
        </w:rPr>
        <w:t>执法有力度</w:t>
      </w:r>
      <w:r>
        <w:rPr>
          <w:rFonts w:ascii="Times New Roman" w:hAnsi="Times New Roman" w:eastAsia="仿宋_GB2312"/>
          <w:sz w:val="32"/>
          <w:szCs w:val="32"/>
        </w:rPr>
        <w:t>、检测全覆盖、质量可追溯”的</w:t>
      </w:r>
      <w:r>
        <w:rPr>
          <w:rFonts w:hint="eastAsia" w:ascii="仿宋_GB2312" w:hAnsi="仿宋_GB2312" w:eastAsia="仿宋_GB2312" w:cs="仿宋_GB2312"/>
          <w:sz w:val="32"/>
          <w:szCs w:val="32"/>
        </w:rPr>
        <w:t>农产品质量安全监管治理体系</w:t>
      </w:r>
      <w:r>
        <w:rPr>
          <w:rFonts w:ascii="Times New Roman" w:hAnsi="Times New Roman" w:eastAsia="仿宋_GB2312"/>
          <w:sz w:val="32"/>
          <w:szCs w:val="32"/>
        </w:rPr>
        <w:t>，</w:t>
      </w:r>
      <w:r>
        <w:rPr>
          <w:rFonts w:hint="eastAsia" w:ascii="Times New Roman" w:hAnsi="Times New Roman" w:eastAsia="仿宋_GB2312"/>
          <w:sz w:val="32"/>
          <w:szCs w:val="32"/>
        </w:rPr>
        <w:t>集全市之智、举全市之力开展创建工作</w:t>
      </w:r>
      <w:r>
        <w:rPr>
          <w:rFonts w:ascii="Times New Roman" w:hAnsi="Times New Roman" w:eastAsia="仿宋_GB2312"/>
          <w:sz w:val="32"/>
          <w:szCs w:val="32"/>
        </w:rPr>
        <w:t>，创建工作取得明显成效。</w:t>
      </w:r>
      <w:r>
        <w:rPr>
          <w:rFonts w:hint="eastAsia" w:ascii="Times New Roman" w:hAnsi="Times New Roman" w:eastAsia="仿宋_GB2312"/>
          <w:sz w:val="32"/>
          <w:szCs w:val="32"/>
        </w:rPr>
        <w:t>现对照</w:t>
      </w:r>
      <w:r>
        <w:rPr>
          <w:rFonts w:ascii="Times New Roman" w:hAnsi="Times New Roman" w:eastAsia="仿宋_GB2312"/>
          <w:color w:val="000000"/>
          <w:sz w:val="31"/>
          <w:szCs w:val="31"/>
          <w:shd w:val="clear" w:color="auto" w:fill="FFFFFF"/>
        </w:rPr>
        <w:t>《国家农产品质量安全县</w:t>
      </w:r>
      <w:r>
        <w:rPr>
          <w:rFonts w:hint="eastAsia" w:ascii="Times New Roman" w:hAnsi="Times New Roman" w:eastAsia="仿宋_GB2312"/>
          <w:color w:val="000000"/>
          <w:sz w:val="31"/>
          <w:szCs w:val="31"/>
          <w:shd w:val="clear" w:color="auto" w:fill="FFFFFF"/>
        </w:rPr>
        <w:t>（市）</w:t>
      </w:r>
      <w:r>
        <w:rPr>
          <w:rFonts w:ascii="Times New Roman" w:hAnsi="Times New Roman" w:eastAsia="仿宋_GB2312"/>
          <w:color w:val="000000"/>
          <w:sz w:val="31"/>
          <w:szCs w:val="31"/>
          <w:shd w:val="clear" w:color="auto" w:fill="FFFFFF"/>
        </w:rPr>
        <w:t>创建单位考评表》</w:t>
      </w:r>
      <w:r>
        <w:rPr>
          <w:rFonts w:hint="eastAsia" w:ascii="Times New Roman" w:hAnsi="Times New Roman" w:eastAsia="仿宋_GB2312"/>
          <w:color w:val="000000"/>
          <w:sz w:val="31"/>
          <w:szCs w:val="31"/>
          <w:shd w:val="clear" w:color="auto" w:fill="FFFFFF"/>
        </w:rPr>
        <w:t>考核要求</w:t>
      </w:r>
      <w:r>
        <w:rPr>
          <w:rFonts w:ascii="Times New Roman" w:hAnsi="Times New Roman" w:eastAsia="仿宋_GB2312"/>
          <w:color w:val="000000"/>
          <w:sz w:val="31"/>
          <w:szCs w:val="31"/>
          <w:shd w:val="clear" w:color="auto" w:fill="FFFFFF"/>
        </w:rPr>
        <w:t>，我市认真开展自查工作，现将自查自评情况</w:t>
      </w:r>
      <w:r>
        <w:rPr>
          <w:rFonts w:hint="eastAsia" w:ascii="Times New Roman" w:hAnsi="Times New Roman" w:eastAsia="仿宋_GB2312"/>
          <w:color w:val="000000"/>
          <w:sz w:val="31"/>
          <w:szCs w:val="31"/>
          <w:shd w:val="clear" w:color="auto" w:fill="FFFFFF"/>
        </w:rPr>
        <w:t>公示</w:t>
      </w:r>
      <w:r>
        <w:rPr>
          <w:rFonts w:ascii="Times New Roman" w:hAnsi="Times New Roman" w:eastAsia="仿宋_GB2312"/>
          <w:color w:val="000000"/>
          <w:sz w:val="31"/>
          <w:szCs w:val="31"/>
          <w:shd w:val="clear" w:color="auto" w:fill="FFFFFF"/>
        </w:rPr>
        <w:t>如下：</w:t>
      </w:r>
    </w:p>
    <w:p w14:paraId="0A2C1B04">
      <w:pPr>
        <w:pStyle w:val="4"/>
        <w:shd w:val="clear" w:color="auto" w:fill="FFFFFF"/>
        <w:spacing w:beforeAutospacing="0" w:afterAutospacing="0" w:line="554" w:lineRule="exact"/>
        <w:ind w:firstLine="646"/>
        <w:jc w:val="both"/>
        <w:rPr>
          <w:rFonts w:ascii="Times New Roman" w:hAnsi="Times New Roman" w:eastAsia="宋体"/>
          <w:color w:val="000000"/>
        </w:rPr>
      </w:pPr>
      <w:r>
        <w:rPr>
          <w:rFonts w:ascii="Times New Roman" w:hAnsi="Times New Roman" w:eastAsia="黑体"/>
          <w:color w:val="000000"/>
          <w:sz w:val="31"/>
          <w:szCs w:val="31"/>
          <w:shd w:val="clear" w:color="auto" w:fill="FFFFFF"/>
        </w:rPr>
        <w:t>一、自查自评情况</w:t>
      </w:r>
    </w:p>
    <w:p w14:paraId="446FAE6E">
      <w:pPr>
        <w:pStyle w:val="4"/>
        <w:numPr>
          <w:ilvl w:val="0"/>
          <w:numId w:val="1"/>
        </w:numPr>
        <w:shd w:val="clear" w:color="auto" w:fill="FFFFFF"/>
        <w:spacing w:beforeAutospacing="0" w:afterAutospacing="0" w:line="554" w:lineRule="exact"/>
        <w:jc w:val="both"/>
        <w:rPr>
          <w:rFonts w:ascii="Times New Roman" w:hAnsi="Times New Roman" w:eastAsia="楷体_GB2312"/>
          <w:color w:val="000000"/>
        </w:rPr>
      </w:pPr>
      <w:r>
        <w:rPr>
          <w:rStyle w:val="15"/>
          <w:rFonts w:ascii="Times New Roman" w:hAnsi="Times New Roman" w:eastAsia="楷体_GB2312"/>
          <w:b w:val="0"/>
          <w:color w:val="000000"/>
          <w:sz w:val="31"/>
          <w:szCs w:val="31"/>
          <w:shd w:val="clear" w:color="auto" w:fill="FFFFFF"/>
        </w:rPr>
        <w:t>依法履行地方政府属地管理责任</w:t>
      </w:r>
    </w:p>
    <w:p w14:paraId="7FFD38E6">
      <w:pPr>
        <w:spacing w:line="554" w:lineRule="exact"/>
        <w:ind w:firstLine="622" w:firstLineChars="200"/>
        <w:rPr>
          <w:rFonts w:ascii="Times New Roman" w:hAnsi="Times New Roman" w:eastAsia="仿宋_GB2312" w:cs="Times New Roman"/>
          <w:color w:val="000000"/>
          <w:sz w:val="31"/>
          <w:szCs w:val="31"/>
          <w:shd w:val="clear" w:color="auto" w:fill="FFFFFF"/>
        </w:rPr>
      </w:pPr>
      <w:r>
        <w:rPr>
          <w:rStyle w:val="15"/>
          <w:rFonts w:ascii="Times New Roman" w:hAnsi="Times New Roman" w:eastAsia="仿宋_GB2312" w:cs="Times New Roman"/>
          <w:bCs/>
          <w:color w:val="000000"/>
          <w:sz w:val="31"/>
          <w:szCs w:val="31"/>
          <w:shd w:val="clear" w:color="auto" w:fill="FFFFFF"/>
        </w:rPr>
        <w:t>1.组织领导</w:t>
      </w:r>
      <w:r>
        <w:rPr>
          <w:rStyle w:val="15"/>
          <w:rFonts w:hint="eastAsia" w:ascii="Times New Roman" w:hAnsi="Times New Roman" w:eastAsia="仿宋_GB2312" w:cs="Times New Roman"/>
          <w:bCs/>
          <w:color w:val="000000"/>
          <w:sz w:val="31"/>
          <w:szCs w:val="31"/>
          <w:shd w:val="clear" w:color="auto" w:fill="FFFFFF"/>
        </w:rPr>
        <w:t>有力</w:t>
      </w:r>
      <w:r>
        <w:rPr>
          <w:rStyle w:val="15"/>
          <w:rFonts w:ascii="Times New Roman" w:hAnsi="Times New Roman" w:eastAsia="仿宋_GB2312" w:cs="Times New Roman"/>
          <w:bCs/>
          <w:color w:val="000000"/>
          <w:sz w:val="31"/>
          <w:szCs w:val="31"/>
          <w:shd w:val="clear" w:color="auto" w:fill="FFFFFF"/>
        </w:rPr>
        <w:t>。</w:t>
      </w:r>
      <w:r>
        <w:rPr>
          <w:rFonts w:ascii="Times New Roman" w:hAnsi="Times New Roman" w:eastAsia="仿宋_GB2312" w:cs="Times New Roman"/>
          <w:color w:val="000000"/>
          <w:sz w:val="31"/>
          <w:szCs w:val="31"/>
          <w:shd w:val="clear" w:color="auto" w:fill="FFFFFF"/>
        </w:rPr>
        <w:t>福泉市委、市政府始终高度重视</w:t>
      </w:r>
      <w:r>
        <w:rPr>
          <w:rFonts w:hint="eastAsia" w:ascii="Times New Roman" w:hAnsi="Times New Roman" w:eastAsia="仿宋_GB2312" w:cs="Times New Roman"/>
          <w:color w:val="000000"/>
          <w:sz w:val="31"/>
          <w:szCs w:val="31"/>
          <w:shd w:val="clear" w:color="auto" w:fill="FFFFFF"/>
        </w:rPr>
        <w:t>创建</w:t>
      </w:r>
      <w:r>
        <w:rPr>
          <w:rFonts w:ascii="Times New Roman" w:hAnsi="Times New Roman" w:eastAsia="仿宋_GB2312" w:cs="Times New Roman"/>
          <w:color w:val="000000"/>
          <w:sz w:val="31"/>
          <w:szCs w:val="31"/>
          <w:shd w:val="clear" w:color="auto" w:fill="FFFFFF"/>
        </w:rPr>
        <w:t>工作，</w:t>
      </w:r>
      <w:r>
        <w:rPr>
          <w:rFonts w:ascii="Times New Roman" w:hAnsi="Times New Roman" w:eastAsia="仿宋_GB2312" w:cs="Times New Roman"/>
          <w:sz w:val="32"/>
          <w:szCs w:val="32"/>
        </w:rPr>
        <w:t>成立以市长为组长，市委副书记、市政府分管副市长</w:t>
      </w:r>
      <w:r>
        <w:rPr>
          <w:rFonts w:hint="eastAsia" w:ascii="Times New Roman" w:hAnsi="Times New Roman" w:eastAsia="仿宋_GB2312" w:cs="Times New Roman"/>
          <w:sz w:val="32"/>
          <w:szCs w:val="32"/>
        </w:rPr>
        <w:t>任</w:t>
      </w:r>
      <w:r>
        <w:rPr>
          <w:rFonts w:ascii="Times New Roman" w:hAnsi="Times New Roman" w:eastAsia="仿宋_GB2312" w:cs="Times New Roman"/>
          <w:sz w:val="32"/>
          <w:szCs w:val="32"/>
        </w:rPr>
        <w:t>副组长，市直成员单位（部门）和各乡镇（街道）主要负责同志为成员的创建工作领导小组</w:t>
      </w:r>
      <w:r>
        <w:rPr>
          <w:rFonts w:ascii="Times New Roman" w:hAnsi="Times New Roman" w:eastAsia="仿宋_GB2312" w:cs="Times New Roman"/>
          <w:color w:val="000000"/>
          <w:sz w:val="31"/>
          <w:szCs w:val="31"/>
          <w:shd w:val="clear" w:color="auto" w:fill="FFFFFF"/>
        </w:rPr>
        <w:t>，</w:t>
      </w:r>
      <w:r>
        <w:rPr>
          <w:rFonts w:ascii="Times New Roman" w:hAnsi="Times New Roman" w:eastAsia="仿宋_GB2312" w:cs="Times New Roman"/>
          <w:sz w:val="32"/>
          <w:szCs w:val="32"/>
        </w:rPr>
        <w:t>全面谋划部署各项</w:t>
      </w:r>
      <w:r>
        <w:rPr>
          <w:rFonts w:hint="eastAsia" w:ascii="Times New Roman" w:hAnsi="Times New Roman" w:eastAsia="仿宋_GB2312" w:cs="Times New Roman"/>
          <w:sz w:val="32"/>
          <w:szCs w:val="32"/>
        </w:rPr>
        <w:t>创建</w:t>
      </w:r>
      <w:r>
        <w:rPr>
          <w:rFonts w:ascii="Times New Roman" w:hAnsi="Times New Roman" w:eastAsia="仿宋_GB2312" w:cs="Times New Roman"/>
          <w:sz w:val="32"/>
          <w:szCs w:val="32"/>
        </w:rPr>
        <w:t>工作任务。印发《福泉市创建“国家农产品质量安全县”实施方案》，</w:t>
      </w:r>
      <w:r>
        <w:rPr>
          <w:rFonts w:hint="eastAsia" w:ascii="Times New Roman" w:hAnsi="Times New Roman" w:eastAsia="仿宋_GB2312" w:cs="Times New Roman"/>
          <w:sz w:val="32"/>
          <w:szCs w:val="32"/>
        </w:rPr>
        <w:t>明确各级各部门创建目标任务，</w:t>
      </w:r>
      <w:r>
        <w:rPr>
          <w:rFonts w:ascii="Times New Roman" w:hAnsi="Times New Roman" w:eastAsia="仿宋_GB2312" w:cs="Times New Roman"/>
          <w:sz w:val="32"/>
          <w:szCs w:val="32"/>
        </w:rPr>
        <w:t>确保分级推进创建工作取得实效。</w:t>
      </w:r>
      <w:r>
        <w:rPr>
          <w:rFonts w:ascii="Times New Roman" w:hAnsi="Times New Roman" w:eastAsia="仿宋_GB2312" w:cs="Times New Roman"/>
          <w:color w:val="000000"/>
          <w:sz w:val="31"/>
          <w:szCs w:val="31"/>
          <w:shd w:val="clear" w:color="auto" w:fill="FFFFFF"/>
        </w:rPr>
        <w:t>市政府把研究农产品质量安全和创建纳入日常</w:t>
      </w:r>
      <w:r>
        <w:rPr>
          <w:rFonts w:hint="eastAsia" w:ascii="Times New Roman" w:hAnsi="Times New Roman" w:eastAsia="仿宋_GB2312" w:cs="Times New Roman"/>
          <w:color w:val="000000"/>
          <w:sz w:val="31"/>
          <w:szCs w:val="31"/>
          <w:shd w:val="clear" w:color="auto" w:fill="FFFFFF"/>
        </w:rPr>
        <w:t>调度</w:t>
      </w:r>
      <w:r>
        <w:rPr>
          <w:rFonts w:ascii="Times New Roman" w:hAnsi="Times New Roman" w:eastAsia="仿宋_GB2312" w:cs="Times New Roman"/>
          <w:color w:val="000000"/>
          <w:sz w:val="31"/>
          <w:szCs w:val="31"/>
          <w:shd w:val="clear" w:color="auto" w:fill="FFFFFF"/>
        </w:rPr>
        <w:t>，市委书记、市长多次调研和部署农产品质量安全相关工作。</w:t>
      </w:r>
    </w:p>
    <w:p w14:paraId="4B718720">
      <w:pPr>
        <w:spacing w:line="554" w:lineRule="exact"/>
        <w:ind w:firstLine="622" w:firstLineChars="200"/>
        <w:rPr>
          <w:rFonts w:ascii="Times New Roman" w:hAnsi="Times New Roman" w:eastAsia="仿宋_GB2312"/>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2.绩效考核体系健全。</w:t>
      </w:r>
      <w:r>
        <w:rPr>
          <w:rFonts w:ascii="Times New Roman" w:hAnsi="Times New Roman" w:eastAsia="仿宋_GB2312"/>
          <w:color w:val="000000"/>
          <w:sz w:val="31"/>
          <w:szCs w:val="31"/>
          <w:shd w:val="clear" w:color="auto" w:fill="FFFFFF"/>
        </w:rPr>
        <w:t>市政府将农产品质量安全工作纳入对各</w:t>
      </w:r>
      <w:r>
        <w:rPr>
          <w:rFonts w:ascii="Times New Roman" w:hAnsi="Times New Roman" w:eastAsia="仿宋_GB2312"/>
          <w:sz w:val="32"/>
          <w:szCs w:val="32"/>
        </w:rPr>
        <w:t>成员单位（部门）</w:t>
      </w:r>
      <w:r>
        <w:rPr>
          <w:rFonts w:hint="eastAsia" w:ascii="Times New Roman" w:hAnsi="Times New Roman" w:eastAsia="仿宋_GB2312"/>
          <w:sz w:val="32"/>
          <w:szCs w:val="32"/>
        </w:rPr>
        <w:t>、</w:t>
      </w:r>
      <w:r>
        <w:rPr>
          <w:rFonts w:ascii="Times New Roman" w:hAnsi="Times New Roman" w:eastAsia="仿宋_GB2312"/>
          <w:sz w:val="32"/>
          <w:szCs w:val="32"/>
        </w:rPr>
        <w:t>乡镇（街道）</w:t>
      </w:r>
      <w:r>
        <w:rPr>
          <w:rFonts w:ascii="Times New Roman" w:hAnsi="Times New Roman" w:eastAsia="仿宋_GB2312"/>
          <w:color w:val="000000"/>
          <w:sz w:val="31"/>
          <w:szCs w:val="31"/>
          <w:shd w:val="clear" w:color="auto" w:fill="FFFFFF"/>
        </w:rPr>
        <w:t>的绩效考核，所占权重达5%以上，形成</w:t>
      </w:r>
      <w:r>
        <w:rPr>
          <w:rFonts w:hint="eastAsia" w:ascii="Times New Roman" w:hAnsi="Times New Roman" w:eastAsia="仿宋_GB2312"/>
          <w:color w:val="000000"/>
          <w:sz w:val="31"/>
          <w:szCs w:val="31"/>
          <w:shd w:val="clear" w:color="auto" w:fill="FFFFFF"/>
        </w:rPr>
        <w:t>各级各部门</w:t>
      </w:r>
      <w:r>
        <w:rPr>
          <w:rFonts w:ascii="Times New Roman" w:hAnsi="Times New Roman" w:eastAsia="仿宋_GB2312"/>
          <w:color w:val="000000"/>
          <w:sz w:val="31"/>
          <w:szCs w:val="31"/>
          <w:shd w:val="clear" w:color="auto" w:fill="FFFFFF"/>
        </w:rPr>
        <w:t>齐抓共管、干群积极参与的良好格局。</w:t>
      </w:r>
    </w:p>
    <w:p w14:paraId="63704CF3">
      <w:pPr>
        <w:pStyle w:val="4"/>
        <w:shd w:val="clear" w:color="auto" w:fill="FFFFFF"/>
        <w:spacing w:beforeAutospacing="0" w:afterAutospacing="0" w:line="554" w:lineRule="exact"/>
        <w:ind w:firstLine="646"/>
        <w:jc w:val="both"/>
        <w:rPr>
          <w:rFonts w:ascii="Times New Roman" w:hAnsi="Times New Roman" w:eastAsia="仿宋_GB2312"/>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3.规划设计完善。</w:t>
      </w:r>
      <w:r>
        <w:rPr>
          <w:rFonts w:ascii="Times New Roman" w:hAnsi="Times New Roman" w:eastAsia="仿宋_GB2312"/>
          <w:color w:val="000000"/>
          <w:sz w:val="31"/>
          <w:szCs w:val="31"/>
          <w:shd w:val="clear" w:color="auto" w:fill="FFFFFF"/>
        </w:rPr>
        <w:t>市政府将农产品质量安全工作提到政府重要议事日程，将农产品质量安全监管纳入《福泉市国民经济和社会发展第十四个五年规划和二O三五年远景目标纲要》</w:t>
      </w:r>
      <w:r>
        <w:rPr>
          <w:rFonts w:hint="eastAsia" w:ascii="Times New Roman" w:hAnsi="Times New Roman" w:eastAsia="仿宋_GB2312"/>
          <w:color w:val="000000"/>
          <w:sz w:val="31"/>
          <w:szCs w:val="31"/>
          <w:shd w:val="clear" w:color="auto" w:fill="FFFFFF"/>
        </w:rPr>
        <w:t>，</w:t>
      </w:r>
      <w:r>
        <w:rPr>
          <w:rFonts w:ascii="Times New Roman" w:hAnsi="Times New Roman" w:eastAsia="仿宋_GB2312"/>
          <w:color w:val="000000"/>
          <w:sz w:val="31"/>
          <w:szCs w:val="31"/>
          <w:shd w:val="clear" w:color="auto" w:fill="FFFFFF"/>
        </w:rPr>
        <w:t>并把创建国家农产品质量安全县工作写入市委1号文件。</w:t>
      </w:r>
    </w:p>
    <w:p w14:paraId="0BAE03B8">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4.经费保障到位。</w:t>
      </w:r>
      <w:r>
        <w:rPr>
          <w:rFonts w:ascii="Times New Roman" w:hAnsi="Times New Roman" w:eastAsia="仿宋_GB2312"/>
          <w:color w:val="000000"/>
          <w:sz w:val="31"/>
          <w:szCs w:val="31"/>
          <w:shd w:val="clear" w:color="auto" w:fill="FFFFFF"/>
        </w:rPr>
        <w:t>2021年、2022年、2023年市财政分别预算农产品质量安全监管、检测、执法等各项工作经费</w:t>
      </w:r>
      <w:r>
        <w:rPr>
          <w:rFonts w:hint="eastAsia" w:ascii="Times New Roman" w:hAnsi="Times New Roman" w:eastAsia="仿宋_GB2312"/>
          <w:color w:val="000000"/>
          <w:sz w:val="31"/>
          <w:szCs w:val="31"/>
          <w:shd w:val="clear" w:color="auto" w:fill="FFFFFF"/>
        </w:rPr>
        <w:t>161.58</w:t>
      </w:r>
      <w:r>
        <w:rPr>
          <w:rFonts w:ascii="Times New Roman" w:hAnsi="Times New Roman" w:eastAsia="仿宋_GB2312"/>
          <w:color w:val="000000"/>
          <w:sz w:val="31"/>
          <w:szCs w:val="31"/>
          <w:shd w:val="clear" w:color="auto" w:fill="FFFFFF"/>
        </w:rPr>
        <w:t>万元、</w:t>
      </w:r>
      <w:r>
        <w:rPr>
          <w:rFonts w:hint="eastAsia" w:ascii="Times New Roman" w:hAnsi="Times New Roman" w:eastAsia="仿宋_GB2312"/>
          <w:color w:val="000000"/>
          <w:sz w:val="31"/>
          <w:szCs w:val="31"/>
          <w:shd w:val="clear" w:color="auto" w:fill="FFFFFF"/>
        </w:rPr>
        <w:t>202.62</w:t>
      </w:r>
      <w:r>
        <w:rPr>
          <w:rFonts w:ascii="Times New Roman" w:hAnsi="Times New Roman" w:eastAsia="仿宋_GB2312"/>
          <w:color w:val="000000"/>
          <w:sz w:val="31"/>
          <w:szCs w:val="31"/>
          <w:shd w:val="clear" w:color="auto" w:fill="FFFFFF"/>
        </w:rPr>
        <w:t>万元、</w:t>
      </w:r>
      <w:r>
        <w:rPr>
          <w:rFonts w:hint="eastAsia" w:ascii="Times New Roman" w:hAnsi="Times New Roman" w:eastAsia="仿宋_GB2312"/>
          <w:color w:val="000000"/>
          <w:sz w:val="31"/>
          <w:szCs w:val="31"/>
          <w:shd w:val="clear" w:color="auto" w:fill="FFFFFF"/>
        </w:rPr>
        <w:t>229.6</w:t>
      </w:r>
      <w:r>
        <w:rPr>
          <w:rFonts w:ascii="Times New Roman" w:hAnsi="Times New Roman" w:eastAsia="仿宋_GB2312"/>
          <w:color w:val="000000"/>
          <w:sz w:val="31"/>
          <w:szCs w:val="31"/>
          <w:shd w:val="clear" w:color="auto" w:fill="FFFFFF"/>
        </w:rPr>
        <w:t>万元，合计投入</w:t>
      </w:r>
      <w:r>
        <w:rPr>
          <w:rFonts w:hint="eastAsia" w:ascii="Times New Roman" w:hAnsi="Times New Roman" w:eastAsia="仿宋_GB2312"/>
          <w:color w:val="000000"/>
          <w:sz w:val="31"/>
          <w:szCs w:val="31"/>
          <w:shd w:val="clear" w:color="auto" w:fill="FFFFFF"/>
        </w:rPr>
        <w:t>农产品质量安全相关</w:t>
      </w:r>
      <w:r>
        <w:rPr>
          <w:rFonts w:ascii="Times New Roman" w:hAnsi="Times New Roman" w:eastAsia="仿宋_GB2312"/>
          <w:color w:val="000000"/>
          <w:sz w:val="31"/>
          <w:szCs w:val="31"/>
          <w:shd w:val="clear" w:color="auto" w:fill="FFFFFF"/>
        </w:rPr>
        <w:t>工作经费</w:t>
      </w:r>
      <w:r>
        <w:rPr>
          <w:rFonts w:hint="eastAsia" w:ascii="Times New Roman" w:hAnsi="Times New Roman" w:eastAsia="仿宋_GB2312"/>
          <w:color w:val="000000"/>
          <w:sz w:val="31"/>
          <w:szCs w:val="31"/>
          <w:shd w:val="clear" w:color="auto" w:fill="FFFFFF"/>
        </w:rPr>
        <w:t>593.8</w:t>
      </w:r>
      <w:r>
        <w:rPr>
          <w:rFonts w:ascii="Times New Roman" w:hAnsi="Times New Roman" w:eastAsia="仿宋_GB2312"/>
          <w:color w:val="000000"/>
          <w:sz w:val="31"/>
          <w:szCs w:val="31"/>
          <w:shd w:val="clear" w:color="auto" w:fill="FFFFFF"/>
        </w:rPr>
        <w:t>万元，增长幅度高于经常性财政收入增长幅度，保障农产品质量安全监管的需要。</w:t>
      </w:r>
    </w:p>
    <w:p w14:paraId="67D9D7FE">
      <w:pPr>
        <w:pStyle w:val="4"/>
        <w:shd w:val="clear" w:color="auto" w:fill="FFFFFF"/>
        <w:spacing w:beforeAutospacing="0" w:afterAutospacing="0" w:line="554" w:lineRule="exact"/>
        <w:ind w:firstLine="646"/>
        <w:jc w:val="both"/>
        <w:rPr>
          <w:rFonts w:ascii="Times New Roman" w:hAnsi="Times New Roman" w:eastAsia="楷体_GB2312"/>
          <w:color w:val="000000"/>
        </w:rPr>
      </w:pPr>
      <w:r>
        <w:rPr>
          <w:rStyle w:val="15"/>
          <w:rFonts w:ascii="Times New Roman" w:hAnsi="Times New Roman" w:eastAsia="楷体_GB2312"/>
          <w:b w:val="0"/>
          <w:color w:val="000000"/>
          <w:sz w:val="31"/>
          <w:szCs w:val="31"/>
          <w:shd w:val="clear" w:color="auto" w:fill="FFFFFF"/>
        </w:rPr>
        <w:t>（二）农产品生产经营单位主体责任落实到位</w:t>
      </w:r>
    </w:p>
    <w:p w14:paraId="21A2DCFD">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1.建立</w:t>
      </w:r>
      <w:r>
        <w:rPr>
          <w:rStyle w:val="15"/>
          <w:rFonts w:hint="eastAsia" w:ascii="Times New Roman" w:hAnsi="Times New Roman" w:eastAsia="仿宋_GB2312"/>
          <w:bCs/>
          <w:color w:val="000000"/>
          <w:sz w:val="31"/>
          <w:szCs w:val="31"/>
          <w:shd w:val="clear" w:color="auto" w:fill="FFFFFF"/>
        </w:rPr>
        <w:t>健全监管</w:t>
      </w:r>
      <w:r>
        <w:rPr>
          <w:rStyle w:val="15"/>
          <w:rFonts w:ascii="Times New Roman" w:hAnsi="Times New Roman" w:eastAsia="仿宋_GB2312"/>
          <w:bCs/>
          <w:color w:val="000000"/>
          <w:sz w:val="31"/>
          <w:szCs w:val="31"/>
          <w:shd w:val="clear" w:color="auto" w:fill="FFFFFF"/>
        </w:rPr>
        <w:t>制度。</w:t>
      </w:r>
      <w:r>
        <w:rPr>
          <w:rStyle w:val="15"/>
          <w:rFonts w:ascii="Times New Roman" w:hAnsi="Times New Roman" w:eastAsia="仿宋_GB2312"/>
          <w:b w:val="0"/>
          <w:color w:val="000000"/>
          <w:sz w:val="31"/>
          <w:szCs w:val="31"/>
          <w:shd w:val="clear" w:color="auto" w:fill="FFFFFF"/>
        </w:rPr>
        <w:t>制定《福泉市农产品生产经营主体监管名录制度》《福泉市农产品质量安全“黑名单”管理制度》等</w:t>
      </w:r>
      <w:r>
        <w:rPr>
          <w:rStyle w:val="15"/>
          <w:rFonts w:hint="eastAsia" w:ascii="Times New Roman" w:hAnsi="Times New Roman" w:eastAsia="仿宋_GB2312"/>
          <w:b w:val="0"/>
          <w:color w:val="000000"/>
          <w:sz w:val="31"/>
          <w:szCs w:val="31"/>
          <w:shd w:val="clear" w:color="auto" w:fill="FFFFFF"/>
        </w:rPr>
        <w:t>系列</w:t>
      </w:r>
      <w:r>
        <w:rPr>
          <w:rStyle w:val="15"/>
          <w:rFonts w:ascii="Times New Roman" w:hAnsi="Times New Roman" w:eastAsia="仿宋_GB2312"/>
          <w:b w:val="0"/>
          <w:color w:val="000000"/>
          <w:sz w:val="31"/>
          <w:szCs w:val="31"/>
          <w:shd w:val="clear" w:color="auto" w:fill="FFFFFF"/>
        </w:rPr>
        <w:t>制度，</w:t>
      </w:r>
      <w:r>
        <w:rPr>
          <w:rStyle w:val="15"/>
          <w:rFonts w:hint="eastAsia" w:ascii="Times New Roman" w:hAnsi="Times New Roman" w:eastAsia="仿宋_GB2312"/>
          <w:b w:val="0"/>
          <w:color w:val="000000"/>
          <w:sz w:val="31"/>
          <w:szCs w:val="31"/>
          <w:shd w:val="clear" w:color="auto" w:fill="FFFFFF"/>
        </w:rPr>
        <w:t>建立健全完善</w:t>
      </w:r>
      <w:r>
        <w:rPr>
          <w:rFonts w:ascii="Times New Roman" w:hAnsi="Times New Roman" w:eastAsia="仿宋_GB2312"/>
          <w:color w:val="000000"/>
          <w:sz w:val="31"/>
          <w:szCs w:val="31"/>
          <w:shd w:val="clear" w:color="auto" w:fill="FFFFFF"/>
        </w:rPr>
        <w:t>全市农产品生产经营主体、农业投入品经营主体以及农产品生产销售、农民专业合作组织、畜禽屠宰企业、收购储运企业等生产经营主体监管名录，实</w:t>
      </w:r>
      <w:r>
        <w:rPr>
          <w:rFonts w:hint="eastAsia" w:ascii="Times New Roman" w:hAnsi="Times New Roman" w:eastAsia="仿宋_GB2312"/>
          <w:color w:val="000000"/>
          <w:sz w:val="31"/>
          <w:szCs w:val="31"/>
          <w:shd w:val="clear" w:color="auto" w:fill="FFFFFF"/>
        </w:rPr>
        <w:t>行</w:t>
      </w:r>
      <w:r>
        <w:rPr>
          <w:rFonts w:ascii="Times New Roman" w:hAnsi="Times New Roman" w:eastAsia="仿宋_GB2312"/>
          <w:color w:val="000000"/>
          <w:sz w:val="31"/>
          <w:szCs w:val="31"/>
          <w:shd w:val="clear" w:color="auto" w:fill="FFFFFF"/>
        </w:rPr>
        <w:t>动态管理。</w:t>
      </w:r>
      <w:r>
        <w:rPr>
          <w:rFonts w:hint="eastAsia" w:ascii="Times New Roman" w:hAnsi="Times New Roman" w:eastAsia="仿宋_GB2312"/>
          <w:color w:val="000000"/>
          <w:sz w:val="31"/>
          <w:szCs w:val="31"/>
          <w:shd w:val="clear" w:color="auto" w:fill="FFFFFF"/>
        </w:rPr>
        <w:t>并</w:t>
      </w:r>
      <w:r>
        <w:rPr>
          <w:rFonts w:ascii="Times New Roman" w:hAnsi="Times New Roman" w:eastAsia="仿宋_GB2312"/>
          <w:color w:val="000000"/>
          <w:sz w:val="31"/>
          <w:szCs w:val="31"/>
          <w:shd w:val="clear" w:color="auto" w:fill="FFFFFF"/>
        </w:rPr>
        <w:t>对纳入监管名录</w:t>
      </w:r>
      <w:r>
        <w:rPr>
          <w:rFonts w:hint="eastAsia" w:ascii="Times New Roman" w:hAnsi="Times New Roman" w:eastAsia="仿宋_GB2312"/>
          <w:color w:val="000000"/>
          <w:sz w:val="31"/>
          <w:szCs w:val="31"/>
          <w:shd w:val="clear" w:color="auto" w:fill="FFFFFF"/>
        </w:rPr>
        <w:t>的</w:t>
      </w:r>
      <w:r>
        <w:rPr>
          <w:rFonts w:ascii="Times New Roman" w:hAnsi="Times New Roman" w:eastAsia="仿宋_GB2312"/>
          <w:color w:val="000000"/>
          <w:sz w:val="31"/>
          <w:szCs w:val="31"/>
          <w:shd w:val="clear" w:color="auto" w:fill="FFFFFF"/>
        </w:rPr>
        <w:t>主体，定期开展监管巡查，对存在的违法行为主体</w:t>
      </w:r>
      <w:r>
        <w:rPr>
          <w:rFonts w:hint="eastAsia" w:ascii="Times New Roman" w:hAnsi="Times New Roman" w:eastAsia="仿宋_GB2312"/>
          <w:color w:val="000000"/>
          <w:sz w:val="31"/>
          <w:szCs w:val="31"/>
          <w:shd w:val="clear" w:color="auto" w:fill="FFFFFF"/>
        </w:rPr>
        <w:t>实行</w:t>
      </w:r>
      <w:r>
        <w:rPr>
          <w:rFonts w:ascii="Times New Roman" w:hAnsi="Times New Roman" w:eastAsia="仿宋_GB2312"/>
          <w:color w:val="000000"/>
          <w:sz w:val="31"/>
          <w:szCs w:val="31"/>
          <w:shd w:val="clear" w:color="auto" w:fill="FFFFFF"/>
        </w:rPr>
        <w:t>“黑名单”动态管理，定期在政府官网依法公开违法信息。</w:t>
      </w:r>
    </w:p>
    <w:p w14:paraId="41F50522">
      <w:pPr>
        <w:spacing w:line="554" w:lineRule="exact"/>
        <w:ind w:firstLine="622" w:firstLineChars="200"/>
        <w:rPr>
          <w:rFonts w:ascii="Times New Roman" w:hAnsi="Times New Roman" w:eastAsia="仿宋_GB2312" w:cs="Times New Roman"/>
          <w:color w:val="000000"/>
          <w:sz w:val="31"/>
          <w:szCs w:val="31"/>
          <w:shd w:val="clear" w:color="auto" w:fill="FFFFFF"/>
        </w:rPr>
      </w:pPr>
      <w:r>
        <w:rPr>
          <w:rStyle w:val="15"/>
          <w:rFonts w:ascii="Times New Roman" w:hAnsi="Times New Roman" w:eastAsia="仿宋_GB2312" w:cs="Times New Roman"/>
          <w:bCs/>
          <w:color w:val="000000"/>
          <w:sz w:val="31"/>
          <w:szCs w:val="31"/>
          <w:shd w:val="clear" w:color="auto" w:fill="FFFFFF"/>
        </w:rPr>
        <w:t>2.人员培训全面铺开。</w:t>
      </w:r>
      <w:r>
        <w:rPr>
          <w:rStyle w:val="15"/>
          <w:rFonts w:hint="eastAsia" w:ascii="Times New Roman" w:hAnsi="Times New Roman" w:eastAsia="仿宋_GB2312" w:cs="Times New Roman"/>
          <w:b w:val="0"/>
          <w:color w:val="000000"/>
          <w:sz w:val="31"/>
          <w:szCs w:val="31"/>
          <w:shd w:val="clear" w:color="auto" w:fill="FFFFFF"/>
        </w:rPr>
        <w:t>每年</w:t>
      </w:r>
      <w:r>
        <w:rPr>
          <w:rFonts w:ascii="Times New Roman" w:hAnsi="Times New Roman" w:eastAsia="仿宋_GB2312" w:cs="Times New Roman"/>
          <w:color w:val="000000"/>
          <w:sz w:val="31"/>
          <w:szCs w:val="31"/>
          <w:shd w:val="clear" w:color="auto" w:fill="FFFFFF"/>
        </w:rPr>
        <w:t>通过</w:t>
      </w:r>
      <w:r>
        <w:rPr>
          <w:rFonts w:hint="eastAsia" w:ascii="Times New Roman" w:hAnsi="Times New Roman" w:eastAsia="仿宋_GB2312" w:cs="Times New Roman"/>
          <w:color w:val="000000"/>
          <w:sz w:val="31"/>
          <w:szCs w:val="31"/>
          <w:shd w:val="clear" w:color="auto" w:fill="FFFFFF"/>
        </w:rPr>
        <w:t>举办线上线下</w:t>
      </w:r>
      <w:r>
        <w:rPr>
          <w:rFonts w:ascii="Times New Roman" w:hAnsi="Times New Roman" w:eastAsia="仿宋_GB2312" w:cs="Times New Roman"/>
          <w:color w:val="000000"/>
          <w:sz w:val="31"/>
          <w:szCs w:val="31"/>
          <w:shd w:val="clear" w:color="auto" w:fill="FFFFFF"/>
        </w:rPr>
        <w:t>培训班、现场指导、签订承诺书、发放告知书</w:t>
      </w:r>
      <w:r>
        <w:rPr>
          <w:rFonts w:hint="eastAsia" w:ascii="Times New Roman" w:hAnsi="Times New Roman" w:eastAsia="仿宋_GB2312" w:cs="Times New Roman"/>
          <w:color w:val="000000"/>
          <w:sz w:val="31"/>
          <w:szCs w:val="31"/>
          <w:shd w:val="clear" w:color="auto" w:fill="FFFFFF"/>
        </w:rPr>
        <w:t>、宣传农安法</w:t>
      </w:r>
      <w:r>
        <w:rPr>
          <w:rFonts w:ascii="Times New Roman" w:hAnsi="Times New Roman" w:eastAsia="仿宋_GB2312" w:cs="Times New Roman"/>
          <w:color w:val="000000"/>
          <w:sz w:val="31"/>
          <w:szCs w:val="31"/>
          <w:shd w:val="clear" w:color="auto" w:fill="FFFFFF"/>
        </w:rPr>
        <w:t>等</w:t>
      </w:r>
      <w:r>
        <w:rPr>
          <w:rFonts w:hint="eastAsia" w:ascii="Times New Roman" w:hAnsi="Times New Roman" w:eastAsia="仿宋_GB2312" w:cs="Times New Roman"/>
          <w:color w:val="000000"/>
          <w:sz w:val="31"/>
          <w:szCs w:val="31"/>
          <w:shd w:val="clear" w:color="auto" w:fill="FFFFFF"/>
        </w:rPr>
        <w:t>方式</w:t>
      </w:r>
      <w:r>
        <w:rPr>
          <w:rFonts w:ascii="Times New Roman" w:hAnsi="Times New Roman" w:eastAsia="仿宋_GB2312" w:cs="Times New Roman"/>
          <w:color w:val="000000"/>
          <w:sz w:val="31"/>
          <w:szCs w:val="31"/>
          <w:shd w:val="clear" w:color="auto" w:fill="FFFFFF"/>
        </w:rPr>
        <w:t>，</w:t>
      </w:r>
      <w:r>
        <w:rPr>
          <w:rFonts w:ascii="Times New Roman" w:hAnsi="Times New Roman" w:eastAsia="仿宋_GB2312" w:cs="Times New Roman"/>
          <w:sz w:val="32"/>
          <w:szCs w:val="32"/>
        </w:rPr>
        <w:t>各</w:t>
      </w:r>
      <w:r>
        <w:rPr>
          <w:rFonts w:hint="eastAsia" w:ascii="Times New Roman" w:hAnsi="Times New Roman" w:eastAsia="仿宋_GB2312" w:cs="Times New Roman"/>
          <w:sz w:val="32"/>
          <w:szCs w:val="32"/>
        </w:rPr>
        <w:t>级</w:t>
      </w:r>
      <w:r>
        <w:rPr>
          <w:rFonts w:ascii="Times New Roman" w:hAnsi="Times New Roman" w:eastAsia="仿宋_GB2312" w:cs="Times New Roman"/>
          <w:sz w:val="32"/>
          <w:szCs w:val="32"/>
        </w:rPr>
        <w:t>监管职能部门认真履行法律义务告知程序，将相关规定的法律义务，违法应承担的行政、刑事责任，宣传告知到位，安全责任告知率和培训率达100%。</w:t>
      </w:r>
    </w:p>
    <w:p w14:paraId="1E6E13FD">
      <w:pPr>
        <w:spacing w:line="554" w:lineRule="exact"/>
        <w:ind w:firstLine="622" w:firstLineChars="200"/>
        <w:rPr>
          <w:rFonts w:ascii="Times New Roman" w:hAnsi="Times New Roman" w:eastAsia="宋体" w:cs="Times New Roman"/>
          <w:color w:val="000000"/>
          <w:sz w:val="24"/>
        </w:rPr>
      </w:pPr>
      <w:r>
        <w:rPr>
          <w:rStyle w:val="15"/>
          <w:rFonts w:ascii="Times New Roman" w:hAnsi="Times New Roman" w:eastAsia="仿宋_GB2312" w:cs="Times New Roman"/>
          <w:bCs/>
          <w:color w:val="000000"/>
          <w:sz w:val="31"/>
          <w:szCs w:val="31"/>
          <w:shd w:val="clear" w:color="auto" w:fill="FFFFFF"/>
        </w:rPr>
        <w:t>3.过程控制全面落实。</w:t>
      </w:r>
      <w:r>
        <w:rPr>
          <w:rFonts w:ascii="仿宋_GB2312" w:hAnsi="宋体" w:eastAsia="仿宋_GB2312" w:cs="仿宋_GB2312"/>
          <w:color w:val="000000"/>
          <w:sz w:val="31"/>
          <w:szCs w:val="31"/>
          <w:shd w:val="clear" w:color="auto" w:fill="FFFFFF"/>
        </w:rPr>
        <w:t>全</w:t>
      </w:r>
      <w:r>
        <w:rPr>
          <w:rFonts w:hint="eastAsia" w:ascii="仿宋_GB2312" w:hAnsi="宋体" w:eastAsia="仿宋_GB2312" w:cs="仿宋_GB2312"/>
          <w:color w:val="000000"/>
          <w:sz w:val="31"/>
          <w:szCs w:val="31"/>
          <w:shd w:val="clear" w:color="auto" w:fill="FFFFFF"/>
        </w:rPr>
        <w:t>市纳入监管名录的生产经营主体100%签订《质量安全承诺书》，严格落实农产品生产记录、禁限用农兽药管理、农兽药安全间隔期（休药期）等规定。定期</w:t>
      </w:r>
      <w:r>
        <w:rPr>
          <w:rStyle w:val="15"/>
          <w:rFonts w:hint="eastAsia" w:ascii="Times New Roman" w:hAnsi="Times New Roman" w:eastAsia="仿宋_GB2312" w:cs="Times New Roman"/>
          <w:b w:val="0"/>
          <w:color w:val="000000"/>
          <w:sz w:val="31"/>
          <w:szCs w:val="31"/>
          <w:shd w:val="clear" w:color="auto" w:fill="FFFFFF"/>
        </w:rPr>
        <w:t>组织</w:t>
      </w:r>
      <w:r>
        <w:rPr>
          <w:rFonts w:ascii="Times New Roman" w:hAnsi="Times New Roman" w:eastAsia="仿宋_GB2312" w:cs="Times New Roman"/>
          <w:sz w:val="32"/>
          <w:szCs w:val="32"/>
        </w:rPr>
        <w:t>种养殖生产企业、农民专业合作经济组织等主体</w:t>
      </w:r>
      <w:r>
        <w:rPr>
          <w:rFonts w:hint="eastAsia" w:ascii="Times New Roman" w:hAnsi="Times New Roman" w:eastAsia="仿宋_GB2312" w:cs="Times New Roman"/>
          <w:sz w:val="32"/>
          <w:szCs w:val="32"/>
        </w:rPr>
        <w:t>开展农产品</w:t>
      </w:r>
      <w:r>
        <w:rPr>
          <w:rFonts w:ascii="Times New Roman" w:hAnsi="Times New Roman" w:eastAsia="仿宋_GB2312" w:cs="Times New Roman"/>
          <w:sz w:val="32"/>
          <w:szCs w:val="32"/>
        </w:rPr>
        <w:t>质量安全</w:t>
      </w:r>
      <w:r>
        <w:rPr>
          <w:rFonts w:hint="eastAsia" w:ascii="Times New Roman" w:hAnsi="Times New Roman" w:eastAsia="仿宋_GB2312" w:cs="Times New Roman"/>
          <w:sz w:val="32"/>
          <w:szCs w:val="32"/>
        </w:rPr>
        <w:t>相关</w:t>
      </w:r>
      <w:r>
        <w:rPr>
          <w:rFonts w:ascii="Times New Roman" w:hAnsi="Times New Roman" w:eastAsia="仿宋_GB2312" w:cs="Times New Roman"/>
          <w:sz w:val="32"/>
          <w:szCs w:val="32"/>
        </w:rPr>
        <w:t>培训</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制定《屠宰场肉品流向登记制度》，</w:t>
      </w:r>
      <w:r>
        <w:rPr>
          <w:rFonts w:hint="eastAsia" w:ascii="Times New Roman" w:hAnsi="Times New Roman" w:eastAsia="仿宋_GB2312" w:cs="Times New Roman"/>
          <w:sz w:val="32"/>
          <w:szCs w:val="32"/>
        </w:rPr>
        <w:t>我市2家</w:t>
      </w:r>
      <w:r>
        <w:rPr>
          <w:rFonts w:ascii="Times New Roman" w:hAnsi="Times New Roman" w:eastAsia="仿宋_GB2312" w:cs="Times New Roman"/>
          <w:sz w:val="32"/>
          <w:szCs w:val="32"/>
        </w:rPr>
        <w:t>屠宰企业</w:t>
      </w:r>
      <w:r>
        <w:rPr>
          <w:rFonts w:hint="eastAsia" w:ascii="Times New Roman" w:hAnsi="Times New Roman" w:eastAsia="仿宋_GB2312" w:cs="Times New Roman"/>
          <w:sz w:val="32"/>
          <w:szCs w:val="32"/>
        </w:rPr>
        <w:t>实行</w:t>
      </w:r>
      <w:r>
        <w:rPr>
          <w:rFonts w:ascii="Times New Roman" w:hAnsi="Times New Roman" w:eastAsia="仿宋_GB2312" w:cs="Times New Roman"/>
          <w:sz w:val="32"/>
          <w:szCs w:val="32"/>
        </w:rPr>
        <w:t>专人定点监管，从畜禽进场、屠宰、检测到肉品流向均有完整记录，实现肉品质量可追溯。</w:t>
      </w:r>
    </w:p>
    <w:p w14:paraId="4201B1A5">
      <w:pPr>
        <w:pStyle w:val="4"/>
        <w:shd w:val="clear" w:color="auto" w:fill="FFFFFF"/>
        <w:spacing w:beforeAutospacing="0" w:afterAutospacing="0" w:line="554" w:lineRule="exact"/>
        <w:ind w:firstLine="646"/>
        <w:jc w:val="both"/>
        <w:rPr>
          <w:rFonts w:ascii="Times New Roman" w:hAnsi="Times New Roman" w:eastAsia="宋体"/>
          <w:color w:val="000000"/>
          <w:highlight w:val="yellow"/>
        </w:rPr>
      </w:pPr>
      <w:r>
        <w:rPr>
          <w:rStyle w:val="15"/>
          <w:rFonts w:ascii="Times New Roman" w:hAnsi="Times New Roman" w:eastAsia="仿宋_GB2312"/>
          <w:bCs/>
          <w:color w:val="000000"/>
          <w:sz w:val="31"/>
          <w:szCs w:val="31"/>
          <w:shd w:val="clear" w:color="auto" w:fill="FFFFFF"/>
        </w:rPr>
        <w:t>4.产品自检全面展开。</w:t>
      </w:r>
      <w:r>
        <w:rPr>
          <w:rFonts w:ascii="Times New Roman" w:hAnsi="Times New Roman" w:eastAsia="仿宋_GB2312"/>
          <w:color w:val="000000"/>
          <w:sz w:val="31"/>
          <w:szCs w:val="31"/>
          <w:shd w:val="clear" w:color="auto" w:fill="FFFFFF"/>
        </w:rPr>
        <w:t>纳入监管名录的农产品生产经营主体全面执行食用农产品产地准出、市场准入制度，督促指导种植养殖主体对上市农产品开展自检或委托检测；2家屠宰企业严格落实进场查验、肉品品质检验以及“瘦肉精”检测</w:t>
      </w:r>
      <w:r>
        <w:rPr>
          <w:rFonts w:hint="eastAsia" w:ascii="Times New Roman" w:hAnsi="Times New Roman" w:eastAsia="仿宋_GB2312"/>
          <w:color w:val="000000"/>
          <w:sz w:val="31"/>
          <w:szCs w:val="31"/>
          <w:shd w:val="clear" w:color="auto" w:fill="FFFFFF"/>
        </w:rPr>
        <w:t>要求</w:t>
      </w:r>
      <w:r>
        <w:rPr>
          <w:rFonts w:ascii="Times New Roman" w:hAnsi="Times New Roman" w:eastAsia="仿宋_GB2312"/>
          <w:color w:val="000000"/>
          <w:sz w:val="31"/>
          <w:szCs w:val="31"/>
          <w:shd w:val="clear" w:color="auto" w:fill="FFFFFF"/>
        </w:rPr>
        <w:t>。</w:t>
      </w:r>
    </w:p>
    <w:p w14:paraId="393A4FF9">
      <w:pPr>
        <w:pStyle w:val="4"/>
        <w:shd w:val="clear" w:color="auto" w:fill="FFFFFF"/>
        <w:spacing w:beforeAutospacing="0" w:afterAutospacing="0" w:line="554" w:lineRule="exact"/>
        <w:ind w:firstLine="646"/>
        <w:jc w:val="both"/>
        <w:rPr>
          <w:rStyle w:val="15"/>
          <w:rFonts w:ascii="Times New Roman" w:hAnsi="Times New Roman" w:eastAsia="楷体_GB2312"/>
          <w:bCs/>
          <w:color w:val="000000"/>
          <w:sz w:val="31"/>
          <w:szCs w:val="31"/>
          <w:shd w:val="clear" w:color="auto" w:fill="FFFFFF"/>
        </w:rPr>
      </w:pPr>
      <w:r>
        <w:rPr>
          <w:rFonts w:ascii="Times New Roman" w:hAnsi="Times New Roman" w:eastAsia="仿宋_GB2312"/>
          <w:b/>
          <w:bCs/>
          <w:color w:val="000000"/>
          <w:sz w:val="31"/>
          <w:szCs w:val="31"/>
          <w:shd w:val="clear" w:color="auto" w:fill="FFFFFF"/>
        </w:rPr>
        <w:t>5.无害化处理全面实施。</w:t>
      </w:r>
      <w:r>
        <w:rPr>
          <w:rFonts w:ascii="Times New Roman" w:hAnsi="Times New Roman" w:eastAsia="仿宋_GB2312"/>
          <w:color w:val="000000"/>
          <w:sz w:val="31"/>
          <w:szCs w:val="31"/>
          <w:shd w:val="clear" w:color="auto" w:fill="FFFFFF"/>
        </w:rPr>
        <w:t>制定印发《福泉市病死畜禽集中无害化处理运行实施方案》，全面推行病死畜禽无害化处理</w:t>
      </w:r>
      <w:r>
        <w:rPr>
          <w:rFonts w:hint="eastAsia" w:ascii="Times New Roman" w:hAnsi="Times New Roman" w:eastAsia="仿宋_GB2312"/>
          <w:color w:val="000000"/>
          <w:sz w:val="31"/>
          <w:szCs w:val="31"/>
          <w:shd w:val="clear" w:color="auto" w:fill="FFFFFF"/>
        </w:rPr>
        <w:t>，</w:t>
      </w:r>
      <w:r>
        <w:rPr>
          <w:rFonts w:ascii="Times New Roman" w:hAnsi="Times New Roman" w:eastAsia="仿宋_GB2312"/>
          <w:color w:val="000000"/>
          <w:sz w:val="31"/>
          <w:szCs w:val="31"/>
          <w:shd w:val="clear" w:color="auto" w:fill="FFFFFF"/>
        </w:rPr>
        <w:t>建</w:t>
      </w:r>
      <w:r>
        <w:rPr>
          <w:rFonts w:hint="eastAsia" w:ascii="Times New Roman" w:hAnsi="Times New Roman" w:eastAsia="仿宋_GB2312"/>
          <w:color w:val="000000"/>
          <w:sz w:val="31"/>
          <w:szCs w:val="31"/>
          <w:shd w:val="clear" w:color="auto" w:fill="FFFFFF"/>
        </w:rPr>
        <w:t>成</w:t>
      </w:r>
      <w:r>
        <w:rPr>
          <w:rFonts w:ascii="Times New Roman" w:hAnsi="Times New Roman" w:eastAsia="仿宋_GB2312"/>
          <w:color w:val="000000"/>
          <w:sz w:val="31"/>
          <w:szCs w:val="31"/>
          <w:shd w:val="clear" w:color="auto" w:fill="FFFFFF"/>
        </w:rPr>
        <w:t>福泉市病死畜禽无害化</w:t>
      </w:r>
      <w:r>
        <w:rPr>
          <w:rFonts w:hint="eastAsia" w:ascii="Times New Roman" w:hAnsi="Times New Roman" w:eastAsia="仿宋_GB2312"/>
          <w:color w:val="000000"/>
          <w:sz w:val="31"/>
          <w:szCs w:val="31"/>
          <w:shd w:val="clear" w:color="auto" w:fill="FFFFFF"/>
        </w:rPr>
        <w:t>中心</w:t>
      </w:r>
      <w:r>
        <w:rPr>
          <w:rFonts w:ascii="Times New Roman" w:hAnsi="Times New Roman" w:eastAsia="仿宋_GB2312"/>
          <w:color w:val="000000"/>
          <w:sz w:val="31"/>
          <w:szCs w:val="31"/>
          <w:shd w:val="clear" w:color="auto" w:fill="FFFFFF"/>
        </w:rPr>
        <w:t>，辐射全市范围畜禽养殖场</w:t>
      </w:r>
      <w:r>
        <w:rPr>
          <w:rFonts w:hint="eastAsia" w:ascii="Times New Roman" w:hAnsi="Times New Roman" w:eastAsia="仿宋_GB2312"/>
          <w:color w:val="000000"/>
          <w:sz w:val="31"/>
          <w:szCs w:val="31"/>
          <w:shd w:val="clear" w:color="auto" w:fill="FFFFFF"/>
        </w:rPr>
        <w:t>（户）、屠宰企业，</w:t>
      </w:r>
      <w:r>
        <w:rPr>
          <w:rFonts w:ascii="Times New Roman" w:hAnsi="Times New Roman" w:eastAsia="仿宋_GB2312"/>
          <w:color w:val="000000"/>
          <w:sz w:val="31"/>
          <w:szCs w:val="31"/>
          <w:shd w:val="clear" w:color="auto" w:fill="FFFFFF"/>
        </w:rPr>
        <w:t>实行台账化管理，全市病死畜禽及不合格农产品无害化处理率达到100%。</w:t>
      </w:r>
    </w:p>
    <w:p w14:paraId="2A3F0C97">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（三）农业投入品监管有力</w:t>
      </w:r>
    </w:p>
    <w:p w14:paraId="41BE7B1B">
      <w:pPr>
        <w:spacing w:line="554" w:lineRule="exact"/>
        <w:ind w:firstLine="622" w:firstLineChars="200"/>
        <w:rPr>
          <w:rFonts w:ascii="Times New Roman" w:hAnsi="Times New Roman" w:eastAsia="仿宋_GB2312" w:cs="Times New Roman"/>
          <w:color w:val="000000"/>
          <w:sz w:val="31"/>
          <w:szCs w:val="31"/>
          <w:shd w:val="clear" w:color="auto" w:fill="FFFFFF"/>
        </w:rPr>
      </w:pPr>
      <w:r>
        <w:rPr>
          <w:rStyle w:val="15"/>
          <w:rFonts w:ascii="Times New Roman" w:hAnsi="Times New Roman" w:eastAsia="仿宋_GB2312" w:cs="Times New Roman"/>
          <w:bCs/>
          <w:color w:val="000000"/>
          <w:sz w:val="31"/>
          <w:szCs w:val="31"/>
          <w:shd w:val="clear" w:color="auto" w:fill="FFFFFF"/>
        </w:rPr>
        <w:t>1.实施市场准入和监管名录。</w:t>
      </w:r>
      <w:r>
        <w:rPr>
          <w:rFonts w:ascii="Times New Roman" w:hAnsi="Times New Roman" w:eastAsia="仿宋_GB2312" w:cs="Times New Roman"/>
          <w:sz w:val="32"/>
          <w:szCs w:val="32"/>
        </w:rPr>
        <w:t>制定《福泉市农业投入品市场准入备案管理制度》《福泉市农业投入品生产经营主体监管名录制度》</w:t>
      </w:r>
      <w:r>
        <w:rPr>
          <w:rFonts w:hint="eastAsia" w:ascii="Times New Roman" w:hAnsi="Times New Roman" w:eastAsia="仿宋_GB2312" w:cs="Times New Roman"/>
          <w:sz w:val="32"/>
          <w:szCs w:val="32"/>
        </w:rPr>
        <w:t>等制度</w:t>
      </w:r>
      <w:r>
        <w:rPr>
          <w:rStyle w:val="15"/>
          <w:rFonts w:ascii="Times New Roman" w:hAnsi="Times New Roman" w:eastAsia="仿宋_GB2312" w:cs="Times New Roman"/>
          <w:b w:val="0"/>
          <w:color w:val="000000"/>
          <w:sz w:val="31"/>
          <w:szCs w:val="31"/>
          <w:shd w:val="clear" w:color="auto" w:fill="FFFFFF"/>
        </w:rPr>
        <w:t>，</w:t>
      </w:r>
      <w:r>
        <w:rPr>
          <w:rStyle w:val="15"/>
          <w:rFonts w:hint="eastAsia" w:ascii="Times New Roman" w:hAnsi="Times New Roman" w:eastAsia="仿宋_GB2312" w:cs="Times New Roman"/>
          <w:b w:val="0"/>
          <w:color w:val="000000"/>
          <w:sz w:val="31"/>
          <w:szCs w:val="31"/>
          <w:shd w:val="clear" w:color="auto" w:fill="FFFFFF"/>
        </w:rPr>
        <w:t>将</w:t>
      </w:r>
      <w:r>
        <w:rPr>
          <w:rStyle w:val="15"/>
          <w:rFonts w:ascii="Times New Roman" w:hAnsi="Times New Roman" w:eastAsia="仿宋_GB2312" w:cs="Times New Roman"/>
          <w:b w:val="0"/>
          <w:color w:val="000000"/>
          <w:sz w:val="31"/>
          <w:szCs w:val="31"/>
          <w:shd w:val="clear" w:color="auto" w:fill="FFFFFF"/>
        </w:rPr>
        <w:t>全市72家农资、9家兽药、</w:t>
      </w:r>
      <w:r>
        <w:rPr>
          <w:rStyle w:val="15"/>
          <w:rFonts w:hint="eastAsia" w:ascii="Times New Roman" w:hAnsi="Times New Roman" w:eastAsia="仿宋_GB2312" w:cs="Times New Roman"/>
          <w:b w:val="0"/>
          <w:color w:val="000000"/>
          <w:sz w:val="31"/>
          <w:szCs w:val="31"/>
          <w:shd w:val="clear" w:color="auto" w:fill="FFFFFF"/>
        </w:rPr>
        <w:t>65</w:t>
      </w:r>
      <w:r>
        <w:rPr>
          <w:rStyle w:val="15"/>
          <w:rFonts w:ascii="Times New Roman" w:hAnsi="Times New Roman" w:eastAsia="仿宋_GB2312" w:cs="Times New Roman"/>
          <w:b w:val="0"/>
          <w:color w:val="000000"/>
          <w:sz w:val="31"/>
          <w:szCs w:val="31"/>
          <w:shd w:val="clear" w:color="auto" w:fill="FFFFFF"/>
        </w:rPr>
        <w:t>家饲料经营主体全部纳入农业投入品监管名录</w:t>
      </w:r>
      <w:r>
        <w:rPr>
          <w:rStyle w:val="15"/>
          <w:rFonts w:hint="eastAsia" w:ascii="Times New Roman" w:hAnsi="Times New Roman" w:eastAsia="仿宋_GB2312" w:cs="Times New Roman"/>
          <w:b w:val="0"/>
          <w:color w:val="000000"/>
          <w:sz w:val="31"/>
          <w:szCs w:val="31"/>
          <w:shd w:val="clear" w:color="auto" w:fill="FFFFFF"/>
        </w:rPr>
        <w:t>进行监管</w:t>
      </w:r>
      <w:r>
        <w:rPr>
          <w:rStyle w:val="15"/>
          <w:rFonts w:ascii="Times New Roman" w:hAnsi="Times New Roman" w:eastAsia="仿宋_GB2312" w:cs="Times New Roman"/>
          <w:b w:val="0"/>
          <w:color w:val="000000"/>
          <w:sz w:val="31"/>
          <w:szCs w:val="31"/>
          <w:shd w:val="clear" w:color="auto" w:fill="FFFFFF"/>
        </w:rPr>
        <w:t>。</w:t>
      </w:r>
    </w:p>
    <w:p w14:paraId="66CCE00B">
      <w:pPr>
        <w:spacing w:line="554" w:lineRule="exact"/>
        <w:ind w:firstLine="622" w:firstLineChars="200"/>
        <w:rPr>
          <w:rFonts w:ascii="Times New Roman" w:hAnsi="Times New Roman" w:eastAsia="宋体" w:cs="Times New Roman"/>
          <w:color w:val="000000"/>
          <w:sz w:val="24"/>
        </w:rPr>
      </w:pPr>
      <w:r>
        <w:rPr>
          <w:rStyle w:val="15"/>
          <w:rFonts w:ascii="Times New Roman" w:hAnsi="Times New Roman" w:eastAsia="仿宋_GB2312" w:cs="Times New Roman"/>
          <w:bCs/>
          <w:color w:val="000000"/>
          <w:sz w:val="31"/>
          <w:szCs w:val="31"/>
          <w:shd w:val="clear" w:color="auto" w:fill="FFFFFF"/>
        </w:rPr>
        <w:t>2.农业投入经营规范。</w:t>
      </w:r>
      <w:r>
        <w:rPr>
          <w:rStyle w:val="15"/>
          <w:rFonts w:hint="eastAsia" w:ascii="Times New Roman" w:hAnsi="Times New Roman" w:eastAsia="仿宋_GB2312" w:cs="Times New Roman"/>
          <w:b w:val="0"/>
          <w:color w:val="000000"/>
          <w:sz w:val="31"/>
          <w:szCs w:val="31"/>
          <w:shd w:val="clear" w:color="auto" w:fill="FFFFFF"/>
        </w:rPr>
        <w:t>制定《福泉市农业投入品购买索证索票和经营台账制度》《福泉市高毒农药定点经营和实名制购买制度》</w:t>
      </w:r>
      <w:r>
        <w:rPr>
          <w:rFonts w:ascii="Times New Roman" w:hAnsi="Times New Roman" w:eastAsia="仿宋_GB2312" w:cs="Times New Roman"/>
          <w:color w:val="000000"/>
          <w:sz w:val="31"/>
          <w:szCs w:val="31"/>
          <w:shd w:val="clear" w:color="auto" w:fill="FFFFFF"/>
        </w:rPr>
        <w:t>《农药包装废弃物回收处理管理办法》</w:t>
      </w:r>
      <w:r>
        <w:rPr>
          <w:rFonts w:hint="eastAsia" w:ascii="Times New Roman" w:hAnsi="Times New Roman" w:eastAsia="仿宋_GB2312" w:cs="Times New Roman"/>
          <w:color w:val="000000"/>
          <w:sz w:val="31"/>
          <w:szCs w:val="31"/>
          <w:shd w:val="clear" w:color="auto" w:fill="FFFFFF"/>
        </w:rPr>
        <w:t>等制度办法，</w:t>
      </w:r>
      <w:r>
        <w:rPr>
          <w:rFonts w:ascii="仿宋_GB2312" w:hAnsi="仿宋_GB2312" w:eastAsia="仿宋_GB2312" w:cs="仿宋_GB2312"/>
          <w:sz w:val="32"/>
          <w:szCs w:val="32"/>
        </w:rPr>
        <w:t>开展定期或不定期巡查，检查农资经营户经营台账记载及诚信守法经营等情况；</w:t>
      </w:r>
      <w:r>
        <w:rPr>
          <w:rFonts w:ascii="Times New Roman" w:hAnsi="Times New Roman" w:eastAsia="仿宋_GB2312" w:cs="Times New Roman"/>
          <w:color w:val="000000"/>
          <w:sz w:val="31"/>
          <w:szCs w:val="31"/>
          <w:shd w:val="clear" w:color="auto" w:fill="FFFFFF"/>
        </w:rPr>
        <w:t>依托福泉市重点流域农业面源污染治理项目，</w:t>
      </w:r>
      <w:r>
        <w:rPr>
          <w:rFonts w:hint="eastAsia" w:ascii="Times New Roman" w:hAnsi="Times New Roman" w:eastAsia="仿宋_GB2312" w:cs="Times New Roman"/>
          <w:color w:val="000000"/>
          <w:sz w:val="31"/>
          <w:szCs w:val="31"/>
          <w:shd w:val="clear" w:color="auto" w:fill="FFFFFF"/>
        </w:rPr>
        <w:t>建立</w:t>
      </w:r>
      <w:r>
        <w:rPr>
          <w:rFonts w:ascii="Times New Roman" w:hAnsi="Times New Roman" w:eastAsia="仿宋_GB2312" w:cs="Times New Roman"/>
          <w:color w:val="000000"/>
          <w:sz w:val="31"/>
          <w:szCs w:val="31"/>
          <w:shd w:val="clear" w:color="auto" w:fill="FFFFFF"/>
        </w:rPr>
        <w:t>健全农药包装废弃物回收处理机制</w:t>
      </w:r>
      <w:r>
        <w:rPr>
          <w:rFonts w:hint="eastAsia" w:ascii="Times New Roman" w:hAnsi="Times New Roman" w:eastAsia="仿宋_GB2312" w:cs="Times New Roman"/>
          <w:color w:val="000000"/>
          <w:sz w:val="31"/>
          <w:szCs w:val="31"/>
          <w:shd w:val="clear" w:color="auto" w:fill="FFFFFF"/>
        </w:rPr>
        <w:t>。</w:t>
      </w:r>
      <w:r>
        <w:rPr>
          <w:rFonts w:ascii="Times New Roman" w:hAnsi="Times New Roman" w:eastAsia="仿宋_GB2312" w:cs="Times New Roman"/>
          <w:color w:val="000000"/>
          <w:sz w:val="31"/>
          <w:szCs w:val="31"/>
          <w:shd w:val="clear" w:color="auto" w:fill="FFFFFF"/>
        </w:rPr>
        <w:t>制定《养殖环节自配料监管工作方案》，养殖企业签订《自配料质量安全承诺书》</w:t>
      </w:r>
      <w:r>
        <w:rPr>
          <w:rFonts w:hint="eastAsia" w:ascii="Times New Roman" w:hAnsi="Times New Roman" w:eastAsia="仿宋_GB2312" w:cs="Times New Roman"/>
          <w:color w:val="000000"/>
          <w:sz w:val="31"/>
          <w:szCs w:val="31"/>
          <w:shd w:val="clear" w:color="auto" w:fill="FFFFFF"/>
        </w:rPr>
        <w:t>，</w:t>
      </w:r>
      <w:r>
        <w:rPr>
          <w:rFonts w:ascii="Times New Roman" w:hAnsi="Times New Roman" w:eastAsia="仿宋_GB2312" w:cs="Times New Roman"/>
          <w:color w:val="000000"/>
          <w:sz w:val="31"/>
          <w:szCs w:val="31"/>
          <w:shd w:val="clear" w:color="auto" w:fill="FFFFFF"/>
        </w:rPr>
        <w:t>每年开展不少于</w:t>
      </w:r>
      <w:r>
        <w:rPr>
          <w:rFonts w:hint="eastAsia" w:ascii="Times New Roman" w:hAnsi="Times New Roman" w:eastAsia="仿宋_GB2312" w:cs="Times New Roman"/>
          <w:color w:val="000000"/>
          <w:sz w:val="31"/>
          <w:szCs w:val="31"/>
          <w:shd w:val="clear" w:color="auto" w:fill="FFFFFF"/>
        </w:rPr>
        <w:t>2次饲料及饲料添加剂抽样检测</w:t>
      </w:r>
      <w:r>
        <w:rPr>
          <w:rFonts w:ascii="Times New Roman" w:hAnsi="Times New Roman" w:eastAsia="仿宋_GB2312" w:cs="Times New Roman"/>
          <w:sz w:val="32"/>
          <w:szCs w:val="32"/>
        </w:rPr>
        <w:t>。依托省、州项目，培育</w:t>
      </w:r>
      <w:r>
        <w:rPr>
          <w:rFonts w:ascii="Times New Roman" w:hAnsi="Times New Roman" w:eastAsia="仿宋_GB2312" w:cs="Times New Roman"/>
          <w:color w:val="000000"/>
          <w:sz w:val="31"/>
          <w:szCs w:val="31"/>
          <w:shd w:val="clear" w:color="auto" w:fill="FFFFFF"/>
        </w:rPr>
        <w:t>金田四季、贵州阿斯诺等农业投入品企业构建连锁、统购、配送营销模式，</w:t>
      </w:r>
      <w:r>
        <w:rPr>
          <w:rFonts w:hint="eastAsia" w:ascii="Times New Roman" w:hAnsi="Times New Roman" w:eastAsia="仿宋_GB2312" w:cs="Times New Roman"/>
          <w:color w:val="000000"/>
          <w:sz w:val="31"/>
          <w:szCs w:val="31"/>
          <w:shd w:val="clear" w:color="auto" w:fill="FFFFFF"/>
        </w:rPr>
        <w:t>为农户</w:t>
      </w:r>
      <w:r>
        <w:rPr>
          <w:rFonts w:ascii="Times New Roman" w:hAnsi="Times New Roman" w:eastAsia="仿宋_GB2312" w:cs="Times New Roman"/>
          <w:color w:val="000000"/>
          <w:sz w:val="31"/>
          <w:szCs w:val="31"/>
          <w:shd w:val="clear" w:color="auto" w:fill="FFFFFF"/>
        </w:rPr>
        <w:t>提供农药使用技术咨询、统防统治</w:t>
      </w:r>
      <w:r>
        <w:rPr>
          <w:rFonts w:hint="eastAsia" w:ascii="Times New Roman" w:hAnsi="Times New Roman" w:eastAsia="仿宋_GB2312" w:cs="Times New Roman"/>
          <w:color w:val="000000"/>
          <w:sz w:val="31"/>
          <w:szCs w:val="31"/>
          <w:shd w:val="clear" w:color="auto" w:fill="FFFFFF"/>
        </w:rPr>
        <w:t>等</w:t>
      </w:r>
      <w:r>
        <w:rPr>
          <w:rFonts w:ascii="Times New Roman" w:hAnsi="Times New Roman" w:eastAsia="仿宋_GB2312" w:cs="Times New Roman"/>
          <w:color w:val="000000"/>
          <w:sz w:val="31"/>
          <w:szCs w:val="31"/>
          <w:shd w:val="clear" w:color="auto" w:fill="FFFFFF"/>
        </w:rPr>
        <w:t>服务。</w:t>
      </w:r>
    </w:p>
    <w:p w14:paraId="08EE805A">
      <w:pPr>
        <w:pStyle w:val="4"/>
        <w:shd w:val="clear" w:color="auto" w:fill="FFFFFF"/>
        <w:spacing w:beforeAutospacing="0" w:afterAutospacing="0" w:line="554" w:lineRule="exact"/>
        <w:ind w:firstLine="646"/>
        <w:jc w:val="both"/>
        <w:rPr>
          <w:rFonts w:ascii="Times New Roman" w:hAnsi="Times New Roman" w:eastAsia="宋体"/>
        </w:rPr>
      </w:pPr>
      <w:r>
        <w:rPr>
          <w:rStyle w:val="15"/>
          <w:rFonts w:ascii="Times New Roman" w:hAnsi="Times New Roman" w:eastAsia="仿宋_GB2312"/>
          <w:bCs/>
          <w:sz w:val="31"/>
          <w:szCs w:val="31"/>
          <w:shd w:val="clear" w:color="auto" w:fill="FFFFFF"/>
        </w:rPr>
        <w:t>3.</w:t>
      </w:r>
      <w:r>
        <w:rPr>
          <w:rStyle w:val="15"/>
          <w:rFonts w:hint="eastAsia" w:ascii="Times New Roman" w:hAnsi="Times New Roman" w:eastAsia="仿宋_GB2312"/>
          <w:bCs/>
          <w:sz w:val="31"/>
          <w:szCs w:val="31"/>
          <w:shd w:val="clear" w:color="auto" w:fill="FFFFFF"/>
        </w:rPr>
        <w:t>平台管理规范。</w:t>
      </w:r>
      <w:r>
        <w:rPr>
          <w:rStyle w:val="15"/>
          <w:rFonts w:hint="eastAsia" w:ascii="Times New Roman" w:hAnsi="Times New Roman" w:eastAsia="仿宋_GB2312"/>
          <w:b w:val="0"/>
          <w:sz w:val="31"/>
          <w:szCs w:val="31"/>
          <w:shd w:val="clear" w:color="auto" w:fill="FFFFFF"/>
        </w:rPr>
        <w:t>依托省、州监管信息平台，</w:t>
      </w:r>
      <w:r>
        <w:rPr>
          <w:rFonts w:hint="eastAsia" w:ascii="Times New Roman" w:hAnsi="Times New Roman" w:eastAsia="仿宋_GB2312"/>
          <w:sz w:val="31"/>
          <w:szCs w:val="31"/>
          <w:shd w:val="clear" w:color="auto" w:fill="FFFFFF"/>
        </w:rPr>
        <w:t>全市农资、兽药经营店已全部纳入农业投入品监督管理平台系统，平台经销台账齐全、购销链条完整，实现农资经营可追溯管理。</w:t>
      </w:r>
    </w:p>
    <w:p w14:paraId="08278015">
      <w:pPr>
        <w:pStyle w:val="4"/>
        <w:shd w:val="clear" w:color="auto" w:fill="FFFFFF"/>
        <w:spacing w:beforeAutospacing="0" w:afterAutospacing="0" w:line="554" w:lineRule="exact"/>
        <w:ind w:firstLine="646"/>
        <w:jc w:val="both"/>
        <w:rPr>
          <w:rStyle w:val="15"/>
          <w:rFonts w:ascii="Times New Roman" w:hAnsi="Times New Roman" w:eastAsia="楷体_GB2312"/>
          <w:bCs/>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4.质量监测扎实推进。</w:t>
      </w:r>
      <w:r>
        <w:rPr>
          <w:rStyle w:val="15"/>
          <w:rFonts w:ascii="Times New Roman" w:hAnsi="Times New Roman" w:eastAsia="仿宋_GB2312"/>
          <w:b w:val="0"/>
          <w:color w:val="000000"/>
          <w:sz w:val="31"/>
          <w:szCs w:val="31"/>
          <w:shd w:val="clear" w:color="auto" w:fill="FFFFFF"/>
        </w:rPr>
        <w:t>制定《福泉市农业投入品</w:t>
      </w:r>
      <w:r>
        <w:rPr>
          <w:rStyle w:val="15"/>
          <w:rFonts w:hint="eastAsia" w:ascii="Times New Roman" w:hAnsi="Times New Roman" w:eastAsia="仿宋_GB2312"/>
          <w:b w:val="0"/>
          <w:color w:val="000000"/>
          <w:sz w:val="31"/>
          <w:szCs w:val="31"/>
          <w:shd w:val="clear" w:color="auto" w:fill="FFFFFF"/>
        </w:rPr>
        <w:t>质量检测</w:t>
      </w:r>
      <w:r>
        <w:rPr>
          <w:rStyle w:val="15"/>
          <w:rFonts w:ascii="Times New Roman" w:hAnsi="Times New Roman" w:eastAsia="仿宋_GB2312"/>
          <w:b w:val="0"/>
          <w:color w:val="000000"/>
          <w:sz w:val="31"/>
          <w:szCs w:val="31"/>
          <w:shd w:val="clear" w:color="auto" w:fill="FFFFFF"/>
        </w:rPr>
        <w:t>制度》，</w:t>
      </w:r>
      <w:r>
        <w:rPr>
          <w:rFonts w:ascii="Times New Roman" w:hAnsi="Times New Roman" w:eastAsia="仿宋_GB2312"/>
          <w:sz w:val="32"/>
          <w:szCs w:val="32"/>
        </w:rPr>
        <w:t>定期或不定期对市域内主要生产基地、农资店进行监督抽查和技术指导；对种养殖业主体就《国家禁限用农药名录》《禁止使用的药品和其他化合物以及停止使用的兽药清单》进行告知并张贴上墙；</w:t>
      </w:r>
      <w:r>
        <w:rPr>
          <w:rFonts w:ascii="Times New Roman" w:hAnsi="Times New Roman" w:eastAsia="仿宋_GB2312"/>
          <w:color w:val="000000"/>
          <w:sz w:val="31"/>
          <w:szCs w:val="31"/>
          <w:shd w:val="clear" w:color="auto" w:fill="FFFFFF"/>
        </w:rPr>
        <w:t>所有种养殖生产主体均严格执行禁限用农兽药、饲料和饲料添加剂等有关规定。</w:t>
      </w:r>
    </w:p>
    <w:p w14:paraId="6545804F">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（四）扎实推进农产品质量安全监测</w:t>
      </w:r>
    </w:p>
    <w:p w14:paraId="7E9696C7">
      <w:pPr>
        <w:spacing w:line="554" w:lineRule="exact"/>
        <w:ind w:firstLine="622" w:firstLineChars="200"/>
        <w:rPr>
          <w:rFonts w:ascii="仿宋_GB2312" w:hAnsi="仿宋_GB2312" w:eastAsia="仿宋_GB2312" w:cs="仿宋_GB2312"/>
          <w:sz w:val="32"/>
          <w:szCs w:val="32"/>
        </w:rPr>
      </w:pPr>
      <w:r>
        <w:rPr>
          <w:rStyle w:val="15"/>
          <w:rFonts w:ascii="Times New Roman" w:hAnsi="Times New Roman" w:eastAsia="仿宋_GB2312" w:cs="Times New Roman"/>
          <w:bCs/>
          <w:color w:val="000000"/>
          <w:sz w:val="31"/>
          <w:szCs w:val="31"/>
          <w:shd w:val="clear" w:color="auto" w:fill="FFFFFF"/>
        </w:rPr>
        <w:t>1.加强隐患排查和监督抽查。</w:t>
      </w:r>
      <w:r>
        <w:rPr>
          <w:rStyle w:val="15"/>
          <w:rFonts w:ascii="Times New Roman" w:hAnsi="Times New Roman" w:eastAsia="仿宋_GB2312" w:cs="Times New Roman"/>
          <w:b w:val="0"/>
          <w:color w:val="000000"/>
          <w:sz w:val="31"/>
          <w:szCs w:val="31"/>
          <w:shd w:val="clear" w:color="auto" w:fill="FFFFFF"/>
        </w:rPr>
        <w:t>农业农村、市场监管部门制定</w:t>
      </w:r>
      <w:r>
        <w:rPr>
          <w:rFonts w:ascii="Times New Roman" w:hAnsi="Times New Roman" w:eastAsia="仿宋_GB2312" w:cs="Times New Roman"/>
          <w:color w:val="000000"/>
          <w:sz w:val="31"/>
          <w:szCs w:val="31"/>
          <w:shd w:val="clear" w:color="auto" w:fill="FFFFFF"/>
        </w:rPr>
        <w:t>《福泉市农产品质量安全监督抽查方案</w:t>
      </w:r>
      <w:r>
        <w:rPr>
          <w:rFonts w:hint="eastAsia" w:ascii="Times New Roman" w:hAnsi="Times New Roman" w:eastAsia="仿宋_GB2312" w:cs="Times New Roman"/>
          <w:color w:val="000000"/>
          <w:sz w:val="31"/>
          <w:szCs w:val="31"/>
          <w:shd w:val="clear" w:color="auto" w:fill="FFFFFF"/>
        </w:rPr>
        <w:t>》《</w:t>
      </w:r>
      <w:r>
        <w:rPr>
          <w:rFonts w:ascii="Times New Roman" w:hAnsi="Times New Roman" w:eastAsia="仿宋_GB2312" w:cs="Times New Roman"/>
          <w:color w:val="000000"/>
          <w:sz w:val="31"/>
          <w:szCs w:val="31"/>
          <w:shd w:val="clear" w:color="auto" w:fill="FFFFFF"/>
        </w:rPr>
        <w:t>福泉市食品及食用农产品监督抽检、快检工作实施方案》并开展工作，监测对象</w:t>
      </w:r>
      <w:r>
        <w:rPr>
          <w:rFonts w:ascii="Times New Roman" w:hAnsi="Times New Roman" w:eastAsia="仿宋_GB2312" w:cs="Times New Roman"/>
          <w:sz w:val="32"/>
          <w:szCs w:val="32"/>
        </w:rPr>
        <w:t>覆盖农产品生产销售企业、专业合作</w:t>
      </w:r>
      <w:r>
        <w:rPr>
          <w:rFonts w:hint="eastAsia" w:ascii="Times New Roman" w:hAnsi="Times New Roman" w:eastAsia="仿宋_GB2312" w:cs="Times New Roman"/>
          <w:sz w:val="32"/>
          <w:szCs w:val="32"/>
        </w:rPr>
        <w:t>社</w:t>
      </w:r>
      <w:r>
        <w:rPr>
          <w:rFonts w:ascii="Times New Roman" w:hAnsi="Times New Roman" w:eastAsia="仿宋_GB2312" w:cs="Times New Roman"/>
          <w:sz w:val="32"/>
          <w:szCs w:val="32"/>
        </w:rPr>
        <w:t>、生产基地、种养殖大户、农贸市场和商超；2022年</w:t>
      </w:r>
      <w:r>
        <w:rPr>
          <w:rFonts w:ascii="Times New Roman" w:hAnsi="Times New Roman" w:eastAsia="仿宋_GB2312" w:cs="Times New Roman"/>
          <w:color w:val="000000"/>
          <w:sz w:val="31"/>
          <w:szCs w:val="31"/>
          <w:shd w:val="clear" w:color="auto" w:fill="FFFFFF"/>
        </w:rPr>
        <w:t>共开展定量抽检食用农产品</w:t>
      </w:r>
      <w:r>
        <w:rPr>
          <w:rFonts w:hint="eastAsia" w:ascii="Times New Roman" w:hAnsi="Times New Roman" w:eastAsia="仿宋_GB2312" w:cs="Times New Roman"/>
          <w:color w:val="000000"/>
          <w:sz w:val="31"/>
          <w:szCs w:val="31"/>
          <w:shd w:val="clear" w:color="auto" w:fill="FFFFFF"/>
        </w:rPr>
        <w:t>725</w:t>
      </w:r>
      <w:r>
        <w:rPr>
          <w:rFonts w:ascii="Times New Roman" w:hAnsi="Times New Roman" w:eastAsia="仿宋_GB2312" w:cs="Times New Roman"/>
          <w:color w:val="000000"/>
          <w:sz w:val="31"/>
          <w:szCs w:val="31"/>
          <w:shd w:val="clear" w:color="auto" w:fill="FFFFFF"/>
        </w:rPr>
        <w:t>批次；定性抽检食用农产品</w:t>
      </w:r>
      <w:r>
        <w:rPr>
          <w:rFonts w:hint="eastAsia" w:ascii="Times New Roman" w:hAnsi="Times New Roman" w:eastAsia="仿宋_GB2312" w:cs="Times New Roman"/>
          <w:color w:val="000000"/>
          <w:sz w:val="31"/>
          <w:szCs w:val="31"/>
          <w:shd w:val="clear" w:color="auto" w:fill="FFFFFF"/>
        </w:rPr>
        <w:t>8320</w:t>
      </w:r>
      <w:r>
        <w:rPr>
          <w:rFonts w:ascii="Times New Roman" w:hAnsi="Times New Roman" w:eastAsia="仿宋_GB2312" w:cs="Times New Roman"/>
          <w:color w:val="000000"/>
          <w:sz w:val="31"/>
          <w:szCs w:val="31"/>
          <w:shd w:val="clear" w:color="auto" w:fill="FFFFFF"/>
        </w:rPr>
        <w:t>批次，其中农业部门</w:t>
      </w:r>
      <w:r>
        <w:rPr>
          <w:rFonts w:hint="eastAsia" w:ascii="Times New Roman" w:hAnsi="Times New Roman" w:eastAsia="仿宋_GB2312" w:cs="Times New Roman"/>
          <w:color w:val="000000"/>
          <w:sz w:val="31"/>
          <w:szCs w:val="31"/>
          <w:shd w:val="clear" w:color="auto" w:fill="FFFFFF"/>
        </w:rPr>
        <w:t>367</w:t>
      </w:r>
      <w:r>
        <w:rPr>
          <w:rFonts w:ascii="Times New Roman" w:hAnsi="Times New Roman" w:eastAsia="仿宋_GB2312" w:cs="Times New Roman"/>
          <w:color w:val="000000"/>
          <w:sz w:val="31"/>
          <w:szCs w:val="31"/>
          <w:shd w:val="clear" w:color="auto" w:fill="FFFFFF"/>
        </w:rPr>
        <w:t>批次，市场监管部门</w:t>
      </w:r>
      <w:r>
        <w:rPr>
          <w:rFonts w:hint="eastAsia" w:ascii="Times New Roman" w:hAnsi="Times New Roman" w:eastAsia="仿宋_GB2312" w:cs="Times New Roman"/>
          <w:color w:val="000000"/>
          <w:sz w:val="31"/>
          <w:szCs w:val="31"/>
          <w:shd w:val="clear" w:color="auto" w:fill="FFFFFF"/>
        </w:rPr>
        <w:t>358</w:t>
      </w:r>
      <w:r>
        <w:rPr>
          <w:rFonts w:ascii="Times New Roman" w:hAnsi="Times New Roman" w:eastAsia="仿宋_GB2312" w:cs="Times New Roman"/>
          <w:color w:val="000000"/>
          <w:sz w:val="31"/>
          <w:szCs w:val="31"/>
          <w:shd w:val="clear" w:color="auto" w:fill="FFFFFF"/>
        </w:rPr>
        <w:t>批次</w:t>
      </w:r>
      <w:r>
        <w:rPr>
          <w:rFonts w:hint="eastAsia" w:ascii="Times New Roman" w:hAnsi="Times New Roman" w:eastAsia="仿宋_GB2312" w:cs="Times New Roman"/>
          <w:color w:val="000000"/>
          <w:sz w:val="31"/>
          <w:szCs w:val="31"/>
          <w:shd w:val="clear" w:color="auto" w:fill="FFFFFF"/>
        </w:rPr>
        <w:t>，</w:t>
      </w:r>
      <w:r>
        <w:rPr>
          <w:rFonts w:ascii="仿宋_GB2312" w:hAnsi="仿宋_GB2312" w:eastAsia="仿宋_GB2312" w:cs="仿宋_GB2312"/>
          <w:sz w:val="32"/>
          <w:szCs w:val="32"/>
        </w:rPr>
        <w:t>抽检数量达到考核要求</w:t>
      </w:r>
      <w:r>
        <w:rPr>
          <w:rFonts w:hint="eastAsia" w:ascii="仿宋_GB2312" w:hAnsi="仿宋_GB2312" w:eastAsia="仿宋_GB2312" w:cs="仿宋_GB2312"/>
          <w:sz w:val="32"/>
          <w:szCs w:val="32"/>
        </w:rPr>
        <w:t>。</w:t>
      </w:r>
      <w:r>
        <w:rPr>
          <w:rFonts w:ascii="Times New Roman" w:hAnsi="Times New Roman" w:eastAsia="仿宋_GB2312" w:cs="Times New Roman"/>
          <w:sz w:val="32"/>
          <w:szCs w:val="32"/>
        </w:rPr>
        <w:t>制定《福泉市农产品质量安全自律检测制度》</w:t>
      </w:r>
      <w:r>
        <w:rPr>
          <w:rFonts w:hint="eastAsia" w:ascii="Times New Roman" w:hAnsi="Times New Roman" w:eastAsia="仿宋_GB2312" w:cs="Times New Roman"/>
          <w:sz w:val="32"/>
          <w:szCs w:val="32"/>
        </w:rPr>
        <w:t>，</w:t>
      </w:r>
      <w:r>
        <w:rPr>
          <w:rFonts w:ascii="仿宋_GB2312" w:hAnsi="仿宋_GB2312" w:eastAsia="仿宋_GB2312" w:cs="仿宋_GB2312"/>
          <w:sz w:val="32"/>
          <w:szCs w:val="32"/>
        </w:rPr>
        <w:t>辖区内所有农产品生产经营企业和专业合作</w:t>
      </w:r>
      <w:r>
        <w:rPr>
          <w:rFonts w:hint="eastAsia" w:ascii="仿宋_GB2312" w:hAnsi="仿宋_GB2312" w:eastAsia="仿宋_GB2312" w:cs="仿宋_GB2312"/>
          <w:sz w:val="32"/>
          <w:szCs w:val="32"/>
        </w:rPr>
        <w:t>社严格落实自检或</w:t>
      </w:r>
      <w:r>
        <w:rPr>
          <w:rFonts w:ascii="仿宋_GB2312" w:hAnsi="仿宋_GB2312" w:eastAsia="仿宋_GB2312" w:cs="仿宋_GB2312"/>
          <w:sz w:val="32"/>
          <w:szCs w:val="32"/>
        </w:rPr>
        <w:t>委托</w:t>
      </w:r>
      <w:r>
        <w:rPr>
          <w:rFonts w:hint="eastAsia" w:ascii="仿宋_GB2312" w:hAnsi="仿宋_GB2312" w:eastAsia="仿宋_GB2312" w:cs="仿宋_GB2312"/>
          <w:sz w:val="32"/>
          <w:szCs w:val="32"/>
        </w:rPr>
        <w:t>市</w:t>
      </w:r>
      <w:r>
        <w:rPr>
          <w:rFonts w:ascii="仿宋_GB2312" w:hAnsi="仿宋_GB2312" w:eastAsia="仿宋_GB2312" w:cs="仿宋_GB2312"/>
          <w:sz w:val="32"/>
          <w:szCs w:val="32"/>
        </w:rPr>
        <w:t>镇两级农产品质量安全检测机构检测。</w:t>
      </w:r>
    </w:p>
    <w:p w14:paraId="5B52F672">
      <w:pPr>
        <w:spacing w:line="554" w:lineRule="exact"/>
        <w:ind w:firstLine="622" w:firstLineChars="200"/>
        <w:rPr>
          <w:rStyle w:val="15"/>
          <w:rFonts w:ascii="Times New Roman" w:hAnsi="Times New Roman" w:eastAsia="仿宋_GB2312" w:cs="Times New Roman"/>
          <w:bCs/>
          <w:color w:val="000000"/>
          <w:sz w:val="31"/>
          <w:szCs w:val="31"/>
          <w:shd w:val="clear" w:color="auto" w:fill="FFFFFF"/>
        </w:rPr>
      </w:pPr>
      <w:r>
        <w:rPr>
          <w:rStyle w:val="15"/>
          <w:rFonts w:ascii="Times New Roman" w:hAnsi="Times New Roman" w:eastAsia="仿宋_GB2312" w:cs="Times New Roman"/>
          <w:bCs/>
          <w:color w:val="000000"/>
          <w:sz w:val="31"/>
          <w:szCs w:val="31"/>
          <w:shd w:val="clear" w:color="auto" w:fill="FFFFFF"/>
        </w:rPr>
        <w:t>2.规范开展日常巡查。</w:t>
      </w:r>
      <w:r>
        <w:rPr>
          <w:rStyle w:val="15"/>
          <w:rFonts w:hint="eastAsia" w:ascii="Times New Roman" w:hAnsi="Times New Roman" w:eastAsia="仿宋_GB2312" w:cs="Times New Roman"/>
          <w:b w:val="0"/>
          <w:color w:val="000000"/>
          <w:sz w:val="31"/>
          <w:szCs w:val="31"/>
          <w:shd w:val="clear" w:color="auto" w:fill="FFFFFF"/>
        </w:rPr>
        <w:t>制定</w:t>
      </w:r>
      <w:r>
        <w:rPr>
          <w:rFonts w:ascii="Times New Roman" w:hAnsi="Times New Roman" w:eastAsia="仿宋_GB2312" w:cs="Times New Roman"/>
          <w:sz w:val="32"/>
          <w:szCs w:val="32"/>
        </w:rPr>
        <w:t>《福泉市农产品质量安全监督检查制度》</w:t>
      </w:r>
      <w:r>
        <w:rPr>
          <w:rFonts w:hint="eastAsia" w:ascii="Times New Roman" w:hAnsi="Times New Roman" w:eastAsia="仿宋_GB2312" w:cs="Times New Roman"/>
          <w:sz w:val="32"/>
          <w:szCs w:val="32"/>
        </w:rPr>
        <w:t>，依据</w:t>
      </w:r>
      <w:r>
        <w:rPr>
          <w:rFonts w:ascii="Times New Roman" w:hAnsi="Times New Roman" w:eastAsia="仿宋_GB2312" w:cs="Times New Roman"/>
          <w:sz w:val="32"/>
          <w:szCs w:val="32"/>
        </w:rPr>
        <w:t>市、乡、村三级网格化监管</w:t>
      </w:r>
      <w:r>
        <w:rPr>
          <w:rFonts w:hint="eastAsia" w:ascii="Times New Roman" w:hAnsi="Times New Roman" w:eastAsia="仿宋_GB2312" w:cs="Times New Roman"/>
          <w:sz w:val="32"/>
          <w:szCs w:val="32"/>
        </w:rPr>
        <w:t>工作</w:t>
      </w:r>
      <w:r>
        <w:rPr>
          <w:rFonts w:ascii="Times New Roman" w:hAnsi="Times New Roman" w:eastAsia="仿宋_GB2312" w:cs="Times New Roman"/>
          <w:sz w:val="32"/>
          <w:szCs w:val="32"/>
        </w:rPr>
        <w:t>要求，8个乡镇（街道）农产品质量安全监管站</w:t>
      </w:r>
      <w:r>
        <w:rPr>
          <w:rFonts w:ascii="Times New Roman" w:hAnsi="Times New Roman" w:eastAsia="仿宋_GB2312" w:cs="Times New Roman"/>
          <w:color w:val="000000"/>
          <w:sz w:val="31"/>
          <w:szCs w:val="31"/>
          <w:shd w:val="clear" w:color="auto" w:fill="FFFFFF"/>
        </w:rPr>
        <w:t>严格按照上级主管部门下发的农产品质量安全监管工作要点和监测方案，规范有序地开展对农产品生产经营主体的日常</w:t>
      </w:r>
      <w:r>
        <w:rPr>
          <w:rFonts w:hint="eastAsia" w:ascii="Times New Roman" w:hAnsi="Times New Roman" w:eastAsia="仿宋_GB2312" w:cs="Times New Roman"/>
          <w:color w:val="000000"/>
          <w:sz w:val="31"/>
          <w:szCs w:val="31"/>
          <w:shd w:val="clear" w:color="auto" w:fill="FFFFFF"/>
        </w:rPr>
        <w:t>监管</w:t>
      </w:r>
      <w:r>
        <w:rPr>
          <w:rFonts w:ascii="Times New Roman" w:hAnsi="Times New Roman" w:eastAsia="仿宋_GB2312" w:cs="Times New Roman"/>
          <w:color w:val="000000"/>
          <w:sz w:val="31"/>
          <w:szCs w:val="31"/>
          <w:shd w:val="clear" w:color="auto" w:fill="FFFFFF"/>
        </w:rPr>
        <w:t>巡查和速测等工作；</w:t>
      </w:r>
      <w:r>
        <w:rPr>
          <w:rFonts w:ascii="Times New Roman" w:hAnsi="Times New Roman" w:eastAsia="仿宋_GB2312" w:cs="Times New Roman"/>
          <w:spacing w:val="-6"/>
          <w:sz w:val="32"/>
          <w:szCs w:val="32"/>
        </w:rPr>
        <w:t>近三年来，共开展监管巡查4350人次，上传监管平台2041</w:t>
      </w:r>
      <w:r>
        <w:rPr>
          <w:rFonts w:hint="eastAsia" w:ascii="Times New Roman" w:hAnsi="Times New Roman" w:eastAsia="仿宋_GB2312" w:cs="Times New Roman"/>
          <w:spacing w:val="-6"/>
          <w:sz w:val="32"/>
          <w:szCs w:val="32"/>
        </w:rPr>
        <w:t>家</w:t>
      </w:r>
      <w:r>
        <w:rPr>
          <w:rFonts w:ascii="Times New Roman" w:hAnsi="Times New Roman" w:eastAsia="仿宋_GB2312" w:cs="Times New Roman"/>
          <w:spacing w:val="-6"/>
          <w:sz w:val="32"/>
          <w:szCs w:val="32"/>
        </w:rPr>
        <w:t>次</w:t>
      </w:r>
      <w:r>
        <w:rPr>
          <w:rFonts w:hint="eastAsia" w:ascii="Times New Roman" w:hAnsi="Times New Roman" w:eastAsia="仿宋_GB2312" w:cs="Times New Roman"/>
          <w:spacing w:val="-6"/>
          <w:sz w:val="32"/>
          <w:szCs w:val="32"/>
        </w:rPr>
        <w:t>。</w:t>
      </w:r>
    </w:p>
    <w:p w14:paraId="57149B6A">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3.规范农产品质量安全信息公告。</w:t>
      </w:r>
      <w:r>
        <w:rPr>
          <w:rFonts w:ascii="Times New Roman" w:hAnsi="Times New Roman" w:eastAsia="仿宋_GB2312"/>
          <w:color w:val="000000"/>
          <w:sz w:val="31"/>
          <w:szCs w:val="31"/>
          <w:shd w:val="clear" w:color="auto" w:fill="FFFFFF"/>
        </w:rPr>
        <w:t>农业农村、市场监管等</w:t>
      </w:r>
      <w:r>
        <w:rPr>
          <w:rFonts w:hint="eastAsia" w:ascii="Times New Roman" w:hAnsi="Times New Roman" w:eastAsia="仿宋_GB2312"/>
          <w:color w:val="000000"/>
          <w:sz w:val="31"/>
          <w:szCs w:val="31"/>
          <w:shd w:val="clear" w:color="auto" w:fill="FFFFFF"/>
        </w:rPr>
        <w:t>部门严格按照“双随机</w:t>
      </w:r>
      <w:r>
        <w:rPr>
          <w:rFonts w:hint="eastAsia" w:ascii="Times New Roman" w:hAnsi="Times New Roman" w:eastAsia="仿宋_GB2312"/>
          <w:color w:val="000000"/>
          <w:sz w:val="31"/>
          <w:szCs w:val="31"/>
          <w:shd w:val="clear" w:color="auto" w:fill="FFFFFF"/>
          <w:lang w:eastAsia="zh-CN"/>
        </w:rPr>
        <w:t>、</w:t>
      </w:r>
      <w:bookmarkStart w:id="0" w:name="_GoBack"/>
      <w:bookmarkEnd w:id="0"/>
      <w:r>
        <w:rPr>
          <w:rFonts w:hint="eastAsia" w:ascii="Times New Roman" w:hAnsi="Times New Roman" w:eastAsia="仿宋_GB2312"/>
          <w:color w:val="000000"/>
          <w:sz w:val="31"/>
          <w:szCs w:val="31"/>
          <w:shd w:val="clear" w:color="auto" w:fill="FFFFFF"/>
        </w:rPr>
        <w:t>一公开”工作要求，</w:t>
      </w:r>
      <w:r>
        <w:rPr>
          <w:rFonts w:ascii="Times New Roman" w:hAnsi="Times New Roman" w:eastAsia="仿宋_GB2312"/>
          <w:color w:val="000000"/>
          <w:sz w:val="31"/>
          <w:szCs w:val="31"/>
          <w:shd w:val="clear" w:color="auto" w:fill="FFFFFF"/>
        </w:rPr>
        <w:t>开展农产品质量安全监督抽查</w:t>
      </w:r>
      <w:r>
        <w:rPr>
          <w:rFonts w:hint="eastAsia" w:ascii="Times New Roman" w:hAnsi="Times New Roman" w:eastAsia="仿宋_GB2312"/>
          <w:color w:val="000000"/>
          <w:sz w:val="31"/>
          <w:szCs w:val="31"/>
          <w:shd w:val="clear" w:color="auto" w:fill="FFFFFF"/>
        </w:rPr>
        <w:t>，</w:t>
      </w:r>
      <w:r>
        <w:rPr>
          <w:rFonts w:ascii="Times New Roman" w:hAnsi="Times New Roman" w:eastAsia="仿宋_GB2312"/>
          <w:color w:val="000000"/>
          <w:sz w:val="31"/>
          <w:szCs w:val="31"/>
          <w:shd w:val="clear" w:color="auto" w:fill="FFFFFF"/>
        </w:rPr>
        <w:t>并通过政府网站、公示栏等方式及时公开</w:t>
      </w:r>
      <w:r>
        <w:rPr>
          <w:rFonts w:hint="eastAsia" w:ascii="Times New Roman" w:hAnsi="Times New Roman" w:eastAsia="仿宋_GB2312"/>
          <w:color w:val="000000"/>
          <w:sz w:val="31"/>
          <w:szCs w:val="31"/>
          <w:shd w:val="clear" w:color="auto" w:fill="FFFFFF"/>
        </w:rPr>
        <w:t>本地农产品质量安全监督抽查、投入品监管、质量安全风险监测等信息</w:t>
      </w:r>
      <w:r>
        <w:rPr>
          <w:rFonts w:ascii="Times New Roman" w:hAnsi="Times New Roman" w:eastAsia="仿宋_GB2312"/>
          <w:color w:val="000000"/>
          <w:sz w:val="31"/>
          <w:szCs w:val="31"/>
          <w:shd w:val="clear" w:color="auto" w:fill="FFFFFF"/>
        </w:rPr>
        <w:t>。</w:t>
      </w:r>
    </w:p>
    <w:p w14:paraId="4DF04987">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（五）农产品质量安全执法到位</w:t>
      </w:r>
    </w:p>
    <w:p w14:paraId="30E52459">
      <w:pPr>
        <w:spacing w:line="554" w:lineRule="exact"/>
        <w:ind w:firstLine="622" w:firstLineChars="200"/>
        <w:rPr>
          <w:rFonts w:ascii="Times New Roman" w:hAnsi="Times New Roman" w:eastAsia="仿宋_GB2312" w:cs="Times New Roman"/>
          <w:color w:val="000000"/>
          <w:sz w:val="24"/>
        </w:rPr>
      </w:pPr>
      <w:r>
        <w:rPr>
          <w:rStyle w:val="15"/>
          <w:rFonts w:ascii="Times New Roman" w:hAnsi="Times New Roman" w:eastAsia="仿宋_GB2312" w:cs="Times New Roman"/>
          <w:bCs/>
          <w:color w:val="000000"/>
          <w:sz w:val="31"/>
          <w:szCs w:val="31"/>
          <w:shd w:val="clear" w:color="auto" w:fill="FFFFFF"/>
        </w:rPr>
        <w:t>1.执法检查有序推进。</w:t>
      </w:r>
      <w:r>
        <w:rPr>
          <w:rFonts w:ascii="Times New Roman" w:hAnsi="Times New Roman" w:eastAsia="仿宋_GB2312" w:cs="Times New Roman"/>
          <w:color w:val="000000"/>
          <w:sz w:val="31"/>
          <w:szCs w:val="31"/>
          <w:shd w:val="clear" w:color="auto" w:fill="FFFFFF"/>
        </w:rPr>
        <w:t>印发《福泉市食用农产品“治违禁 控药残 促提升”三年行动实施方案》《红盾护农行动工作实施方案》《农资打假专项治理工作实施方案》</w:t>
      </w:r>
      <w:r>
        <w:rPr>
          <w:rFonts w:hint="eastAsia" w:ascii="Times New Roman" w:hAnsi="Times New Roman" w:eastAsia="仿宋_GB2312" w:cs="Times New Roman"/>
          <w:color w:val="000000"/>
          <w:sz w:val="31"/>
          <w:szCs w:val="31"/>
          <w:shd w:val="clear" w:color="auto" w:fill="FFFFFF"/>
        </w:rPr>
        <w:t>，</w:t>
      </w:r>
      <w:r>
        <w:rPr>
          <w:rFonts w:ascii="Times New Roman" w:hAnsi="Times New Roman" w:eastAsia="仿宋_GB2312" w:cs="Times New Roman"/>
          <w:color w:val="000000"/>
          <w:sz w:val="31"/>
          <w:szCs w:val="31"/>
          <w:shd w:val="clear" w:color="auto" w:fill="FFFFFF"/>
        </w:rPr>
        <w:t>多部门联合开展农产品质量安全专项整治行动，常态化开展对农业投入品经营和农产品生产、收购、储运、屠宰、批发、零售市场等重点环节农产品质量安全执法检查，</w:t>
      </w:r>
      <w:r>
        <w:rPr>
          <w:rFonts w:ascii="Times New Roman" w:hAnsi="Times New Roman" w:eastAsia="仿宋_GB2312" w:cs="Times New Roman"/>
          <w:sz w:val="32"/>
          <w:szCs w:val="32"/>
        </w:rPr>
        <w:t>重点查处假劣农资、农兽药残留超标等违法行为。</w:t>
      </w:r>
    </w:p>
    <w:p w14:paraId="791B553E">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2.依法处置农产品质量安全相关案件。</w:t>
      </w:r>
      <w:r>
        <w:rPr>
          <w:rFonts w:ascii="Times New Roman" w:hAnsi="Times New Roman" w:eastAsia="仿宋_GB2312"/>
          <w:color w:val="000000"/>
          <w:sz w:val="31"/>
          <w:szCs w:val="31"/>
          <w:shd w:val="clear" w:color="auto" w:fill="FFFFFF"/>
        </w:rPr>
        <w:t>农业农村、市场监管与公安等部门依法对制售假劣农资、生产销售使用禁限用农兽药、非法添加有毒有害物质、收购销售屠宰病死动物、私屠滥宰、虚假农产品质量安全认证、伪造冒用“两品一标”产品标志等违法违规行为进行严厉打击，违法行为查处率达到100%。三年来，全市共查处</w:t>
      </w:r>
      <w:r>
        <w:rPr>
          <w:rFonts w:hint="eastAsia" w:ascii="Times New Roman" w:hAnsi="Times New Roman" w:eastAsia="仿宋_GB2312"/>
          <w:color w:val="000000"/>
          <w:sz w:val="31"/>
          <w:szCs w:val="31"/>
          <w:shd w:val="clear" w:color="auto" w:fill="FFFFFF"/>
        </w:rPr>
        <w:t>涉及</w:t>
      </w:r>
      <w:r>
        <w:rPr>
          <w:rFonts w:ascii="Times New Roman" w:hAnsi="Times New Roman" w:eastAsia="仿宋_GB2312"/>
          <w:color w:val="000000"/>
          <w:sz w:val="31"/>
          <w:szCs w:val="31"/>
          <w:shd w:val="clear" w:color="auto" w:fill="FFFFFF"/>
        </w:rPr>
        <w:t>农资、农产品质量安全等案件</w:t>
      </w:r>
      <w:r>
        <w:rPr>
          <w:rFonts w:hint="eastAsia" w:ascii="Times New Roman" w:hAnsi="Times New Roman" w:eastAsia="仿宋_GB2312"/>
          <w:color w:val="000000"/>
          <w:sz w:val="31"/>
          <w:szCs w:val="31"/>
          <w:shd w:val="clear" w:color="auto" w:fill="FFFFFF"/>
        </w:rPr>
        <w:t>75</w:t>
      </w:r>
      <w:r>
        <w:rPr>
          <w:rFonts w:ascii="Times New Roman" w:hAnsi="Times New Roman" w:eastAsia="仿宋_GB2312"/>
          <w:color w:val="000000"/>
          <w:sz w:val="31"/>
          <w:szCs w:val="31"/>
          <w:shd w:val="clear" w:color="auto" w:fill="FFFFFF"/>
        </w:rPr>
        <w:t>起。</w:t>
      </w:r>
    </w:p>
    <w:p w14:paraId="41116E6B">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3.健全完善农产品质量安全机制。</w:t>
      </w:r>
      <w:r>
        <w:rPr>
          <w:rFonts w:ascii="Times New Roman" w:hAnsi="Times New Roman" w:eastAsia="仿宋_GB2312"/>
          <w:color w:val="000000"/>
          <w:sz w:val="31"/>
          <w:szCs w:val="31"/>
          <w:shd w:val="clear" w:color="auto" w:fill="FFFFFF"/>
        </w:rPr>
        <w:t>制定《福泉市农产品质量安全行政执法案件线索发现和通报制度》《福泉市农产品质量安全行政执法案件协查制度》《福泉市农产品质量安全行政执法案件联合办案制度》《福泉市农产品质量安全大案要案制度》等制度，</w:t>
      </w:r>
      <w:r>
        <w:rPr>
          <w:rFonts w:ascii="Times New Roman" w:hAnsi="Times New Roman" w:eastAsia="仿宋_GB2312"/>
          <w:sz w:val="32"/>
          <w:szCs w:val="32"/>
        </w:rPr>
        <w:t>完善农产品质量安全案件查处机制。</w:t>
      </w:r>
      <w:r>
        <w:rPr>
          <w:rFonts w:ascii="Times New Roman" w:hAnsi="Times New Roman" w:eastAsia="仿宋_GB2312"/>
          <w:color w:val="000000"/>
          <w:sz w:val="31"/>
          <w:szCs w:val="31"/>
          <w:shd w:val="clear" w:color="auto" w:fill="FFFFFF"/>
        </w:rPr>
        <w:t>建立行政执法与刑事司法衔接工作机制，针对涉及农产品质量安全的违法犯罪行为，及时立案，达到移送标准的及时移送司法机关，保证案件移送率达到100%。</w:t>
      </w:r>
    </w:p>
    <w:p w14:paraId="296EE95B">
      <w:pPr>
        <w:pStyle w:val="4"/>
        <w:shd w:val="clear" w:color="auto" w:fill="FFFFFF"/>
        <w:spacing w:beforeAutospacing="0" w:afterAutospacing="0" w:line="554" w:lineRule="exact"/>
        <w:ind w:firstLine="646"/>
        <w:jc w:val="both"/>
        <w:rPr>
          <w:rFonts w:ascii="Times New Roman" w:hAnsi="Times New Roman" w:eastAsia="仿宋_GB2312"/>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4.应急处置到位。</w:t>
      </w:r>
      <w:r>
        <w:rPr>
          <w:rStyle w:val="15"/>
          <w:rFonts w:ascii="Times New Roman" w:hAnsi="Times New Roman" w:eastAsia="仿宋_GB2312"/>
          <w:b w:val="0"/>
          <w:color w:val="000000"/>
          <w:sz w:val="31"/>
          <w:szCs w:val="31"/>
          <w:shd w:val="clear" w:color="auto" w:fill="FFFFFF"/>
        </w:rPr>
        <w:t>制定</w:t>
      </w:r>
      <w:r>
        <w:rPr>
          <w:rFonts w:ascii="Times New Roman" w:hAnsi="Times New Roman" w:eastAsia="仿宋_GB2312"/>
          <w:color w:val="000000"/>
          <w:sz w:val="31"/>
          <w:szCs w:val="31"/>
          <w:shd w:val="clear" w:color="auto" w:fill="FFFFFF"/>
        </w:rPr>
        <w:t>《福泉市食品安全突发事件应急预案》《福泉市农产品质量安全突发事件应急预案》</w:t>
      </w:r>
      <w:r>
        <w:rPr>
          <w:rFonts w:hint="eastAsia" w:ascii="Times New Roman" w:hAnsi="Times New Roman" w:eastAsia="仿宋_GB2312"/>
          <w:color w:val="000000"/>
          <w:sz w:val="31"/>
          <w:szCs w:val="31"/>
          <w:shd w:val="clear" w:color="auto" w:fill="FFFFFF"/>
        </w:rPr>
        <w:t>等应急预案</w:t>
      </w:r>
      <w:r>
        <w:rPr>
          <w:rFonts w:ascii="Times New Roman" w:hAnsi="Times New Roman" w:eastAsia="仿宋_GB2312"/>
          <w:color w:val="000000"/>
          <w:sz w:val="31"/>
          <w:szCs w:val="31"/>
          <w:shd w:val="clear" w:color="auto" w:fill="FFFFFF"/>
        </w:rPr>
        <w:t>，建立有效预防、积极应对、及时控制农产品质量安全突发事件的应急机制，最大限度减少农产品质量安全事故的危害。3年来，福泉市未发生重大农产品质量安全事故，未发生因本市生产的农产品造成其他地方发生重大农产品质量安全事故，未因区域性农产品质量安全事故被上级有关部门通报。</w:t>
      </w:r>
    </w:p>
    <w:p w14:paraId="1715E2F9">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（六）全面实行标准化生产</w:t>
      </w:r>
    </w:p>
    <w:p w14:paraId="77E54A8C">
      <w:pPr>
        <w:pStyle w:val="4"/>
        <w:shd w:val="clear" w:color="auto" w:fill="FFFFFF"/>
        <w:spacing w:beforeAutospacing="0" w:afterAutospacing="0" w:line="554" w:lineRule="exact"/>
        <w:ind w:firstLine="646"/>
        <w:jc w:val="both"/>
        <w:rPr>
          <w:rStyle w:val="15"/>
          <w:rFonts w:ascii="Times New Roman" w:hAnsi="Times New Roman" w:eastAsia="仿宋_GB2312"/>
          <w:b w:val="0"/>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1.扎实开展环境监测。</w:t>
      </w:r>
      <w:r>
        <w:rPr>
          <w:rFonts w:hint="eastAsia" w:ascii="Times New Roman" w:hAnsi="Times New Roman" w:eastAsia="仿宋_GB2312"/>
          <w:color w:val="000000"/>
          <w:sz w:val="31"/>
          <w:szCs w:val="31"/>
          <w:shd w:val="clear" w:color="auto" w:fill="FFFFFF"/>
        </w:rPr>
        <w:t>全面禁止秸秆露天焚烧，鼓励和支持农民应用土壤改良、地力培肥综合技术，促进秸秆等有机肥资源转化利用，减少农业面源污染，改善耕地质量。制定《福泉市</w:t>
      </w:r>
      <w:r>
        <w:rPr>
          <w:rFonts w:ascii="Times New Roman" w:hAnsi="Times New Roman" w:eastAsia="仿宋_GB2312"/>
          <w:color w:val="000000"/>
          <w:sz w:val="31"/>
          <w:szCs w:val="31"/>
          <w:shd w:val="clear" w:color="auto" w:fill="FFFFFF"/>
        </w:rPr>
        <w:t>“</w:t>
      </w:r>
      <w:r>
        <w:rPr>
          <w:rFonts w:hint="eastAsia" w:ascii="Times New Roman" w:hAnsi="Times New Roman" w:eastAsia="仿宋_GB2312"/>
          <w:color w:val="000000"/>
          <w:sz w:val="31"/>
          <w:szCs w:val="31"/>
          <w:shd w:val="clear" w:color="auto" w:fill="FFFFFF"/>
        </w:rPr>
        <w:t>十四五</w:t>
      </w:r>
      <w:r>
        <w:rPr>
          <w:rFonts w:ascii="Times New Roman" w:hAnsi="Times New Roman" w:eastAsia="仿宋_GB2312"/>
          <w:color w:val="000000"/>
          <w:sz w:val="31"/>
          <w:szCs w:val="31"/>
          <w:shd w:val="clear" w:color="auto" w:fill="FFFFFF"/>
        </w:rPr>
        <w:t>”</w:t>
      </w:r>
      <w:r>
        <w:rPr>
          <w:rFonts w:hint="eastAsia" w:ascii="Times New Roman" w:hAnsi="Times New Roman" w:eastAsia="仿宋_GB2312"/>
          <w:color w:val="000000"/>
          <w:sz w:val="31"/>
          <w:szCs w:val="31"/>
          <w:shd w:val="clear" w:color="auto" w:fill="FFFFFF"/>
        </w:rPr>
        <w:t>现代山地特色高效农业发展规划（</w:t>
      </w:r>
      <w:r>
        <w:rPr>
          <w:rFonts w:ascii="Times New Roman" w:hAnsi="Times New Roman" w:eastAsia="仿宋_GB2312"/>
          <w:color w:val="000000"/>
          <w:sz w:val="31"/>
          <w:szCs w:val="31"/>
          <w:shd w:val="clear" w:color="auto" w:fill="FFFFFF"/>
        </w:rPr>
        <w:t>2021-2025</w:t>
      </w:r>
      <w:r>
        <w:rPr>
          <w:rFonts w:hint="eastAsia" w:ascii="Times New Roman" w:hAnsi="Times New Roman" w:eastAsia="仿宋_GB2312"/>
          <w:color w:val="000000"/>
          <w:sz w:val="31"/>
          <w:szCs w:val="31"/>
          <w:shd w:val="clear" w:color="auto" w:fill="FFFFFF"/>
        </w:rPr>
        <w:t>）》，大力发展</w:t>
      </w:r>
      <w:r>
        <w:rPr>
          <w:rFonts w:ascii="Times New Roman" w:hAnsi="Times New Roman" w:eastAsia="仿宋_GB2312"/>
          <w:color w:val="000000"/>
          <w:sz w:val="31"/>
          <w:szCs w:val="31"/>
          <w:shd w:val="clear" w:color="auto" w:fill="FFFFFF"/>
        </w:rPr>
        <w:t>“1+2+N”</w:t>
      </w:r>
      <w:r>
        <w:rPr>
          <w:rFonts w:hint="eastAsia" w:ascii="Times New Roman" w:hAnsi="Times New Roman" w:eastAsia="仿宋_GB2312"/>
          <w:sz w:val="32"/>
          <w:szCs w:val="32"/>
        </w:rPr>
        <w:t>特色优势产业，农业结构及区域布局进一步趋于合理；</w:t>
      </w:r>
      <w:r>
        <w:rPr>
          <w:rFonts w:ascii="Times New Roman" w:hAnsi="Times New Roman" w:eastAsia="仿宋_GB2312"/>
          <w:sz w:val="32"/>
          <w:szCs w:val="32"/>
        </w:rPr>
        <w:t>实施福泉市重点流域农业面源污染治理项目</w:t>
      </w:r>
      <w:r>
        <w:rPr>
          <w:rFonts w:hint="eastAsia" w:ascii="Times New Roman" w:hAnsi="Times New Roman" w:eastAsia="仿宋_GB2312"/>
          <w:sz w:val="32"/>
          <w:szCs w:val="32"/>
        </w:rPr>
        <w:t>，</w:t>
      </w:r>
      <w:r>
        <w:rPr>
          <w:rFonts w:ascii="Times New Roman" w:hAnsi="Times New Roman" w:eastAsia="仿宋_GB2312"/>
          <w:bCs/>
          <w:color w:val="000000"/>
          <w:sz w:val="32"/>
          <w:szCs w:val="32"/>
        </w:rPr>
        <w:t>畜禽养殖污染治理工程</w:t>
      </w:r>
      <w:r>
        <w:rPr>
          <w:rFonts w:hint="eastAsia" w:ascii="Times New Roman" w:hAnsi="Times New Roman" w:eastAsia="仿宋_GB2312"/>
          <w:bCs/>
          <w:color w:val="000000"/>
          <w:sz w:val="32"/>
          <w:szCs w:val="32"/>
        </w:rPr>
        <w:t>，通过规模养殖场养殖粪污通过发酵床有效处理、粪污还田还土种养结合，实现农业绿色发展。</w:t>
      </w:r>
    </w:p>
    <w:p w14:paraId="14773EB0">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2.广泛开展标准入户工作。</w:t>
      </w:r>
      <w:r>
        <w:rPr>
          <w:rFonts w:ascii="Times New Roman" w:hAnsi="Times New Roman" w:eastAsia="仿宋_GB2312"/>
          <w:color w:val="000000"/>
          <w:sz w:val="31"/>
          <w:szCs w:val="31"/>
          <w:shd w:val="clear" w:color="auto" w:fill="FFFFFF"/>
        </w:rPr>
        <w:t>农业农村</w:t>
      </w:r>
      <w:r>
        <w:rPr>
          <w:rFonts w:hint="eastAsia" w:ascii="Times New Roman" w:hAnsi="Times New Roman" w:eastAsia="仿宋_GB2312"/>
          <w:color w:val="000000"/>
          <w:sz w:val="31"/>
          <w:szCs w:val="31"/>
          <w:shd w:val="clear" w:color="auto" w:fill="FFFFFF"/>
        </w:rPr>
        <w:t>部门</w:t>
      </w:r>
      <w:r>
        <w:rPr>
          <w:rFonts w:ascii="Times New Roman" w:hAnsi="Times New Roman" w:eastAsia="仿宋_GB2312"/>
          <w:color w:val="000000"/>
          <w:sz w:val="31"/>
          <w:szCs w:val="31"/>
          <w:shd w:val="clear" w:color="auto" w:fill="FFFFFF"/>
        </w:rPr>
        <w:t>印发《关于推介发布2022年粮油主导品种及农业主推技术的通知》《“福泉梨”地标产品质量控制技术规范》等26项技术规范，通过发放技术明白纸、举办培训班、深入基地指导标准化生产技术、发放标准化生产技术</w:t>
      </w:r>
      <w:r>
        <w:rPr>
          <w:rFonts w:hint="eastAsia" w:ascii="Times New Roman" w:hAnsi="Times New Roman" w:eastAsia="仿宋_GB2312"/>
          <w:color w:val="000000"/>
          <w:sz w:val="31"/>
          <w:szCs w:val="31"/>
          <w:shd w:val="clear" w:color="auto" w:fill="FFFFFF"/>
        </w:rPr>
        <w:t>宣传</w:t>
      </w:r>
      <w:r>
        <w:rPr>
          <w:rFonts w:ascii="Times New Roman" w:hAnsi="Times New Roman" w:eastAsia="仿宋_GB2312"/>
          <w:color w:val="000000"/>
          <w:sz w:val="31"/>
          <w:szCs w:val="31"/>
          <w:shd w:val="clear" w:color="auto" w:fill="FFFFFF"/>
        </w:rPr>
        <w:t>手册等方式，技术规程</w:t>
      </w:r>
      <w:r>
        <w:rPr>
          <w:rFonts w:hint="eastAsia" w:ascii="Times New Roman" w:hAnsi="Times New Roman" w:eastAsia="仿宋_GB2312"/>
          <w:color w:val="000000"/>
          <w:sz w:val="31"/>
          <w:szCs w:val="31"/>
          <w:shd w:val="clear" w:color="auto" w:fill="FFFFFF"/>
        </w:rPr>
        <w:t>推广</w:t>
      </w:r>
      <w:r>
        <w:rPr>
          <w:rFonts w:ascii="Times New Roman" w:hAnsi="Times New Roman" w:eastAsia="仿宋_GB2312"/>
          <w:color w:val="000000"/>
          <w:sz w:val="31"/>
          <w:szCs w:val="31"/>
          <w:shd w:val="clear" w:color="auto" w:fill="FFFFFF"/>
        </w:rPr>
        <w:t>到乡镇、村、户、生产基地，标准入户率达到100%。</w:t>
      </w:r>
    </w:p>
    <w:p w14:paraId="194216D7">
      <w:pPr>
        <w:spacing w:line="554" w:lineRule="exact"/>
        <w:ind w:firstLine="622" w:firstLineChars="200"/>
        <w:rPr>
          <w:rFonts w:ascii="Times New Roman" w:hAnsi="Times New Roman" w:eastAsia="宋体" w:cs="Times New Roman"/>
          <w:color w:val="000000"/>
          <w:sz w:val="24"/>
        </w:rPr>
      </w:pPr>
      <w:r>
        <w:rPr>
          <w:rStyle w:val="15"/>
          <w:rFonts w:ascii="Times New Roman" w:hAnsi="Times New Roman" w:eastAsia="仿宋_GB2312" w:cs="Times New Roman"/>
          <w:bCs/>
          <w:color w:val="000000"/>
          <w:sz w:val="31"/>
          <w:szCs w:val="31"/>
          <w:shd w:val="clear" w:color="auto" w:fill="FFFFFF"/>
        </w:rPr>
        <w:t>3.持续加强技术推广。</w:t>
      </w:r>
      <w:r>
        <w:rPr>
          <w:rFonts w:ascii="Times New Roman" w:hAnsi="Times New Roman" w:eastAsia="仿宋_GB2312" w:cs="Times New Roman"/>
          <w:color w:val="000000"/>
          <w:sz w:val="31"/>
          <w:szCs w:val="31"/>
          <w:shd w:val="clear" w:color="auto" w:fill="FFFFFF"/>
        </w:rPr>
        <w:t>全面推行统防统治、绿色防控、配方施肥、健康养殖和高效低毒农药使用技术，印发《福泉市兽用抗菌药使用减量化行动实施方案（2021</w:t>
      </w:r>
      <w:r>
        <w:rPr>
          <w:rFonts w:hint="eastAsia" w:ascii="Times New Roman" w:hAnsi="Times New Roman" w:eastAsia="仿宋_GB2312" w:cs="Times New Roman"/>
          <w:color w:val="000000"/>
          <w:sz w:val="31"/>
          <w:szCs w:val="31"/>
          <w:shd w:val="clear" w:color="auto" w:fill="FFFFFF"/>
        </w:rPr>
        <w:t>—</w:t>
      </w:r>
      <w:r>
        <w:rPr>
          <w:rFonts w:ascii="Times New Roman" w:hAnsi="Times New Roman" w:eastAsia="仿宋_GB2312" w:cs="Times New Roman"/>
          <w:color w:val="000000"/>
          <w:sz w:val="31"/>
          <w:szCs w:val="31"/>
          <w:shd w:val="clear" w:color="auto" w:fill="FFFFFF"/>
        </w:rPr>
        <w:t>2025年）》《福泉市2022</w:t>
      </w:r>
      <w:r>
        <w:rPr>
          <w:rFonts w:hint="eastAsia" w:ascii="Times New Roman" w:hAnsi="Times New Roman" w:eastAsia="仿宋_GB2312" w:cs="Times New Roman"/>
          <w:color w:val="000000"/>
          <w:sz w:val="31"/>
          <w:szCs w:val="31"/>
          <w:shd w:val="clear" w:color="auto" w:fill="FFFFFF"/>
        </w:rPr>
        <w:t>—</w:t>
      </w:r>
      <w:r>
        <w:rPr>
          <w:rFonts w:ascii="Times New Roman" w:hAnsi="Times New Roman" w:eastAsia="仿宋_GB2312" w:cs="Times New Roman"/>
          <w:color w:val="000000"/>
          <w:sz w:val="31"/>
          <w:szCs w:val="31"/>
          <w:shd w:val="clear" w:color="auto" w:fill="FFFFFF"/>
        </w:rPr>
        <w:t>2023年农药减量工作方案》等多个</w:t>
      </w:r>
      <w:r>
        <w:rPr>
          <w:rFonts w:hint="eastAsia" w:ascii="Times New Roman" w:hAnsi="Times New Roman" w:eastAsia="仿宋_GB2312" w:cs="Times New Roman"/>
          <w:color w:val="000000"/>
          <w:sz w:val="31"/>
          <w:szCs w:val="31"/>
          <w:shd w:val="clear" w:color="auto" w:fill="FFFFFF"/>
        </w:rPr>
        <w:t>工作</w:t>
      </w:r>
      <w:r>
        <w:rPr>
          <w:rFonts w:ascii="Times New Roman" w:hAnsi="Times New Roman" w:eastAsia="仿宋_GB2312" w:cs="Times New Roman"/>
          <w:color w:val="000000"/>
          <w:sz w:val="31"/>
          <w:szCs w:val="31"/>
          <w:shd w:val="clear" w:color="auto" w:fill="FFFFFF"/>
        </w:rPr>
        <w:t>方案，发放《农药安全使用技术手册》《高效低毒农兽药使用技术手册》等</w:t>
      </w:r>
      <w:r>
        <w:rPr>
          <w:rFonts w:hint="eastAsia" w:ascii="Times New Roman" w:hAnsi="Times New Roman" w:eastAsia="仿宋_GB2312" w:cs="Times New Roman"/>
          <w:color w:val="000000"/>
          <w:sz w:val="31"/>
          <w:szCs w:val="31"/>
          <w:shd w:val="clear" w:color="auto" w:fill="FFFFFF"/>
        </w:rPr>
        <w:t>宣传</w:t>
      </w:r>
      <w:r>
        <w:rPr>
          <w:rFonts w:ascii="Times New Roman" w:hAnsi="Times New Roman" w:eastAsia="仿宋_GB2312" w:cs="Times New Roman"/>
          <w:color w:val="000000"/>
          <w:sz w:val="31"/>
          <w:szCs w:val="31"/>
          <w:shd w:val="clear" w:color="auto" w:fill="FFFFFF"/>
        </w:rPr>
        <w:t>资料</w:t>
      </w:r>
      <w:r>
        <w:rPr>
          <w:rFonts w:hint="eastAsia" w:ascii="Times New Roman" w:hAnsi="Times New Roman" w:eastAsia="仿宋_GB2312" w:cs="Times New Roman"/>
          <w:color w:val="000000"/>
          <w:sz w:val="31"/>
          <w:szCs w:val="31"/>
          <w:shd w:val="clear" w:color="auto" w:fill="FFFFFF"/>
        </w:rPr>
        <w:t>，</w:t>
      </w:r>
      <w:r>
        <w:rPr>
          <w:rFonts w:ascii="Times New Roman" w:hAnsi="Times New Roman" w:eastAsia="仿宋_GB2312" w:cs="Times New Roman"/>
          <w:color w:val="000000"/>
          <w:sz w:val="31"/>
          <w:szCs w:val="31"/>
          <w:shd w:val="clear" w:color="auto" w:fill="FFFFFF"/>
        </w:rPr>
        <w:t>提升农业主体生产技术水平；</w:t>
      </w:r>
      <w:r>
        <w:rPr>
          <w:rFonts w:ascii="Times New Roman" w:hAnsi="Times New Roman" w:eastAsia="仿宋_GB2312" w:cs="Times New Roman"/>
          <w:sz w:val="32"/>
          <w:szCs w:val="32"/>
        </w:rPr>
        <w:t>根据农产品生产特性，重点对水稻、辣椒、福泉梨、生猪等在生长期间发生的病虫害、疫病开展防治指导</w:t>
      </w:r>
      <w:r>
        <w:rPr>
          <w:rFonts w:hint="eastAsia" w:ascii="Times New Roman" w:hAnsi="Times New Roman" w:eastAsia="仿宋_GB2312" w:cs="Times New Roman"/>
          <w:sz w:val="32"/>
          <w:szCs w:val="32"/>
        </w:rPr>
        <w:t>；同时，</w:t>
      </w:r>
      <w:r>
        <w:rPr>
          <w:rFonts w:ascii="Times New Roman" w:hAnsi="Times New Roman" w:eastAsia="仿宋_GB2312" w:cs="Times New Roman"/>
          <w:sz w:val="32"/>
          <w:szCs w:val="32"/>
        </w:rPr>
        <w:t>大力推行专业化统防统治、绿色植保、配方施肥技术，</w:t>
      </w:r>
      <w:r>
        <w:rPr>
          <w:rFonts w:hint="eastAsia" w:ascii="Times New Roman" w:hAnsi="Times New Roman" w:eastAsia="仿宋_GB2312" w:cs="Times New Roman"/>
          <w:sz w:val="32"/>
          <w:szCs w:val="32"/>
        </w:rPr>
        <w:t>近三年来，累计</w:t>
      </w:r>
      <w:r>
        <w:rPr>
          <w:rFonts w:ascii="Times New Roman" w:hAnsi="Times New Roman" w:eastAsia="仿宋_GB2312" w:cs="Times New Roman"/>
          <w:sz w:val="32"/>
          <w:szCs w:val="32"/>
        </w:rPr>
        <w:t>实施</w:t>
      </w:r>
      <w:r>
        <w:rPr>
          <w:rFonts w:hint="eastAsia" w:ascii="Times New Roman" w:hAnsi="Times New Roman" w:eastAsia="仿宋_GB2312" w:cs="Times New Roman"/>
          <w:sz w:val="32"/>
          <w:szCs w:val="32"/>
        </w:rPr>
        <w:t>主要农作物</w:t>
      </w:r>
      <w:r>
        <w:rPr>
          <w:rFonts w:ascii="Times New Roman" w:hAnsi="Times New Roman" w:eastAsia="仿宋_GB2312" w:cs="Times New Roman"/>
          <w:sz w:val="32"/>
          <w:szCs w:val="32"/>
        </w:rPr>
        <w:t>病虫害统防统治</w:t>
      </w:r>
      <w:r>
        <w:rPr>
          <w:rFonts w:hint="eastAsia" w:ascii="Times New Roman" w:hAnsi="Times New Roman" w:eastAsia="仿宋_GB2312" w:cs="Times New Roman"/>
          <w:sz w:val="32"/>
          <w:szCs w:val="32"/>
        </w:rPr>
        <w:t>44.5</w:t>
      </w:r>
      <w:r>
        <w:rPr>
          <w:rFonts w:ascii="Times New Roman" w:hAnsi="Times New Roman" w:eastAsia="仿宋_GB2312" w:cs="Times New Roman"/>
          <w:sz w:val="32"/>
          <w:szCs w:val="32"/>
        </w:rPr>
        <w:t>万亩次，推广测土配方施肥技术</w:t>
      </w:r>
      <w:r>
        <w:rPr>
          <w:rFonts w:hint="eastAsia" w:ascii="Times New Roman" w:hAnsi="Times New Roman" w:eastAsia="仿宋_GB2312" w:cs="Times New Roman"/>
          <w:sz w:val="32"/>
          <w:szCs w:val="32"/>
        </w:rPr>
        <w:t>覆盖219</w:t>
      </w:r>
      <w:r>
        <w:rPr>
          <w:rFonts w:ascii="Times New Roman" w:hAnsi="Times New Roman" w:eastAsia="仿宋_GB2312" w:cs="Times New Roman"/>
          <w:sz w:val="32"/>
          <w:szCs w:val="32"/>
        </w:rPr>
        <w:t>万亩次。印发《福泉市农产品“三园两场”建设方案》，建成标准化“三园两场”</w:t>
      </w:r>
      <w:r>
        <w:rPr>
          <w:rFonts w:hint="eastAsia" w:ascii="Times New Roman" w:hAnsi="Times New Roman" w:eastAsia="仿宋_GB2312" w:cs="Times New Roman"/>
          <w:sz w:val="32"/>
          <w:szCs w:val="32"/>
        </w:rPr>
        <w:t>示范基地</w:t>
      </w:r>
      <w:r>
        <w:rPr>
          <w:rFonts w:ascii="Times New Roman" w:hAnsi="Times New Roman" w:eastAsia="仿宋_GB2312" w:cs="Times New Roman"/>
          <w:sz w:val="32"/>
          <w:szCs w:val="32"/>
        </w:rPr>
        <w:t>100个，优质蔬菜种植基地8个，生猪养殖标准化示范场165个，</w:t>
      </w:r>
      <w:r>
        <w:rPr>
          <w:rFonts w:hint="eastAsia" w:ascii="Times New Roman" w:hAnsi="Times New Roman" w:eastAsia="仿宋_GB2312" w:cs="Times New Roman"/>
          <w:sz w:val="32"/>
          <w:szCs w:val="32"/>
        </w:rPr>
        <w:t>培育</w:t>
      </w:r>
      <w:r>
        <w:rPr>
          <w:rFonts w:ascii="Times New Roman" w:hAnsi="Times New Roman" w:eastAsia="仿宋_GB2312" w:cs="Times New Roman"/>
          <w:sz w:val="32"/>
          <w:szCs w:val="32"/>
        </w:rPr>
        <w:t>粤港澳大湾区“菜篮子”</w:t>
      </w:r>
      <w:r>
        <w:rPr>
          <w:rFonts w:hint="eastAsia" w:ascii="Times New Roman" w:hAnsi="Times New Roman" w:eastAsia="仿宋_GB2312" w:cs="Times New Roman"/>
          <w:sz w:val="32"/>
          <w:szCs w:val="32"/>
        </w:rPr>
        <w:t>认证</w:t>
      </w:r>
      <w:r>
        <w:rPr>
          <w:rFonts w:ascii="Times New Roman" w:hAnsi="Times New Roman" w:eastAsia="仿宋_GB2312" w:cs="Times New Roman"/>
          <w:sz w:val="32"/>
          <w:szCs w:val="32"/>
        </w:rPr>
        <w:t>基地4个，</w:t>
      </w:r>
      <w:r>
        <w:rPr>
          <w:rFonts w:ascii="Times New Roman" w:hAnsi="Times New Roman" w:eastAsia="仿宋_GB2312" w:cs="Times New Roman"/>
          <w:spacing w:val="-6"/>
          <w:kern w:val="0"/>
          <w:sz w:val="32"/>
          <w:szCs w:val="32"/>
          <w:lang w:bidi="ar"/>
        </w:rPr>
        <w:t>其中，贵州恒欣达生态产业发展有限公司获农业部水产品健康养殖场认定。</w:t>
      </w:r>
    </w:p>
    <w:p w14:paraId="47095136">
      <w:pPr>
        <w:pStyle w:val="4"/>
        <w:shd w:val="clear" w:color="auto" w:fill="FFFFFF"/>
        <w:spacing w:beforeAutospacing="0" w:afterAutospacing="0" w:line="554" w:lineRule="exact"/>
        <w:ind w:firstLine="646"/>
        <w:jc w:val="both"/>
        <w:rPr>
          <w:rStyle w:val="15"/>
          <w:rFonts w:ascii="Times New Roman" w:hAnsi="Times New Roman" w:eastAsia="仿宋_GB2312"/>
          <w:bCs/>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4.开展质量安全认证。</w:t>
      </w:r>
      <w:r>
        <w:rPr>
          <w:rStyle w:val="15"/>
          <w:rFonts w:ascii="Times New Roman" w:hAnsi="Times New Roman" w:eastAsia="仿宋_GB2312"/>
          <w:b w:val="0"/>
          <w:color w:val="000000"/>
          <w:sz w:val="31"/>
          <w:szCs w:val="31"/>
          <w:shd w:val="clear" w:color="auto" w:fill="FFFFFF"/>
        </w:rPr>
        <w:t>印发《福泉市农业产业结构调整奖补扶持方案》，对</w:t>
      </w:r>
      <w:r>
        <w:rPr>
          <w:rStyle w:val="15"/>
          <w:rFonts w:hint="eastAsia" w:ascii="Times New Roman" w:hAnsi="Times New Roman" w:eastAsia="仿宋_GB2312"/>
          <w:b w:val="0"/>
          <w:color w:val="000000"/>
          <w:sz w:val="31"/>
          <w:szCs w:val="31"/>
          <w:shd w:val="clear" w:color="auto" w:fill="FFFFFF"/>
        </w:rPr>
        <w:t>新增获证</w:t>
      </w:r>
      <w:r>
        <w:rPr>
          <w:rStyle w:val="15"/>
          <w:rFonts w:ascii="Times New Roman" w:hAnsi="Times New Roman" w:eastAsia="仿宋_GB2312"/>
          <w:b w:val="0"/>
          <w:color w:val="000000"/>
          <w:sz w:val="31"/>
          <w:szCs w:val="31"/>
          <w:shd w:val="clear" w:color="auto" w:fill="FFFFFF"/>
        </w:rPr>
        <w:t>绿色食品、有机产品</w:t>
      </w:r>
      <w:r>
        <w:rPr>
          <w:rFonts w:ascii="Times New Roman" w:hAnsi="Times New Roman" w:eastAsia="仿宋_GB2312"/>
          <w:color w:val="000000"/>
          <w:sz w:val="31"/>
          <w:szCs w:val="31"/>
          <w:shd w:val="clear" w:color="auto" w:fill="FFFFFF"/>
        </w:rPr>
        <w:t>按照每个2万元、3万元的标准实施奖补，</w:t>
      </w:r>
      <w:r>
        <w:rPr>
          <w:rFonts w:hint="eastAsia" w:ascii="Times New Roman" w:hAnsi="Times New Roman" w:eastAsia="仿宋_GB2312"/>
          <w:color w:val="000000"/>
          <w:sz w:val="31"/>
          <w:szCs w:val="31"/>
          <w:shd w:val="clear" w:color="auto" w:fill="FFFFFF"/>
        </w:rPr>
        <w:t>已</w:t>
      </w:r>
      <w:r>
        <w:rPr>
          <w:rFonts w:ascii="Times New Roman" w:hAnsi="Times New Roman" w:eastAsia="仿宋_GB2312"/>
          <w:sz w:val="32"/>
          <w:szCs w:val="32"/>
        </w:rPr>
        <w:t>落实“二品一标”认证主体奖补资金28万元；</w:t>
      </w:r>
      <w:r>
        <w:rPr>
          <w:rFonts w:ascii="Times New Roman" w:hAnsi="Times New Roman" w:eastAsia="仿宋_GB2312"/>
          <w:color w:val="000000"/>
          <w:sz w:val="31"/>
          <w:szCs w:val="31"/>
          <w:shd w:val="clear" w:color="auto" w:fill="FFFFFF"/>
        </w:rPr>
        <w:t>全市认证绿色食品6个，有机食品3个，地理标志农产品1个，地理</w:t>
      </w:r>
      <w:r>
        <w:rPr>
          <w:rFonts w:hint="eastAsia" w:ascii="Times New Roman" w:hAnsi="Times New Roman" w:eastAsia="仿宋_GB2312"/>
          <w:color w:val="000000"/>
          <w:sz w:val="31"/>
          <w:szCs w:val="31"/>
          <w:shd w:val="clear" w:color="auto" w:fill="FFFFFF"/>
        </w:rPr>
        <w:t>商标</w:t>
      </w:r>
      <w:r>
        <w:rPr>
          <w:rFonts w:ascii="Times New Roman" w:hAnsi="Times New Roman" w:eastAsia="仿宋_GB2312"/>
          <w:color w:val="000000"/>
          <w:sz w:val="31"/>
          <w:szCs w:val="31"/>
          <w:shd w:val="clear" w:color="auto" w:fill="FFFFFF"/>
        </w:rPr>
        <w:t>农产品1个</w:t>
      </w:r>
      <w:r>
        <w:rPr>
          <w:rFonts w:ascii="Times New Roman" w:hAnsi="Times New Roman" w:eastAsia="仿宋_GB2312"/>
          <w:sz w:val="32"/>
          <w:szCs w:val="32"/>
        </w:rPr>
        <w:t>，</w:t>
      </w:r>
      <w:r>
        <w:rPr>
          <w:rFonts w:hint="eastAsia" w:ascii="Times New Roman" w:hAnsi="Times New Roman" w:eastAsia="仿宋_GB2312"/>
          <w:sz w:val="32"/>
          <w:szCs w:val="32"/>
        </w:rPr>
        <w:t>申报“</w:t>
      </w:r>
      <w:r>
        <w:rPr>
          <w:rFonts w:ascii="Times New Roman" w:hAnsi="Times New Roman" w:eastAsia="仿宋_GB2312"/>
          <w:color w:val="000000"/>
          <w:sz w:val="31"/>
          <w:szCs w:val="31"/>
          <w:shd w:val="clear" w:color="auto" w:fill="FFFFFF"/>
        </w:rPr>
        <w:t>名特优新</w:t>
      </w:r>
      <w:r>
        <w:rPr>
          <w:rFonts w:hint="eastAsia" w:ascii="Times New Roman" w:hAnsi="Times New Roman" w:eastAsia="仿宋_GB2312"/>
          <w:sz w:val="32"/>
          <w:szCs w:val="32"/>
        </w:rPr>
        <w:t>”</w:t>
      </w:r>
      <w:r>
        <w:rPr>
          <w:rFonts w:ascii="Times New Roman" w:hAnsi="Times New Roman" w:eastAsia="仿宋_GB2312"/>
          <w:color w:val="000000"/>
          <w:sz w:val="31"/>
          <w:szCs w:val="31"/>
          <w:shd w:val="clear" w:color="auto" w:fill="FFFFFF"/>
        </w:rPr>
        <w:t>农产品5个</w:t>
      </w:r>
      <w:r>
        <w:rPr>
          <w:rFonts w:hint="eastAsia" w:ascii="Times New Roman" w:hAnsi="Times New Roman" w:eastAsia="仿宋_GB2312"/>
          <w:color w:val="000000"/>
          <w:sz w:val="31"/>
          <w:szCs w:val="31"/>
          <w:shd w:val="clear" w:color="auto" w:fill="FFFFFF"/>
        </w:rPr>
        <w:t>；</w:t>
      </w:r>
      <w:r>
        <w:rPr>
          <w:rFonts w:ascii="Times New Roman" w:hAnsi="Times New Roman" w:eastAsia="仿宋_GB2312"/>
          <w:color w:val="000000"/>
          <w:sz w:val="31"/>
          <w:szCs w:val="31"/>
          <w:shd w:val="clear" w:color="auto" w:fill="FFFFFF"/>
        </w:rPr>
        <w:t>“两品一标”种植面积达到总播种面积的40%以上。</w:t>
      </w:r>
    </w:p>
    <w:p w14:paraId="13CF8165">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（七）农产品质量安全监管体系健全</w:t>
      </w:r>
    </w:p>
    <w:p w14:paraId="04B0D910">
      <w:pPr>
        <w:pStyle w:val="4"/>
        <w:shd w:val="clear" w:color="auto" w:fill="FFFFFF"/>
        <w:spacing w:beforeAutospacing="0" w:afterAutospacing="0" w:line="554" w:lineRule="exact"/>
        <w:ind w:firstLine="646"/>
        <w:jc w:val="both"/>
        <w:rPr>
          <w:rFonts w:ascii="Times New Roman" w:hAnsi="Times New Roman" w:eastAsia="仿宋_GB2312"/>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1.提升监管能力。</w:t>
      </w:r>
      <w:r>
        <w:rPr>
          <w:rFonts w:ascii="Times New Roman" w:hAnsi="Times New Roman" w:eastAsia="仿宋_GB2312"/>
          <w:color w:val="000000"/>
          <w:sz w:val="31"/>
          <w:szCs w:val="31"/>
          <w:shd w:val="clear" w:color="auto" w:fill="FFFFFF"/>
        </w:rPr>
        <w:t>印发《福泉市农业农村局职能配置、内设机构和人员编制规定》</w:t>
      </w:r>
      <w:r>
        <w:rPr>
          <w:rFonts w:hint="eastAsia" w:ascii="Times New Roman" w:hAnsi="Times New Roman" w:eastAsia="仿宋_GB2312"/>
          <w:color w:val="000000"/>
          <w:sz w:val="31"/>
          <w:szCs w:val="31"/>
          <w:shd w:val="clear" w:color="auto" w:fill="FFFFFF"/>
        </w:rPr>
        <w:t>，</w:t>
      </w:r>
      <w:r>
        <w:rPr>
          <w:rFonts w:ascii="Times New Roman" w:hAnsi="Times New Roman" w:eastAsia="仿宋_GB2312"/>
          <w:color w:val="000000"/>
          <w:sz w:val="31"/>
          <w:szCs w:val="31"/>
          <w:shd w:val="clear" w:color="auto" w:fill="FFFFFF"/>
        </w:rPr>
        <w:t>设立农业产业与农产品质量安全管理科，配备专职监管人员及设施设备，全面落实《农产品质量安全法》赋予的法律职责。全市8个乡镇（街道）</w:t>
      </w:r>
      <w:r>
        <w:rPr>
          <w:rFonts w:hint="eastAsia" w:ascii="Times New Roman" w:hAnsi="Times New Roman" w:eastAsia="仿宋_GB2312"/>
          <w:color w:val="000000"/>
          <w:sz w:val="31"/>
          <w:szCs w:val="31"/>
          <w:shd w:val="clear" w:color="auto" w:fill="FFFFFF"/>
        </w:rPr>
        <w:t>分别</w:t>
      </w:r>
      <w:r>
        <w:rPr>
          <w:rFonts w:ascii="Times New Roman" w:hAnsi="Times New Roman" w:eastAsia="仿宋_GB2312"/>
          <w:color w:val="000000"/>
          <w:sz w:val="31"/>
          <w:szCs w:val="31"/>
          <w:shd w:val="clear" w:color="auto" w:fill="FFFFFF"/>
        </w:rPr>
        <w:t>成立农产品质量安全监管站并配齐农残速测仪及辅助设备；按照乡镇农产品质量安全网格化监管的要求，各乡镇（街道）配备2名以上监管检测人员，全市66个行政村全面配备村级农产品质量安全协管员，建立完善监管巡查制度和考核体系，对三级监管人员</w:t>
      </w:r>
      <w:r>
        <w:rPr>
          <w:rFonts w:hint="eastAsia" w:ascii="Times New Roman" w:hAnsi="Times New Roman" w:eastAsia="仿宋_GB2312"/>
          <w:color w:val="000000"/>
          <w:sz w:val="31"/>
          <w:szCs w:val="31"/>
          <w:shd w:val="clear" w:color="auto" w:fill="FFFFFF"/>
        </w:rPr>
        <w:t>监管</w:t>
      </w:r>
      <w:r>
        <w:rPr>
          <w:rFonts w:ascii="Times New Roman" w:hAnsi="Times New Roman" w:eastAsia="仿宋_GB2312"/>
          <w:color w:val="000000"/>
          <w:sz w:val="31"/>
          <w:szCs w:val="31"/>
          <w:shd w:val="clear" w:color="auto" w:fill="FFFFFF"/>
        </w:rPr>
        <w:t>巡查工作实行考核管理</w:t>
      </w:r>
      <w:r>
        <w:rPr>
          <w:rFonts w:hint="eastAsia" w:ascii="Times New Roman" w:hAnsi="Times New Roman" w:eastAsia="仿宋_GB2312"/>
          <w:color w:val="000000"/>
          <w:sz w:val="31"/>
          <w:szCs w:val="31"/>
          <w:shd w:val="clear" w:color="auto" w:fill="FFFFFF"/>
        </w:rPr>
        <w:t>，确保</w:t>
      </w:r>
      <w:r>
        <w:rPr>
          <w:rFonts w:ascii="Times New Roman" w:hAnsi="Times New Roman" w:eastAsia="仿宋_GB2312"/>
          <w:color w:val="000000"/>
          <w:sz w:val="31"/>
          <w:szCs w:val="31"/>
          <w:shd w:val="clear" w:color="auto" w:fill="FFFFFF"/>
        </w:rPr>
        <w:t>监管工作落实到位。</w:t>
      </w:r>
    </w:p>
    <w:p w14:paraId="2C26870F">
      <w:pPr>
        <w:pStyle w:val="4"/>
        <w:shd w:val="clear" w:color="auto" w:fill="FFFFFF"/>
        <w:spacing w:beforeAutospacing="0" w:afterAutospacing="0" w:line="554" w:lineRule="exact"/>
        <w:ind w:firstLine="646"/>
        <w:jc w:val="both"/>
        <w:rPr>
          <w:rFonts w:ascii="Times New Roman" w:hAnsi="Times New Roman" w:eastAsia="仿宋_GB2312"/>
          <w:sz w:val="32"/>
          <w:szCs w:val="32"/>
        </w:rPr>
      </w:pPr>
      <w:r>
        <w:rPr>
          <w:rStyle w:val="15"/>
          <w:rFonts w:ascii="Times New Roman" w:hAnsi="Times New Roman" w:eastAsia="仿宋_GB2312"/>
          <w:bCs/>
          <w:color w:val="000000"/>
          <w:sz w:val="31"/>
          <w:szCs w:val="31"/>
          <w:shd w:val="clear" w:color="auto" w:fill="FFFFFF"/>
        </w:rPr>
        <w:t>2.</w:t>
      </w:r>
      <w:r>
        <w:rPr>
          <w:rStyle w:val="15"/>
          <w:rFonts w:hint="eastAsia" w:ascii="Times New Roman" w:hAnsi="Times New Roman" w:eastAsia="仿宋_GB2312"/>
          <w:bCs/>
          <w:color w:val="000000"/>
          <w:sz w:val="31"/>
          <w:szCs w:val="31"/>
          <w:shd w:val="clear" w:color="auto" w:fill="FFFFFF"/>
        </w:rPr>
        <w:t>加强检测能力建设。</w:t>
      </w:r>
      <w:r>
        <w:rPr>
          <w:rStyle w:val="15"/>
          <w:rFonts w:hint="eastAsia" w:ascii="Times New Roman" w:hAnsi="Times New Roman" w:eastAsia="仿宋_GB2312"/>
          <w:b w:val="0"/>
          <w:color w:val="000000"/>
          <w:sz w:val="31"/>
          <w:szCs w:val="31"/>
          <w:shd w:val="clear" w:color="auto" w:fill="FFFFFF"/>
        </w:rPr>
        <w:t>印发《福泉市农产品质量安全综合检测中心机构编制方案》，成立福泉市</w:t>
      </w:r>
      <w:r>
        <w:rPr>
          <w:rFonts w:hint="eastAsia" w:ascii="Times New Roman" w:hAnsi="Times New Roman" w:eastAsia="仿宋_GB2312"/>
          <w:sz w:val="32"/>
          <w:szCs w:val="32"/>
        </w:rPr>
        <w:t>农产品质量安全综合检测中心，承担全市农产品质量安全检测和农产品质量安全评价鉴定检验，为全市农业环境、农业投入品和农产品质量提供监督检测服务</w:t>
      </w:r>
      <w:r>
        <w:rPr>
          <w:rFonts w:hint="eastAsia" w:ascii="Times New Roman" w:hAnsi="Times New Roman" w:eastAsia="仿宋_GB2312"/>
          <w:color w:val="000000"/>
          <w:sz w:val="31"/>
          <w:szCs w:val="31"/>
          <w:shd w:val="clear" w:color="auto" w:fill="FFFFFF"/>
        </w:rPr>
        <w:t>；配主任</w:t>
      </w:r>
      <w:r>
        <w:rPr>
          <w:rFonts w:ascii="Times New Roman" w:hAnsi="Times New Roman" w:eastAsia="仿宋_GB2312"/>
          <w:color w:val="000000"/>
          <w:sz w:val="31"/>
          <w:szCs w:val="31"/>
          <w:shd w:val="clear" w:color="auto" w:fill="FFFFFF"/>
        </w:rPr>
        <w:t>1</w:t>
      </w:r>
      <w:r>
        <w:rPr>
          <w:rFonts w:hint="eastAsia" w:ascii="Times New Roman" w:hAnsi="Times New Roman" w:eastAsia="仿宋_GB2312"/>
          <w:color w:val="000000"/>
          <w:sz w:val="31"/>
          <w:szCs w:val="31"/>
          <w:shd w:val="clear" w:color="auto" w:fill="FFFFFF"/>
        </w:rPr>
        <w:t>名，事业编制（专业技术）</w:t>
      </w:r>
      <w:r>
        <w:rPr>
          <w:rFonts w:ascii="Times New Roman" w:hAnsi="Times New Roman" w:eastAsia="仿宋_GB2312"/>
          <w:color w:val="000000"/>
          <w:sz w:val="31"/>
          <w:szCs w:val="31"/>
          <w:shd w:val="clear" w:color="auto" w:fill="FFFFFF"/>
        </w:rPr>
        <w:t>6</w:t>
      </w:r>
      <w:r>
        <w:rPr>
          <w:rFonts w:hint="eastAsia" w:ascii="Times New Roman" w:hAnsi="Times New Roman" w:eastAsia="仿宋_GB2312"/>
          <w:color w:val="000000"/>
          <w:sz w:val="31"/>
          <w:szCs w:val="31"/>
          <w:shd w:val="clear" w:color="auto" w:fill="FFFFFF"/>
        </w:rPr>
        <w:t>名，连续8年能力考核验证获优秀等次。</w:t>
      </w:r>
    </w:p>
    <w:p w14:paraId="5A13F97F">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3.提升执法能力。</w:t>
      </w:r>
      <w:r>
        <w:rPr>
          <w:rStyle w:val="15"/>
          <w:rFonts w:ascii="Times New Roman" w:hAnsi="Times New Roman" w:eastAsia="仿宋_GB2312"/>
          <w:b w:val="0"/>
          <w:color w:val="000000"/>
          <w:sz w:val="31"/>
          <w:szCs w:val="31"/>
          <w:shd w:val="clear" w:color="auto" w:fill="FFFFFF"/>
        </w:rPr>
        <w:t>印发</w:t>
      </w:r>
      <w:r>
        <w:rPr>
          <w:rFonts w:ascii="Times New Roman" w:hAnsi="Times New Roman" w:eastAsia="仿宋_GB2312"/>
          <w:color w:val="000000"/>
          <w:sz w:val="31"/>
          <w:szCs w:val="31"/>
          <w:shd w:val="clear" w:color="auto" w:fill="FFFFFF"/>
        </w:rPr>
        <w:t>《福泉市市场监督管理局职能配置、内设机构和人员编制规定的通知》</w:t>
      </w:r>
      <w:r>
        <w:rPr>
          <w:rStyle w:val="15"/>
          <w:rFonts w:ascii="Times New Roman" w:hAnsi="Times New Roman" w:eastAsia="仿宋_GB2312"/>
          <w:b w:val="0"/>
          <w:color w:val="000000"/>
          <w:sz w:val="31"/>
          <w:szCs w:val="31"/>
          <w:shd w:val="clear" w:color="auto" w:fill="FFFFFF"/>
        </w:rPr>
        <w:t>《福泉市农业综合行政执法大队等机构编制方案的通知》，市场监管部门设立</w:t>
      </w:r>
      <w:r>
        <w:rPr>
          <w:rFonts w:ascii="Times New Roman" w:hAnsi="Times New Roman" w:eastAsia="仿宋_GB2312"/>
          <w:color w:val="000000"/>
          <w:sz w:val="31"/>
          <w:szCs w:val="31"/>
          <w:shd w:val="clear" w:color="auto" w:fill="FFFFFF"/>
        </w:rPr>
        <w:t>食品安全监督管理科、市场监督</w:t>
      </w:r>
      <w:r>
        <w:rPr>
          <w:rFonts w:hint="eastAsia" w:ascii="Times New Roman" w:hAnsi="Times New Roman" w:eastAsia="仿宋_GB2312"/>
          <w:color w:val="000000"/>
          <w:sz w:val="31"/>
          <w:szCs w:val="31"/>
          <w:shd w:val="clear" w:color="auto" w:fill="FFFFFF"/>
        </w:rPr>
        <w:t>管理</w:t>
      </w:r>
      <w:r>
        <w:rPr>
          <w:rFonts w:ascii="Times New Roman" w:hAnsi="Times New Roman" w:eastAsia="仿宋_GB2312"/>
          <w:color w:val="000000"/>
          <w:sz w:val="31"/>
          <w:szCs w:val="31"/>
          <w:shd w:val="clear" w:color="auto" w:fill="FFFFFF"/>
        </w:rPr>
        <w:t>综合行政执法大队</w:t>
      </w:r>
      <w:r>
        <w:rPr>
          <w:rFonts w:hint="eastAsia" w:ascii="Times New Roman" w:hAnsi="Times New Roman" w:eastAsia="仿宋_GB2312"/>
          <w:color w:val="000000"/>
          <w:sz w:val="31"/>
          <w:szCs w:val="31"/>
          <w:shd w:val="clear" w:color="auto" w:fill="FFFFFF"/>
        </w:rPr>
        <w:t>，</w:t>
      </w:r>
      <w:r>
        <w:rPr>
          <w:rFonts w:ascii="Times New Roman" w:hAnsi="Times New Roman" w:eastAsia="仿宋_GB2312"/>
          <w:color w:val="000000"/>
          <w:sz w:val="31"/>
          <w:szCs w:val="31"/>
          <w:shd w:val="clear" w:color="auto" w:fill="FFFFFF"/>
        </w:rPr>
        <w:t>农业农村部门</w:t>
      </w:r>
      <w:r>
        <w:rPr>
          <w:rStyle w:val="15"/>
          <w:rFonts w:hint="eastAsia" w:ascii="Times New Roman" w:hAnsi="Times New Roman" w:eastAsia="仿宋_GB2312"/>
          <w:b w:val="0"/>
          <w:color w:val="000000"/>
          <w:sz w:val="31"/>
          <w:szCs w:val="31"/>
          <w:shd w:val="clear" w:color="auto" w:fill="FFFFFF"/>
        </w:rPr>
        <w:t>设</w:t>
      </w:r>
      <w:r>
        <w:rPr>
          <w:rStyle w:val="15"/>
          <w:rFonts w:ascii="Times New Roman" w:hAnsi="Times New Roman" w:eastAsia="仿宋_GB2312"/>
          <w:b w:val="0"/>
          <w:color w:val="000000"/>
          <w:sz w:val="31"/>
          <w:szCs w:val="31"/>
          <w:shd w:val="clear" w:color="auto" w:fill="FFFFFF"/>
        </w:rPr>
        <w:t>立福泉市农业综合行政执法大队</w:t>
      </w:r>
      <w:r>
        <w:rPr>
          <w:rStyle w:val="15"/>
          <w:rFonts w:hint="eastAsia" w:ascii="Times New Roman" w:hAnsi="Times New Roman" w:eastAsia="仿宋_GB2312"/>
          <w:b w:val="0"/>
          <w:color w:val="000000"/>
          <w:sz w:val="31"/>
          <w:szCs w:val="31"/>
          <w:shd w:val="clear" w:color="auto" w:fill="FFFFFF"/>
        </w:rPr>
        <w:t>，</w:t>
      </w:r>
      <w:r>
        <w:rPr>
          <w:rFonts w:ascii="Times New Roman" w:hAnsi="Times New Roman" w:eastAsia="仿宋_GB2312"/>
          <w:color w:val="000000"/>
          <w:sz w:val="31"/>
          <w:szCs w:val="31"/>
          <w:shd w:val="clear" w:color="auto" w:fill="FFFFFF"/>
        </w:rPr>
        <w:t>将农产品质量安全执法纳入农业综合执法</w:t>
      </w:r>
      <w:r>
        <w:rPr>
          <w:rFonts w:hint="eastAsia" w:ascii="Times New Roman" w:hAnsi="Times New Roman" w:eastAsia="仿宋_GB2312"/>
          <w:color w:val="000000"/>
          <w:sz w:val="31"/>
          <w:szCs w:val="31"/>
          <w:shd w:val="clear" w:color="auto" w:fill="FFFFFF"/>
        </w:rPr>
        <w:t>、</w:t>
      </w:r>
      <w:r>
        <w:rPr>
          <w:rFonts w:ascii="Times New Roman" w:hAnsi="Times New Roman" w:eastAsia="仿宋_GB2312"/>
          <w:color w:val="000000"/>
          <w:sz w:val="31"/>
          <w:szCs w:val="31"/>
          <w:shd w:val="clear" w:color="auto" w:fill="FFFFFF"/>
        </w:rPr>
        <w:t>市场监督执法范围，不断强化农产品质量安全监管履职能力，严格落实执法监管职能。制定印发《关于开展放心农资下乡进村宣传活动的通知》《农资打假专项治理行动实施方案》《福泉市食用农产品“治违禁 控药残 促提升” 三年行动实施方案》</w:t>
      </w:r>
      <w:r>
        <w:rPr>
          <w:rFonts w:hint="eastAsia" w:ascii="Times New Roman" w:hAnsi="Times New Roman" w:eastAsia="仿宋_GB2312"/>
          <w:color w:val="000000"/>
          <w:sz w:val="31"/>
          <w:szCs w:val="31"/>
          <w:shd w:val="clear" w:color="auto" w:fill="FFFFFF"/>
        </w:rPr>
        <w:t>，有序开展农产品质量安全专项整治行动。</w:t>
      </w:r>
    </w:p>
    <w:p w14:paraId="3EFF3893">
      <w:pPr>
        <w:spacing w:line="554" w:lineRule="exact"/>
        <w:ind w:firstLine="622" w:firstLineChars="200"/>
        <w:rPr>
          <w:rStyle w:val="15"/>
          <w:rFonts w:ascii="Times New Roman" w:hAnsi="Times New Roman" w:eastAsia="仿宋_GB2312" w:cs="Times New Roman"/>
          <w:bCs/>
          <w:color w:val="000000"/>
          <w:sz w:val="31"/>
          <w:szCs w:val="31"/>
          <w:shd w:val="clear" w:color="auto" w:fill="FFFFFF"/>
        </w:rPr>
      </w:pPr>
      <w:r>
        <w:rPr>
          <w:rStyle w:val="15"/>
          <w:rFonts w:ascii="Times New Roman" w:hAnsi="Times New Roman" w:eastAsia="仿宋_GB2312" w:cs="Times New Roman"/>
          <w:bCs/>
          <w:color w:val="000000"/>
          <w:sz w:val="31"/>
          <w:szCs w:val="31"/>
          <w:shd w:val="clear" w:color="auto" w:fill="FFFFFF"/>
        </w:rPr>
        <w:t>4.</w:t>
      </w:r>
      <w:r>
        <w:rPr>
          <w:rStyle w:val="15"/>
          <w:rFonts w:hint="eastAsia" w:ascii="Times New Roman" w:hAnsi="Times New Roman" w:eastAsia="仿宋_GB2312" w:cs="Times New Roman"/>
          <w:bCs/>
          <w:color w:val="000000"/>
          <w:sz w:val="31"/>
          <w:szCs w:val="31"/>
          <w:shd w:val="clear" w:color="auto" w:fill="FFFFFF"/>
        </w:rPr>
        <w:t>设施</w:t>
      </w:r>
      <w:r>
        <w:rPr>
          <w:rStyle w:val="15"/>
          <w:rFonts w:ascii="Times New Roman" w:hAnsi="Times New Roman" w:eastAsia="仿宋_GB2312" w:cs="Times New Roman"/>
          <w:bCs/>
          <w:color w:val="000000"/>
          <w:sz w:val="31"/>
          <w:szCs w:val="31"/>
          <w:shd w:val="clear" w:color="auto" w:fill="FFFFFF"/>
        </w:rPr>
        <w:t>设备</w:t>
      </w:r>
      <w:r>
        <w:rPr>
          <w:rStyle w:val="15"/>
          <w:rFonts w:hint="eastAsia" w:ascii="Times New Roman" w:hAnsi="Times New Roman" w:eastAsia="仿宋_GB2312" w:cs="Times New Roman"/>
          <w:bCs/>
          <w:color w:val="000000"/>
          <w:sz w:val="31"/>
          <w:szCs w:val="31"/>
          <w:shd w:val="clear" w:color="auto" w:fill="FFFFFF"/>
        </w:rPr>
        <w:t>完善</w:t>
      </w:r>
      <w:r>
        <w:rPr>
          <w:rStyle w:val="15"/>
          <w:rFonts w:ascii="Times New Roman" w:hAnsi="Times New Roman" w:eastAsia="仿宋_GB2312" w:cs="Times New Roman"/>
          <w:bCs/>
          <w:color w:val="000000"/>
          <w:sz w:val="31"/>
          <w:szCs w:val="31"/>
          <w:shd w:val="clear" w:color="auto" w:fill="FFFFFF"/>
        </w:rPr>
        <w:t>。</w:t>
      </w:r>
      <w:r>
        <w:rPr>
          <w:rStyle w:val="15"/>
          <w:rFonts w:ascii="Times New Roman" w:hAnsi="Times New Roman" w:eastAsia="仿宋_GB2312" w:cs="Times New Roman"/>
          <w:b w:val="0"/>
          <w:color w:val="000000"/>
          <w:sz w:val="31"/>
          <w:szCs w:val="31"/>
          <w:shd w:val="clear" w:color="auto" w:fill="FFFFFF"/>
        </w:rPr>
        <w:t>市</w:t>
      </w:r>
      <w:r>
        <w:rPr>
          <w:rFonts w:ascii="Times New Roman" w:hAnsi="Times New Roman" w:eastAsia="仿宋_GB2312" w:cs="Times New Roman"/>
          <w:sz w:val="32"/>
          <w:szCs w:val="32"/>
        </w:rPr>
        <w:t>农产品质量安全综合检测中心现有</w:t>
      </w:r>
      <w:r>
        <w:rPr>
          <w:rFonts w:ascii="Times New Roman" w:hAnsi="Times New Roman" w:eastAsia="仿宋_GB2312" w:cs="Times New Roman"/>
          <w:color w:val="000000"/>
          <w:sz w:val="31"/>
          <w:szCs w:val="31"/>
          <w:shd w:val="clear" w:color="auto" w:fill="FFFFFF"/>
        </w:rPr>
        <w:t>检测室650余平方米、</w:t>
      </w:r>
      <w:r>
        <w:rPr>
          <w:rFonts w:ascii="Times New Roman" w:hAnsi="Times New Roman" w:eastAsia="仿宋_GB2312" w:cs="Times New Roman"/>
          <w:sz w:val="32"/>
          <w:szCs w:val="32"/>
        </w:rPr>
        <w:t>各类检验检测仪器设备</w:t>
      </w:r>
      <w:r>
        <w:rPr>
          <w:rFonts w:hint="eastAsia" w:ascii="Times New Roman" w:hAnsi="Times New Roman" w:eastAsia="仿宋_GB2312" w:cs="Times New Roman"/>
          <w:sz w:val="32"/>
          <w:szCs w:val="32"/>
        </w:rPr>
        <w:t>97</w:t>
      </w:r>
      <w:r>
        <w:rPr>
          <w:rFonts w:ascii="Times New Roman" w:hAnsi="Times New Roman" w:eastAsia="仿宋_GB2312" w:cs="Times New Roman"/>
          <w:sz w:val="32"/>
          <w:szCs w:val="32"/>
        </w:rPr>
        <w:t>台（套）</w:t>
      </w:r>
      <w:r>
        <w:rPr>
          <w:rFonts w:ascii="Times New Roman" w:hAnsi="Times New Roman" w:eastAsia="仿宋_GB2312" w:cs="Times New Roman"/>
          <w:color w:val="000000"/>
          <w:sz w:val="31"/>
          <w:szCs w:val="31"/>
          <w:shd w:val="clear" w:color="auto" w:fill="FFFFFF"/>
        </w:rPr>
        <w:t>、抽样、执法车辆2台，定期开展各类检测工作；8个乡镇（街道）农产品质量安全监管站均完成标准化建设，配备各类</w:t>
      </w:r>
      <w:r>
        <w:rPr>
          <w:rFonts w:hint="eastAsia" w:ascii="Times New Roman" w:hAnsi="Times New Roman" w:eastAsia="仿宋_GB2312" w:cs="Times New Roman"/>
          <w:color w:val="000000"/>
          <w:sz w:val="31"/>
          <w:szCs w:val="31"/>
          <w:shd w:val="clear" w:color="auto" w:fill="FFFFFF"/>
        </w:rPr>
        <w:t>检测</w:t>
      </w:r>
      <w:r>
        <w:rPr>
          <w:rFonts w:ascii="Times New Roman" w:hAnsi="Times New Roman" w:eastAsia="仿宋_GB2312" w:cs="Times New Roman"/>
          <w:color w:val="000000"/>
          <w:sz w:val="31"/>
          <w:szCs w:val="31"/>
          <w:shd w:val="clear" w:color="auto" w:fill="FFFFFF"/>
        </w:rPr>
        <w:t>仪器，</w:t>
      </w:r>
      <w:r>
        <w:rPr>
          <w:rFonts w:hint="eastAsia" w:ascii="Times New Roman" w:hAnsi="Times New Roman" w:eastAsia="仿宋_GB2312" w:cs="Times New Roman"/>
          <w:color w:val="000000"/>
          <w:sz w:val="31"/>
          <w:szCs w:val="31"/>
          <w:shd w:val="clear" w:color="auto" w:fill="FFFFFF"/>
        </w:rPr>
        <w:t>全面</w:t>
      </w:r>
      <w:r>
        <w:rPr>
          <w:rFonts w:ascii="Times New Roman" w:hAnsi="Times New Roman" w:eastAsia="仿宋_GB2312" w:cs="Times New Roman"/>
          <w:color w:val="000000"/>
          <w:sz w:val="31"/>
          <w:szCs w:val="31"/>
          <w:shd w:val="clear" w:color="auto" w:fill="FFFFFF"/>
        </w:rPr>
        <w:t>开展农产品农残速测工作。</w:t>
      </w:r>
      <w:r>
        <w:rPr>
          <w:rFonts w:ascii="Times New Roman" w:hAnsi="Times New Roman" w:eastAsia="仿宋_GB2312" w:cs="Times New Roman"/>
          <w:sz w:val="32"/>
          <w:szCs w:val="32"/>
        </w:rPr>
        <w:t>制定并实施市、乡、村三级监管检测人员培训计划，</w:t>
      </w:r>
      <w:r>
        <w:rPr>
          <w:rFonts w:hint="eastAsia" w:ascii="Times New Roman" w:hAnsi="Times New Roman" w:eastAsia="仿宋_GB2312" w:cs="Times New Roman"/>
          <w:sz w:val="32"/>
          <w:szCs w:val="32"/>
        </w:rPr>
        <w:t>组织</w:t>
      </w:r>
      <w:r>
        <w:rPr>
          <w:rFonts w:ascii="Times New Roman" w:hAnsi="Times New Roman" w:eastAsia="仿宋_GB2312" w:cs="Times New Roman"/>
          <w:sz w:val="32"/>
          <w:szCs w:val="32"/>
        </w:rPr>
        <w:t>对三级网格化监管人员、农业企业、专业合作社、规模种养植基地负责人进行技能培训，</w:t>
      </w:r>
      <w:r>
        <w:rPr>
          <w:rFonts w:ascii="Times New Roman" w:hAnsi="Times New Roman" w:eastAsia="仿宋_GB2312" w:cs="Times New Roman"/>
          <w:color w:val="000000"/>
          <w:sz w:val="31"/>
          <w:szCs w:val="31"/>
          <w:shd w:val="clear" w:color="auto" w:fill="FFFFFF"/>
        </w:rPr>
        <w:t>同时组织参加省、州举办的农产品监管、检测技能等培训班，</w:t>
      </w:r>
      <w:r>
        <w:rPr>
          <w:rFonts w:ascii="Times New Roman" w:hAnsi="Times New Roman" w:eastAsia="仿宋_GB2312" w:cs="Times New Roman"/>
          <w:sz w:val="32"/>
          <w:szCs w:val="32"/>
        </w:rPr>
        <w:t>每名监管人员接受集中专业培训40学时以上。</w:t>
      </w:r>
    </w:p>
    <w:p w14:paraId="0AA620F0">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（八）农产品质量安全制度机制基本完善</w:t>
      </w:r>
    </w:p>
    <w:p w14:paraId="06BCBB4E">
      <w:pPr>
        <w:pStyle w:val="4"/>
        <w:shd w:val="clear" w:color="auto" w:fill="FFFFFF"/>
        <w:spacing w:beforeAutospacing="0" w:afterAutospacing="0" w:line="554" w:lineRule="exact"/>
        <w:ind w:firstLine="646"/>
        <w:jc w:val="both"/>
        <w:rPr>
          <w:rFonts w:ascii="Times New Roman" w:hAnsi="Times New Roman" w:eastAsia="仿宋_GB2312"/>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1.</w:t>
      </w:r>
      <w:r>
        <w:rPr>
          <w:rFonts w:ascii="Times New Roman" w:hAnsi="Times New Roman" w:eastAsia="仿宋_GB2312"/>
          <w:b/>
          <w:bCs/>
          <w:color w:val="000000"/>
          <w:sz w:val="31"/>
          <w:szCs w:val="31"/>
          <w:shd w:val="clear" w:color="auto" w:fill="FFFFFF"/>
        </w:rPr>
        <w:t>全程监管制度完善。</w:t>
      </w:r>
      <w:r>
        <w:rPr>
          <w:rFonts w:ascii="Times New Roman" w:hAnsi="Times New Roman" w:eastAsia="仿宋_GB2312"/>
          <w:color w:val="000000"/>
          <w:sz w:val="31"/>
          <w:szCs w:val="31"/>
          <w:shd w:val="clear" w:color="auto" w:fill="FFFFFF"/>
        </w:rPr>
        <w:t>制定《福泉市农产品产地环境管理制度》《福泉市农业投入品生产经营主体监管名录》《福泉市农产品生产管理制度》等相关制度，建立健全农产品生产基地农产品质量安全自律管理制度，覆盖产地环境、农业投入品、生产过程、包装运输</w:t>
      </w:r>
      <w:r>
        <w:rPr>
          <w:rFonts w:hint="eastAsia" w:ascii="Times New Roman" w:hAnsi="Times New Roman" w:eastAsia="仿宋_GB2312"/>
          <w:color w:val="000000"/>
          <w:sz w:val="31"/>
          <w:szCs w:val="31"/>
          <w:shd w:val="clear" w:color="auto" w:fill="FFFFFF"/>
        </w:rPr>
        <w:t>等</w:t>
      </w:r>
      <w:r>
        <w:rPr>
          <w:rFonts w:ascii="Times New Roman" w:hAnsi="Times New Roman" w:eastAsia="仿宋_GB2312"/>
          <w:color w:val="000000"/>
          <w:sz w:val="31"/>
          <w:szCs w:val="31"/>
          <w:shd w:val="clear" w:color="auto" w:fill="FFFFFF"/>
        </w:rPr>
        <w:t>全过程</w:t>
      </w:r>
      <w:r>
        <w:rPr>
          <w:rFonts w:hint="eastAsia" w:ascii="Times New Roman" w:hAnsi="Times New Roman" w:eastAsia="仿宋_GB2312"/>
          <w:color w:val="000000"/>
          <w:sz w:val="31"/>
          <w:szCs w:val="31"/>
          <w:shd w:val="clear" w:color="auto" w:fill="FFFFFF"/>
        </w:rPr>
        <w:t>管控</w:t>
      </w:r>
      <w:r>
        <w:rPr>
          <w:rFonts w:ascii="Times New Roman" w:hAnsi="Times New Roman" w:eastAsia="仿宋_GB2312"/>
          <w:color w:val="000000"/>
          <w:sz w:val="31"/>
          <w:szCs w:val="31"/>
          <w:shd w:val="clear" w:color="auto" w:fill="FFFFFF"/>
        </w:rPr>
        <w:t>。</w:t>
      </w:r>
    </w:p>
    <w:p w14:paraId="6FDACDB8">
      <w:pPr>
        <w:pStyle w:val="4"/>
        <w:shd w:val="clear" w:color="auto" w:fill="FFFFFF"/>
        <w:spacing w:beforeAutospacing="0" w:afterAutospacing="0" w:line="554" w:lineRule="exact"/>
        <w:ind w:firstLine="646"/>
        <w:jc w:val="both"/>
        <w:rPr>
          <w:rFonts w:ascii="Times New Roman" w:hAnsi="Times New Roman" w:eastAsia="仿宋_GB2312"/>
          <w:sz w:val="32"/>
          <w:szCs w:val="32"/>
        </w:rPr>
      </w:pPr>
      <w:r>
        <w:rPr>
          <w:rStyle w:val="15"/>
          <w:rFonts w:ascii="Times New Roman" w:hAnsi="Times New Roman" w:eastAsia="仿宋_GB2312"/>
          <w:bCs/>
          <w:color w:val="000000"/>
          <w:sz w:val="31"/>
          <w:szCs w:val="31"/>
          <w:shd w:val="clear" w:color="auto" w:fill="FFFFFF"/>
        </w:rPr>
        <w:t>2.</w:t>
      </w:r>
      <w:r>
        <w:rPr>
          <w:rFonts w:ascii="Times New Roman" w:hAnsi="Times New Roman" w:eastAsia="仿宋_GB2312"/>
          <w:b/>
          <w:bCs/>
          <w:color w:val="000000"/>
          <w:sz w:val="31"/>
          <w:szCs w:val="31"/>
          <w:shd w:val="clear" w:color="auto" w:fill="FFFFFF"/>
        </w:rPr>
        <w:t>建立健全创新工作机制</w:t>
      </w:r>
      <w:r>
        <w:rPr>
          <w:rStyle w:val="15"/>
          <w:rFonts w:ascii="Times New Roman" w:hAnsi="Times New Roman" w:eastAsia="仿宋_GB2312"/>
          <w:bCs/>
          <w:color w:val="000000"/>
          <w:sz w:val="31"/>
          <w:szCs w:val="31"/>
          <w:shd w:val="clear" w:color="auto" w:fill="FFFFFF"/>
        </w:rPr>
        <w:t>。</w:t>
      </w:r>
      <w:r>
        <w:rPr>
          <w:rStyle w:val="15"/>
          <w:rFonts w:hint="eastAsia" w:ascii="Times New Roman" w:hAnsi="Times New Roman" w:eastAsia="仿宋_GB2312"/>
          <w:b w:val="0"/>
          <w:color w:val="000000"/>
          <w:sz w:val="31"/>
          <w:szCs w:val="31"/>
          <w:shd w:val="clear" w:color="auto" w:fill="FFFFFF"/>
        </w:rPr>
        <w:t>通过成立农学会、辣椒协会、水产协会等行业组织，依托行业协会自治效能，</w:t>
      </w:r>
      <w:r>
        <w:rPr>
          <w:rFonts w:hint="eastAsia" w:ascii="Times New Roman" w:hAnsi="Times New Roman" w:eastAsia="仿宋_GB2312"/>
          <w:sz w:val="32"/>
          <w:szCs w:val="32"/>
        </w:rPr>
        <w:t>积极发挥行业职能作用，打造农产品质量安全社会共治的良好氛围。</w:t>
      </w:r>
      <w:r>
        <w:rPr>
          <w:rFonts w:hint="eastAsia" w:ascii="Times New Roman" w:hAnsi="Times New Roman" w:eastAsia="仿宋_GB2312"/>
          <w:color w:val="000000"/>
          <w:sz w:val="31"/>
          <w:szCs w:val="31"/>
          <w:shd w:val="clear" w:color="auto" w:fill="FFFFFF"/>
        </w:rPr>
        <w:t>农业农村、市场监部门联合出台</w:t>
      </w:r>
      <w:r>
        <w:rPr>
          <w:rStyle w:val="15"/>
          <w:rFonts w:hint="eastAsia" w:ascii="Times New Roman" w:hAnsi="Times New Roman" w:eastAsia="仿宋_GB2312"/>
          <w:b w:val="0"/>
          <w:color w:val="000000"/>
          <w:sz w:val="31"/>
          <w:szCs w:val="31"/>
          <w:shd w:val="clear" w:color="auto" w:fill="FFFFFF"/>
        </w:rPr>
        <w:t>《福泉市食用农产品产地准出与市场准入衔接等相关制度》</w:t>
      </w:r>
      <w:r>
        <w:rPr>
          <w:rFonts w:hint="eastAsia" w:ascii="Times New Roman" w:hAnsi="Times New Roman" w:eastAsia="仿宋_GB2312"/>
          <w:color w:val="000000"/>
          <w:sz w:val="31"/>
          <w:szCs w:val="31"/>
          <w:shd w:val="clear" w:color="auto" w:fill="FFFFFF"/>
        </w:rPr>
        <w:t>《食用农产品</w:t>
      </w:r>
      <w:r>
        <w:rPr>
          <w:rFonts w:ascii="Times New Roman" w:hAnsi="Times New Roman" w:eastAsia="仿宋_GB2312"/>
          <w:color w:val="000000"/>
          <w:sz w:val="31"/>
          <w:szCs w:val="31"/>
          <w:shd w:val="clear" w:color="auto" w:fill="FFFFFF"/>
        </w:rPr>
        <w:t>“</w:t>
      </w:r>
      <w:r>
        <w:rPr>
          <w:rFonts w:hint="eastAsia" w:ascii="Times New Roman" w:hAnsi="Times New Roman" w:eastAsia="仿宋_GB2312"/>
          <w:color w:val="000000"/>
          <w:sz w:val="31"/>
          <w:szCs w:val="31"/>
          <w:shd w:val="clear" w:color="auto" w:fill="FFFFFF"/>
        </w:rPr>
        <w:t>承诺达标合格证</w:t>
      </w:r>
      <w:r>
        <w:rPr>
          <w:rFonts w:ascii="Times New Roman" w:hAnsi="Times New Roman" w:eastAsia="仿宋_GB2312"/>
          <w:color w:val="000000"/>
          <w:sz w:val="31"/>
          <w:szCs w:val="31"/>
          <w:shd w:val="clear" w:color="auto" w:fill="FFFFFF"/>
        </w:rPr>
        <w:t xml:space="preserve">” </w:t>
      </w:r>
      <w:r>
        <w:rPr>
          <w:rFonts w:hint="eastAsia" w:ascii="Times New Roman" w:hAnsi="Times New Roman" w:eastAsia="仿宋_GB2312"/>
          <w:color w:val="000000"/>
          <w:sz w:val="31"/>
          <w:szCs w:val="31"/>
          <w:shd w:val="clear" w:color="auto" w:fill="FFFFFF"/>
        </w:rPr>
        <w:t>制度》</w:t>
      </w:r>
      <w:r>
        <w:rPr>
          <w:rFonts w:ascii="Times New Roman" w:hAnsi="Times New Roman" w:eastAsia="仿宋_GB2312"/>
          <w:color w:val="000000"/>
          <w:sz w:val="31"/>
          <w:szCs w:val="31"/>
          <w:shd w:val="clear" w:color="auto" w:fill="FFFFFF"/>
        </w:rPr>
        <w:t>等相关</w:t>
      </w:r>
      <w:r>
        <w:rPr>
          <w:rFonts w:hint="eastAsia" w:ascii="Times New Roman" w:hAnsi="Times New Roman" w:eastAsia="仿宋_GB2312"/>
          <w:color w:val="000000"/>
          <w:sz w:val="31"/>
          <w:szCs w:val="31"/>
          <w:shd w:val="clear" w:color="auto" w:fill="FFFFFF"/>
        </w:rPr>
        <w:t>制度，完善农产品质量安全追溯体系，保障农产品的基地准出、市场准入有效衔接；积极组织生产经营主体参加省、州、市相关部门举办的消费扶贫和农产品展销等活动，</w:t>
      </w:r>
      <w:r>
        <w:rPr>
          <w:rStyle w:val="15"/>
          <w:rFonts w:hint="eastAsia" w:ascii="Times New Roman" w:hAnsi="Times New Roman" w:eastAsia="仿宋_GB2312"/>
          <w:b w:val="0"/>
          <w:color w:val="000000"/>
          <w:sz w:val="31"/>
          <w:szCs w:val="31"/>
          <w:shd w:val="clear" w:color="auto" w:fill="FFFFFF"/>
        </w:rPr>
        <w:t>建立流通主体倒逼生产主体落实承诺达标合格证制度机制，</w:t>
      </w:r>
      <w:r>
        <w:rPr>
          <w:rFonts w:hint="eastAsia" w:ascii="Times New Roman" w:hAnsi="Times New Roman" w:eastAsia="仿宋_GB2312"/>
          <w:color w:val="000000"/>
          <w:sz w:val="31"/>
          <w:szCs w:val="31"/>
          <w:shd w:val="clear" w:color="auto" w:fill="FFFFFF"/>
        </w:rPr>
        <w:t>持续推进</w:t>
      </w:r>
      <w:r>
        <w:rPr>
          <w:rStyle w:val="15"/>
          <w:rFonts w:hint="eastAsia" w:ascii="Times New Roman" w:hAnsi="Times New Roman" w:eastAsia="仿宋_GB2312"/>
          <w:b w:val="0"/>
          <w:color w:val="000000"/>
          <w:sz w:val="31"/>
          <w:szCs w:val="31"/>
          <w:shd w:val="clear" w:color="auto" w:fill="FFFFFF"/>
        </w:rPr>
        <w:t>国有平台公司润泉食安“公司</w:t>
      </w:r>
      <w:r>
        <w:rPr>
          <w:rStyle w:val="15"/>
          <w:rFonts w:ascii="Times New Roman" w:hAnsi="Times New Roman" w:eastAsia="仿宋_GB2312"/>
          <w:b w:val="0"/>
          <w:color w:val="000000"/>
          <w:sz w:val="31"/>
          <w:szCs w:val="31"/>
          <w:shd w:val="clear" w:color="auto" w:fill="FFFFFF"/>
        </w:rPr>
        <w:t>+</w:t>
      </w:r>
      <w:r>
        <w:rPr>
          <w:rStyle w:val="15"/>
          <w:rFonts w:hint="eastAsia" w:ascii="Times New Roman" w:hAnsi="Times New Roman" w:eastAsia="仿宋_GB2312"/>
          <w:b w:val="0"/>
          <w:color w:val="000000"/>
          <w:sz w:val="31"/>
          <w:szCs w:val="31"/>
          <w:shd w:val="clear" w:color="auto" w:fill="FFFFFF"/>
        </w:rPr>
        <w:t>主体</w:t>
      </w:r>
      <w:r>
        <w:rPr>
          <w:rStyle w:val="15"/>
          <w:rFonts w:ascii="Times New Roman" w:hAnsi="Times New Roman" w:eastAsia="仿宋_GB2312"/>
          <w:b w:val="0"/>
          <w:color w:val="000000"/>
          <w:sz w:val="31"/>
          <w:szCs w:val="31"/>
          <w:shd w:val="clear" w:color="auto" w:fill="FFFFFF"/>
        </w:rPr>
        <w:t>+</w:t>
      </w:r>
      <w:r>
        <w:rPr>
          <w:rStyle w:val="15"/>
          <w:rFonts w:hint="eastAsia" w:ascii="Times New Roman" w:hAnsi="Times New Roman" w:eastAsia="仿宋_GB2312"/>
          <w:b w:val="0"/>
          <w:color w:val="000000"/>
          <w:sz w:val="31"/>
          <w:szCs w:val="31"/>
          <w:shd w:val="clear" w:color="auto" w:fill="FFFFFF"/>
        </w:rPr>
        <w:t>农户</w:t>
      </w:r>
      <w:r>
        <w:rPr>
          <w:rStyle w:val="15"/>
          <w:rFonts w:ascii="Times New Roman" w:hAnsi="Times New Roman" w:eastAsia="仿宋_GB2312"/>
          <w:b w:val="0"/>
          <w:color w:val="000000"/>
          <w:sz w:val="31"/>
          <w:szCs w:val="31"/>
          <w:shd w:val="clear" w:color="auto" w:fill="FFFFFF"/>
        </w:rPr>
        <w:t>”</w:t>
      </w:r>
      <w:r>
        <w:rPr>
          <w:rStyle w:val="15"/>
          <w:rFonts w:hint="eastAsia" w:ascii="Times New Roman" w:hAnsi="Times New Roman" w:eastAsia="仿宋_GB2312"/>
          <w:b w:val="0"/>
          <w:color w:val="000000"/>
          <w:sz w:val="31"/>
          <w:szCs w:val="31"/>
          <w:shd w:val="clear" w:color="auto" w:fill="FFFFFF"/>
        </w:rPr>
        <w:t>的生鲜物流配送产销对接模式，</w:t>
      </w:r>
      <w:r>
        <w:rPr>
          <w:rFonts w:hint="eastAsia" w:ascii="Times New Roman" w:hAnsi="Times New Roman" w:eastAsia="仿宋_GB2312"/>
          <w:sz w:val="32"/>
          <w:szCs w:val="32"/>
        </w:rPr>
        <w:t>压实龙头企业和收贮运主体的农产品质量主体责任，确保农产品质量安全。</w:t>
      </w:r>
    </w:p>
    <w:p w14:paraId="769CEB06">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（九）农产品质量安全状况持续良好</w:t>
      </w:r>
    </w:p>
    <w:p w14:paraId="1B45DAE3">
      <w:pPr>
        <w:pStyle w:val="4"/>
        <w:shd w:val="clear" w:color="auto" w:fill="FFFFFF"/>
        <w:spacing w:beforeAutospacing="0" w:afterAutospacing="0" w:line="554" w:lineRule="exact"/>
        <w:ind w:firstLine="646"/>
        <w:jc w:val="both"/>
        <w:rPr>
          <w:rFonts w:ascii="Times New Roman" w:hAnsi="Times New Roman" w:eastAsia="仿宋_GB2312"/>
          <w:color w:val="000000"/>
          <w:sz w:val="31"/>
          <w:szCs w:val="31"/>
          <w:shd w:val="clear" w:color="auto" w:fill="FFFFFF"/>
        </w:rPr>
      </w:pPr>
      <w:r>
        <w:rPr>
          <w:rFonts w:ascii="Times New Roman" w:hAnsi="Times New Roman" w:eastAsia="仿宋_GB2312"/>
          <w:color w:val="000000"/>
          <w:sz w:val="31"/>
          <w:szCs w:val="31"/>
          <w:shd w:val="clear" w:color="auto" w:fill="FFFFFF"/>
        </w:rPr>
        <w:t>近三年来，福泉市未发生农产品质量安全事故和突发事件，未发生因本地区生产的农产品造成其他地方发生重大农产品质量安全事故，未因区域性农产品质量安全事故被上级有关部门通报，农产品质量安全工作得到上级主管部门肯定、社会满意度较高。</w:t>
      </w:r>
    </w:p>
    <w:p w14:paraId="62C0A91A">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hint="eastAsia" w:ascii="Times New Roman" w:hAnsi="Times New Roman" w:eastAsia="楷体_GB2312"/>
          <w:b w:val="0"/>
          <w:color w:val="000000"/>
          <w:sz w:val="31"/>
          <w:szCs w:val="31"/>
          <w:shd w:val="clear" w:color="auto" w:fill="FFFFFF"/>
        </w:rPr>
        <w:t>（十）</w:t>
      </w:r>
      <w:r>
        <w:rPr>
          <w:rStyle w:val="15"/>
          <w:rFonts w:ascii="Times New Roman" w:hAnsi="Times New Roman" w:eastAsia="楷体_GB2312"/>
          <w:b w:val="0"/>
          <w:color w:val="000000"/>
          <w:sz w:val="31"/>
          <w:szCs w:val="31"/>
          <w:shd w:val="clear" w:color="auto" w:fill="FFFFFF"/>
        </w:rPr>
        <w:t>群众满意度不断提升</w:t>
      </w:r>
    </w:p>
    <w:p w14:paraId="46D21C19">
      <w:pPr>
        <w:pStyle w:val="4"/>
        <w:shd w:val="clear" w:color="auto" w:fill="FFFFFF"/>
        <w:spacing w:beforeAutospacing="0" w:afterAutospacing="0" w:line="554" w:lineRule="exact"/>
        <w:ind w:firstLine="646"/>
        <w:jc w:val="both"/>
        <w:rPr>
          <w:rStyle w:val="15"/>
          <w:rFonts w:ascii="Times New Roman" w:hAnsi="Times New Roman" w:eastAsia="仿宋_GB2312"/>
          <w:bCs/>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1.群众满意度和知晓率较高。</w:t>
      </w:r>
      <w:r>
        <w:rPr>
          <w:rFonts w:ascii="Times New Roman" w:hAnsi="Times New Roman" w:eastAsia="仿宋_GB2312"/>
          <w:sz w:val="32"/>
          <w:szCs w:val="32"/>
        </w:rPr>
        <w:t>根据省农业农村厅于2022年委托贵州三方社情民意调查中心调查测评，福泉市人民群众对农产品质量安全整体满意度为93.15%，位列三个创建单位第一。</w:t>
      </w:r>
    </w:p>
    <w:p w14:paraId="6715DAC2">
      <w:pPr>
        <w:pStyle w:val="4"/>
        <w:shd w:val="clear" w:color="auto" w:fill="FFFFFF"/>
        <w:spacing w:beforeAutospacing="0" w:afterAutospacing="0" w:line="554" w:lineRule="exact"/>
        <w:ind w:firstLine="646"/>
        <w:jc w:val="both"/>
        <w:rPr>
          <w:rStyle w:val="15"/>
          <w:rFonts w:ascii="Times New Roman" w:hAnsi="Times New Roman" w:eastAsia="楷体_GB2312"/>
          <w:b w:val="0"/>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2.群众关心问题有效解决。</w:t>
      </w:r>
      <w:r>
        <w:rPr>
          <w:rStyle w:val="15"/>
          <w:rFonts w:ascii="Times New Roman" w:hAnsi="Times New Roman" w:eastAsia="仿宋_GB2312"/>
          <w:b w:val="0"/>
          <w:color w:val="000000"/>
          <w:sz w:val="31"/>
          <w:szCs w:val="31"/>
          <w:shd w:val="clear" w:color="auto" w:fill="FFFFFF"/>
        </w:rPr>
        <w:t>福泉市</w:t>
      </w:r>
      <w:r>
        <w:rPr>
          <w:rFonts w:ascii="Times New Roman" w:hAnsi="Times New Roman" w:eastAsia="仿宋_GB2312"/>
          <w:color w:val="000000"/>
          <w:sz w:val="31"/>
          <w:szCs w:val="31"/>
          <w:shd w:val="clear" w:color="auto" w:fill="FFFFFF"/>
        </w:rPr>
        <w:t>深入开展食用农产品“治违禁 控药残 促提升”三年行动等活动，聚焦群众需求和关注，对重点品种、重点产品和重点生产经营主体开展了产品监督抽查和风险隐患排查，及时回应群众关切，群众满意度不断提升。</w:t>
      </w:r>
    </w:p>
    <w:p w14:paraId="4E3EF5E4">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hint="eastAsia" w:ascii="Times New Roman" w:hAnsi="Times New Roman" w:eastAsia="楷体_GB2312"/>
          <w:b w:val="0"/>
          <w:color w:val="000000"/>
          <w:sz w:val="31"/>
          <w:szCs w:val="31"/>
          <w:shd w:val="clear" w:color="auto" w:fill="FFFFFF"/>
        </w:rPr>
        <w:t>（十一）</w:t>
      </w:r>
      <w:r>
        <w:rPr>
          <w:rStyle w:val="15"/>
          <w:rFonts w:ascii="Times New Roman" w:hAnsi="Times New Roman" w:eastAsia="楷体_GB2312"/>
          <w:b w:val="0"/>
          <w:color w:val="000000"/>
          <w:sz w:val="31"/>
          <w:szCs w:val="31"/>
          <w:shd w:val="clear" w:color="auto" w:fill="FFFFFF"/>
        </w:rPr>
        <w:t>地方党政领导干部食品安全责任落实到位</w:t>
      </w:r>
    </w:p>
    <w:p w14:paraId="6C66D387">
      <w:pPr>
        <w:pStyle w:val="4"/>
        <w:shd w:val="clear" w:color="auto" w:fill="FFFFFF"/>
        <w:spacing w:beforeAutospacing="0" w:afterAutospacing="0" w:line="554" w:lineRule="exact"/>
        <w:ind w:firstLine="620" w:firstLineChars="200"/>
        <w:jc w:val="both"/>
        <w:rPr>
          <w:rFonts w:ascii="Times New Roman" w:hAnsi="Times New Roman" w:eastAsia="宋体"/>
          <w:color w:val="000000"/>
        </w:rPr>
      </w:pPr>
      <w:r>
        <w:rPr>
          <w:rFonts w:ascii="Times New Roman" w:hAnsi="Times New Roman" w:eastAsia="仿宋_GB2312"/>
          <w:color w:val="000000"/>
          <w:sz w:val="31"/>
          <w:szCs w:val="31"/>
          <w:shd w:val="clear" w:color="auto" w:fill="FFFFFF"/>
        </w:rPr>
        <w:t>福泉市委、市政府严格落实《地方党政领导干部食品安全责任规定》，</w:t>
      </w:r>
      <w:r>
        <w:rPr>
          <w:rFonts w:ascii="仿宋_GB2312" w:hAnsi="仿宋_GB2312" w:eastAsia="仿宋_GB2312" w:cs="仿宋_GB2312"/>
          <w:sz w:val="32"/>
          <w:szCs w:val="32"/>
        </w:rPr>
        <w:t>以坚持党政同责、一岗双责，权责一致、齐抓共管，失职追责、尽职免责；谋发展必须谋安全，管行业必须管安全，保民生必须保安全为原则，分别对党委主要负责人、政府主要负责人、党委常委会其他委员、政府分管负责人、政府领导班子其他成员的食品安全工作责任进行明确和细化，进一步形成党政领导齐抓共管食品安全工作的强大合力。</w:t>
      </w:r>
      <w:r>
        <w:rPr>
          <w:rFonts w:hint="eastAsia" w:ascii="仿宋_GB2312" w:hAnsi="仿宋_GB2312" w:eastAsia="仿宋_GB2312" w:cs="仿宋_GB2312"/>
          <w:sz w:val="32"/>
          <w:szCs w:val="32"/>
        </w:rPr>
        <w:t>以创建</w:t>
      </w:r>
      <w:r>
        <w:rPr>
          <w:rFonts w:ascii="Times New Roman" w:hAnsi="Times New Roman" w:eastAsia="仿宋_GB2312"/>
          <w:color w:val="000000"/>
          <w:sz w:val="31"/>
          <w:szCs w:val="31"/>
          <w:shd w:val="clear" w:color="auto" w:fill="FFFFFF"/>
        </w:rPr>
        <w:t>国家农产品质量安全县</w:t>
      </w:r>
      <w:r>
        <w:rPr>
          <w:rFonts w:hint="eastAsia" w:ascii="Times New Roman" w:hAnsi="Times New Roman" w:eastAsia="仿宋_GB2312"/>
          <w:color w:val="000000"/>
          <w:sz w:val="31"/>
          <w:szCs w:val="31"/>
          <w:shd w:val="clear" w:color="auto" w:fill="FFFFFF"/>
        </w:rPr>
        <w:t>为契机，</w:t>
      </w:r>
      <w:r>
        <w:rPr>
          <w:rFonts w:ascii="仿宋_GB2312" w:hAnsi="仿宋_GB2312" w:eastAsia="仿宋_GB2312" w:cs="仿宋_GB2312"/>
          <w:sz w:val="32"/>
          <w:szCs w:val="32"/>
        </w:rPr>
        <w:t>建立“政府负总责，</w:t>
      </w:r>
      <w:r>
        <w:rPr>
          <w:rFonts w:hint="eastAsia" w:ascii="仿宋_GB2312" w:hAnsi="仿宋_GB2312" w:eastAsia="仿宋_GB2312" w:cs="仿宋_GB2312"/>
          <w:sz w:val="32"/>
          <w:szCs w:val="32"/>
        </w:rPr>
        <w:t>职能</w:t>
      </w:r>
      <w:r>
        <w:rPr>
          <w:rFonts w:ascii="仿宋_GB2312" w:hAnsi="仿宋_GB2312" w:eastAsia="仿宋_GB2312" w:cs="仿宋_GB2312"/>
          <w:sz w:val="32"/>
          <w:szCs w:val="32"/>
        </w:rPr>
        <w:t>部门分工负责，监管网络延伸村，农产品生产主体为第一责任人的责任机制和</w:t>
      </w:r>
      <w:r>
        <w:rPr>
          <w:rFonts w:hint="eastAsia" w:ascii="仿宋_GB2312" w:hAnsi="仿宋_GB2312" w:eastAsia="仿宋_GB2312" w:cs="仿宋_GB2312"/>
          <w:sz w:val="32"/>
          <w:szCs w:val="32"/>
        </w:rPr>
        <w:t>体</w:t>
      </w:r>
      <w:r>
        <w:rPr>
          <w:rFonts w:ascii="仿宋_GB2312" w:hAnsi="仿宋_GB2312" w:eastAsia="仿宋_GB2312" w:cs="仿宋_GB2312"/>
          <w:sz w:val="32"/>
          <w:szCs w:val="32"/>
        </w:rPr>
        <w:t>系”</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确保“横向到边、纵向到底”</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形成各</w:t>
      </w:r>
      <w:r>
        <w:rPr>
          <w:rFonts w:hint="eastAsia" w:ascii="仿宋_GB2312" w:hAnsi="仿宋_GB2312" w:eastAsia="仿宋_GB2312" w:cs="仿宋_GB2312"/>
          <w:sz w:val="32"/>
          <w:szCs w:val="32"/>
        </w:rPr>
        <w:t>级各</w:t>
      </w:r>
      <w:r>
        <w:rPr>
          <w:rFonts w:ascii="仿宋_GB2312" w:hAnsi="仿宋_GB2312" w:eastAsia="仿宋_GB2312" w:cs="仿宋_GB2312"/>
          <w:sz w:val="32"/>
          <w:szCs w:val="32"/>
        </w:rPr>
        <w:t>部门紧密配合的</w:t>
      </w:r>
      <w:r>
        <w:rPr>
          <w:rFonts w:hint="eastAsia" w:ascii="仿宋_GB2312" w:hAnsi="仿宋_GB2312" w:eastAsia="仿宋_GB2312" w:cs="仿宋_GB2312"/>
          <w:sz w:val="32"/>
          <w:szCs w:val="32"/>
        </w:rPr>
        <w:t>农产品质量安全</w:t>
      </w:r>
      <w:r>
        <w:rPr>
          <w:rFonts w:ascii="仿宋_GB2312" w:hAnsi="仿宋_GB2312" w:eastAsia="仿宋_GB2312" w:cs="仿宋_GB2312"/>
          <w:sz w:val="32"/>
          <w:szCs w:val="32"/>
        </w:rPr>
        <w:t>监管格局。</w:t>
      </w:r>
    </w:p>
    <w:p w14:paraId="7791ED6C">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（十二）食用农产品承诺达标合格证制度推行情况</w:t>
      </w:r>
    </w:p>
    <w:p w14:paraId="29029967">
      <w:pPr>
        <w:pStyle w:val="4"/>
        <w:shd w:val="clear" w:color="auto" w:fill="FFFFFF"/>
        <w:spacing w:beforeAutospacing="0" w:afterAutospacing="0" w:line="554" w:lineRule="exact"/>
        <w:ind w:firstLine="646"/>
        <w:jc w:val="both"/>
        <w:rPr>
          <w:rFonts w:ascii="Times New Roman" w:hAnsi="Times New Roman" w:eastAsia="仿宋_GB2312"/>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1.加强部门联合衔接。</w:t>
      </w:r>
      <w:r>
        <w:rPr>
          <w:rFonts w:hint="eastAsia" w:ascii="Times New Roman" w:hAnsi="Times New Roman" w:eastAsia="仿宋_GB2312"/>
          <w:color w:val="000000"/>
          <w:sz w:val="31"/>
          <w:szCs w:val="31"/>
          <w:shd w:val="clear" w:color="auto" w:fill="FFFFFF"/>
        </w:rPr>
        <w:t>强化</w:t>
      </w:r>
      <w:r>
        <w:rPr>
          <w:rFonts w:ascii="Times New Roman" w:hAnsi="Times New Roman" w:eastAsia="仿宋_GB2312"/>
          <w:color w:val="000000"/>
          <w:sz w:val="31"/>
          <w:szCs w:val="31"/>
          <w:shd w:val="clear" w:color="auto" w:fill="FFFFFF"/>
        </w:rPr>
        <w:t>农业农村和市场监管部门“产地准出、市场准入”</w:t>
      </w:r>
      <w:r>
        <w:rPr>
          <w:rFonts w:hint="eastAsia" w:ascii="Times New Roman" w:hAnsi="Times New Roman" w:eastAsia="仿宋_GB2312"/>
          <w:color w:val="000000"/>
          <w:sz w:val="31"/>
          <w:szCs w:val="31"/>
          <w:shd w:val="clear" w:color="auto" w:fill="FFFFFF"/>
        </w:rPr>
        <w:t>的</w:t>
      </w:r>
      <w:r>
        <w:rPr>
          <w:rFonts w:ascii="Times New Roman" w:hAnsi="Times New Roman" w:eastAsia="仿宋_GB2312"/>
          <w:color w:val="000000"/>
          <w:sz w:val="31"/>
          <w:szCs w:val="31"/>
          <w:shd w:val="clear" w:color="auto" w:fill="FFFFFF"/>
        </w:rPr>
        <w:t>有效衔接，联合印发《关于加快推进〈中华人民共和国农产品质量安全法〉有关规定衔接工作的通知》，印发《关于加快推动食用农产品承诺达标合格证亮证行动的通知》，联合发布《关于全面实施食用农产品“承诺达标合格证”制度的公告》，</w:t>
      </w:r>
      <w:r>
        <w:rPr>
          <w:rFonts w:hint="eastAsia" w:ascii="Times New Roman" w:hAnsi="Times New Roman" w:eastAsia="仿宋_GB2312"/>
          <w:sz w:val="32"/>
          <w:szCs w:val="32"/>
        </w:rPr>
        <w:t>密集</w:t>
      </w:r>
      <w:r>
        <w:rPr>
          <w:rFonts w:ascii="Times New Roman" w:hAnsi="Times New Roman" w:eastAsia="仿宋_GB2312"/>
          <w:sz w:val="32"/>
          <w:szCs w:val="32"/>
        </w:rPr>
        <w:t>开展农产品生产环节、市场流通环节承诺达标合格证专项亮证行动，持续扩大“亮证”覆盖范围，提升“亮证”行动影响力。</w:t>
      </w:r>
    </w:p>
    <w:p w14:paraId="01FD66D8">
      <w:pPr>
        <w:pStyle w:val="4"/>
        <w:shd w:val="clear" w:color="auto" w:fill="FFFFFF"/>
        <w:spacing w:beforeAutospacing="0" w:afterAutospacing="0" w:line="554" w:lineRule="exact"/>
        <w:ind w:firstLine="646"/>
        <w:jc w:val="both"/>
        <w:rPr>
          <w:rFonts w:ascii="Times New Roman" w:hAnsi="Times New Roman" w:eastAsia="仿宋_GB2312"/>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2.压实各级监管责任。</w:t>
      </w:r>
      <w:r>
        <w:rPr>
          <w:rFonts w:ascii="Times New Roman" w:hAnsi="Times New Roman" w:eastAsia="仿宋_GB2312"/>
          <w:color w:val="000000"/>
          <w:sz w:val="31"/>
          <w:szCs w:val="31"/>
          <w:shd w:val="clear" w:color="auto" w:fill="FFFFFF"/>
        </w:rPr>
        <w:t>完善全市辖区监管名录信息，督促辖区内生产经营主体落实好主体责任，应开尽开承诺达标合格证</w:t>
      </w:r>
      <w:r>
        <w:rPr>
          <w:rFonts w:hint="eastAsia" w:ascii="Times New Roman" w:hAnsi="Times New Roman" w:eastAsia="仿宋_GB2312"/>
          <w:color w:val="000000"/>
          <w:sz w:val="31"/>
          <w:szCs w:val="31"/>
          <w:shd w:val="clear" w:color="auto" w:fill="FFFFFF"/>
        </w:rPr>
        <w:t>；实行</w:t>
      </w:r>
      <w:r>
        <w:rPr>
          <w:rFonts w:ascii="Times New Roman" w:hAnsi="Times New Roman" w:eastAsia="仿宋_GB2312"/>
          <w:color w:val="000000"/>
          <w:sz w:val="31"/>
          <w:szCs w:val="31"/>
          <w:shd w:val="clear" w:color="auto" w:fill="FFFFFF"/>
        </w:rPr>
        <w:t>合格证开具情况定期或不定期调度上报制度，统计上报</w:t>
      </w:r>
      <w:r>
        <w:rPr>
          <w:rFonts w:hint="eastAsia" w:ascii="Times New Roman" w:hAnsi="Times New Roman" w:eastAsia="仿宋_GB2312"/>
          <w:color w:val="000000"/>
          <w:sz w:val="31"/>
          <w:szCs w:val="31"/>
          <w:shd w:val="clear" w:color="auto" w:fill="FFFFFF"/>
        </w:rPr>
        <w:t>合</w:t>
      </w:r>
      <w:r>
        <w:rPr>
          <w:rFonts w:ascii="Times New Roman" w:hAnsi="Times New Roman" w:eastAsia="仿宋_GB2312"/>
          <w:color w:val="000000"/>
          <w:sz w:val="31"/>
          <w:szCs w:val="31"/>
          <w:shd w:val="clear" w:color="auto" w:fill="FFFFFF"/>
        </w:rPr>
        <w:t>格证开具主体数量、开具张数、附证上市农产品数量，做到应开尽开、真实开具、有效使用。加大市、乡、村三级网格化监管巡查力度，督促农产品生产经营主体规范化开具承诺达标合格证，对未按要求开具、收取、保存承诺达标合格证的主体</w:t>
      </w:r>
      <w:r>
        <w:rPr>
          <w:rFonts w:hint="eastAsia" w:ascii="Times New Roman" w:hAnsi="Times New Roman" w:eastAsia="仿宋_GB2312"/>
          <w:color w:val="000000"/>
          <w:sz w:val="31"/>
          <w:szCs w:val="31"/>
          <w:shd w:val="clear" w:color="auto" w:fill="FFFFFF"/>
        </w:rPr>
        <w:t>及时</w:t>
      </w:r>
      <w:r>
        <w:rPr>
          <w:rFonts w:ascii="Times New Roman" w:hAnsi="Times New Roman" w:eastAsia="仿宋_GB2312"/>
          <w:color w:val="000000"/>
          <w:sz w:val="31"/>
          <w:szCs w:val="31"/>
          <w:shd w:val="clear" w:color="auto" w:fill="FFFFFF"/>
        </w:rPr>
        <w:t>下达</w:t>
      </w:r>
      <w:r>
        <w:rPr>
          <w:rFonts w:hint="eastAsia" w:ascii="Times New Roman" w:hAnsi="Times New Roman" w:eastAsia="仿宋_GB2312"/>
          <w:color w:val="000000"/>
          <w:sz w:val="31"/>
          <w:szCs w:val="31"/>
          <w:shd w:val="clear" w:color="auto" w:fill="FFFFFF"/>
        </w:rPr>
        <w:t>3份</w:t>
      </w:r>
      <w:r>
        <w:rPr>
          <w:rFonts w:ascii="Times New Roman" w:hAnsi="Times New Roman" w:eastAsia="仿宋_GB2312"/>
          <w:color w:val="000000"/>
          <w:sz w:val="31"/>
          <w:szCs w:val="31"/>
          <w:shd w:val="clear" w:color="auto" w:fill="FFFFFF"/>
        </w:rPr>
        <w:t>《</w:t>
      </w:r>
      <w:r>
        <w:rPr>
          <w:rFonts w:hint="eastAsia" w:ascii="Times New Roman" w:hAnsi="Times New Roman" w:eastAsia="仿宋_GB2312"/>
          <w:color w:val="000000"/>
          <w:sz w:val="31"/>
          <w:szCs w:val="31"/>
          <w:shd w:val="clear" w:color="auto" w:fill="FFFFFF"/>
        </w:rPr>
        <w:t>责令改正通知书</w:t>
      </w:r>
      <w:r>
        <w:rPr>
          <w:rFonts w:ascii="Times New Roman" w:hAnsi="Times New Roman" w:eastAsia="仿宋_GB2312"/>
          <w:color w:val="000000"/>
          <w:sz w:val="31"/>
          <w:szCs w:val="31"/>
          <w:shd w:val="clear" w:color="auto" w:fill="FFFFFF"/>
        </w:rPr>
        <w:t>》，强力推进合格证制度</w:t>
      </w:r>
      <w:r>
        <w:rPr>
          <w:rFonts w:hint="eastAsia" w:ascii="Times New Roman" w:hAnsi="Times New Roman" w:eastAsia="仿宋_GB2312"/>
          <w:color w:val="000000"/>
          <w:sz w:val="31"/>
          <w:szCs w:val="31"/>
          <w:shd w:val="clear" w:color="auto" w:fill="FFFFFF"/>
        </w:rPr>
        <w:t>全面</w:t>
      </w:r>
      <w:r>
        <w:rPr>
          <w:rFonts w:ascii="Times New Roman" w:hAnsi="Times New Roman" w:eastAsia="仿宋_GB2312"/>
          <w:color w:val="000000"/>
          <w:sz w:val="31"/>
          <w:szCs w:val="31"/>
          <w:shd w:val="clear" w:color="auto" w:fill="FFFFFF"/>
        </w:rPr>
        <w:t>落实。</w:t>
      </w:r>
    </w:p>
    <w:p w14:paraId="686E2C73">
      <w:pPr>
        <w:pStyle w:val="5"/>
        <w:spacing w:line="554" w:lineRule="exact"/>
        <w:ind w:firstLine="622" w:firstLineChars="200"/>
        <w:rPr>
          <w:rFonts w:ascii="Times New Roman" w:hAnsi="Times New Roman" w:cs="Times New Roman"/>
        </w:rPr>
      </w:pPr>
      <w:r>
        <w:rPr>
          <w:rStyle w:val="15"/>
          <w:rFonts w:ascii="Times New Roman" w:hAnsi="Times New Roman" w:eastAsia="仿宋_GB2312" w:cs="Times New Roman"/>
          <w:color w:val="000000"/>
          <w:sz w:val="31"/>
          <w:szCs w:val="31"/>
          <w:shd w:val="clear" w:color="auto" w:fill="FFFFFF"/>
        </w:rPr>
        <w:t>3.广泛开展培训宣传。</w:t>
      </w:r>
      <w:r>
        <w:rPr>
          <w:rStyle w:val="15"/>
          <w:rFonts w:ascii="Times New Roman" w:hAnsi="Times New Roman" w:eastAsia="仿宋_GB2312" w:cs="Times New Roman"/>
          <w:b w:val="0"/>
          <w:bCs/>
          <w:color w:val="000000"/>
          <w:sz w:val="31"/>
          <w:szCs w:val="31"/>
          <w:shd w:val="clear" w:color="auto" w:fill="FFFFFF"/>
        </w:rPr>
        <w:t>组织生产经营主体</w:t>
      </w:r>
      <w:r>
        <w:rPr>
          <w:rFonts w:ascii="Times New Roman" w:hAnsi="Times New Roman" w:eastAsia="仿宋_GB2312" w:cs="Times New Roman"/>
          <w:color w:val="000000"/>
          <w:sz w:val="31"/>
          <w:szCs w:val="31"/>
          <w:shd w:val="clear" w:color="auto" w:fill="FFFFFF"/>
        </w:rPr>
        <w:t>以线上线下专题培训、深入基地现场指导、开展承诺达标合作宣传等形式，加强食用农产品承诺达标合格证制度宣传推广。发布《关于全面实施食用农产品“承诺达标合格证”制度的公告》，</w:t>
      </w:r>
      <w:r>
        <w:rPr>
          <w:rFonts w:hint="eastAsia" w:ascii="Times New Roman" w:hAnsi="Times New Roman" w:eastAsia="仿宋_GB2312" w:cs="Times New Roman"/>
          <w:color w:val="000000"/>
          <w:sz w:val="31"/>
          <w:szCs w:val="31"/>
          <w:shd w:val="clear" w:color="auto" w:fill="FFFFFF"/>
        </w:rPr>
        <w:t>并在全市范围内实施，面向主体</w:t>
      </w:r>
      <w:r>
        <w:rPr>
          <w:rFonts w:ascii="Times New Roman" w:hAnsi="Times New Roman" w:eastAsia="仿宋_GB2312" w:cs="Times New Roman"/>
          <w:color w:val="000000"/>
          <w:sz w:val="31"/>
          <w:szCs w:val="31"/>
          <w:shd w:val="clear" w:color="auto" w:fill="FFFFFF"/>
        </w:rPr>
        <w:t>发放《农产品质量安全法》关于承诺达标合格证的规定、《农产品质量安全法》关于承诺达标合格证的处罚条款</w:t>
      </w:r>
      <w:r>
        <w:rPr>
          <w:rFonts w:hint="eastAsia" w:ascii="Times New Roman" w:hAnsi="Times New Roman" w:eastAsia="仿宋_GB2312" w:cs="Times New Roman"/>
          <w:color w:val="000000"/>
          <w:sz w:val="31"/>
          <w:szCs w:val="31"/>
          <w:shd w:val="clear" w:color="auto" w:fill="FFFFFF"/>
        </w:rPr>
        <w:t>等宣传海报</w:t>
      </w:r>
      <w:r>
        <w:rPr>
          <w:rFonts w:ascii="Times New Roman" w:hAnsi="Times New Roman" w:eastAsia="仿宋_GB2312" w:cs="Times New Roman"/>
          <w:color w:val="000000"/>
          <w:sz w:val="31"/>
          <w:szCs w:val="31"/>
          <w:shd w:val="clear" w:color="auto" w:fill="FFFFFF"/>
        </w:rPr>
        <w:t>，积极指导生产经营主体</w:t>
      </w:r>
      <w:r>
        <w:rPr>
          <w:rFonts w:hint="eastAsia" w:ascii="Times New Roman" w:hAnsi="Times New Roman" w:eastAsia="仿宋_GB2312" w:cs="Times New Roman"/>
          <w:color w:val="000000"/>
          <w:sz w:val="31"/>
          <w:szCs w:val="31"/>
          <w:shd w:val="clear" w:color="auto" w:fill="FFFFFF"/>
        </w:rPr>
        <w:t>运用“贵农证”</w:t>
      </w:r>
      <w:r>
        <w:rPr>
          <w:rFonts w:ascii="Times New Roman" w:hAnsi="Times New Roman" w:eastAsia="仿宋_GB2312" w:cs="Times New Roman"/>
          <w:color w:val="000000"/>
          <w:sz w:val="31"/>
          <w:szCs w:val="31"/>
          <w:shd w:val="clear" w:color="auto" w:fill="FFFFFF"/>
        </w:rPr>
        <w:t>开具“电子合格证+追溯码”，实现合格证开具数量和质量双提升。</w:t>
      </w:r>
    </w:p>
    <w:p w14:paraId="0361C859">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（十三）乡镇农产品质量安全网格化管理实施情况</w:t>
      </w:r>
    </w:p>
    <w:p w14:paraId="57BCB813">
      <w:pPr>
        <w:pStyle w:val="4"/>
        <w:shd w:val="clear" w:color="auto" w:fill="FFFFFF"/>
        <w:spacing w:beforeAutospacing="0" w:afterAutospacing="0" w:line="554" w:lineRule="exact"/>
        <w:ind w:firstLine="646"/>
        <w:jc w:val="both"/>
        <w:rPr>
          <w:rStyle w:val="15"/>
          <w:rFonts w:ascii="Times New Roman" w:hAnsi="Times New Roman" w:eastAsia="楷体_GB2312"/>
          <w:b w:val="0"/>
          <w:color w:val="000000"/>
          <w:sz w:val="31"/>
          <w:szCs w:val="31"/>
          <w:shd w:val="clear" w:color="auto" w:fill="FFFFFF"/>
        </w:rPr>
      </w:pPr>
      <w:r>
        <w:rPr>
          <w:rFonts w:ascii="Times New Roman" w:hAnsi="Times New Roman" w:eastAsia="仿宋_GB2312"/>
          <w:color w:val="000000"/>
          <w:sz w:val="31"/>
          <w:szCs w:val="31"/>
          <w:shd w:val="clear" w:color="auto" w:fill="FFFFFF"/>
        </w:rPr>
        <w:t>福泉市8个乡镇（街道）</w:t>
      </w:r>
      <w:r>
        <w:rPr>
          <w:rFonts w:hint="eastAsia" w:ascii="Times New Roman" w:hAnsi="Times New Roman" w:eastAsia="仿宋_GB2312"/>
          <w:color w:val="000000"/>
          <w:sz w:val="31"/>
          <w:szCs w:val="31"/>
          <w:shd w:val="clear" w:color="auto" w:fill="FFFFFF"/>
        </w:rPr>
        <w:t>均</w:t>
      </w:r>
      <w:r>
        <w:rPr>
          <w:rFonts w:ascii="Times New Roman" w:hAnsi="Times New Roman" w:eastAsia="仿宋_GB2312"/>
          <w:color w:val="000000"/>
          <w:sz w:val="31"/>
          <w:szCs w:val="31"/>
          <w:shd w:val="clear" w:color="auto" w:fill="FFFFFF"/>
        </w:rPr>
        <w:t>按照“有机构、有岗位、有职能、有责任、有人员”</w:t>
      </w:r>
      <w:r>
        <w:rPr>
          <w:rFonts w:hint="eastAsia" w:ascii="Times New Roman" w:hAnsi="Times New Roman" w:eastAsia="仿宋_GB2312"/>
          <w:color w:val="000000"/>
          <w:sz w:val="31"/>
          <w:szCs w:val="31"/>
          <w:shd w:val="clear" w:color="auto" w:fill="FFFFFF"/>
        </w:rPr>
        <w:t>制度</w:t>
      </w:r>
      <w:r>
        <w:rPr>
          <w:rFonts w:ascii="Times New Roman" w:hAnsi="Times New Roman" w:eastAsia="仿宋_GB2312"/>
          <w:color w:val="000000"/>
          <w:sz w:val="31"/>
          <w:szCs w:val="31"/>
          <w:shd w:val="clear" w:color="auto" w:fill="FFFFFF"/>
        </w:rPr>
        <w:t>，成立</w:t>
      </w:r>
      <w:r>
        <w:rPr>
          <w:rFonts w:hint="eastAsia" w:ascii="Times New Roman" w:hAnsi="Times New Roman" w:eastAsia="仿宋_GB2312"/>
          <w:color w:val="000000"/>
          <w:sz w:val="31"/>
          <w:szCs w:val="31"/>
          <w:shd w:val="clear" w:color="auto" w:fill="FFFFFF"/>
        </w:rPr>
        <w:t>乡镇</w:t>
      </w:r>
      <w:r>
        <w:rPr>
          <w:rFonts w:ascii="Times New Roman" w:hAnsi="Times New Roman" w:eastAsia="仿宋_GB2312"/>
          <w:color w:val="000000"/>
          <w:sz w:val="31"/>
          <w:szCs w:val="31"/>
          <w:shd w:val="clear" w:color="auto" w:fill="FFFFFF"/>
        </w:rPr>
        <w:t>农产品质量安全监管站，</w:t>
      </w:r>
      <w:r>
        <w:rPr>
          <w:rFonts w:hint="eastAsia" w:ascii="Times New Roman" w:hAnsi="Times New Roman" w:eastAsia="仿宋_GB2312"/>
          <w:color w:val="000000"/>
          <w:sz w:val="31"/>
          <w:szCs w:val="31"/>
          <w:shd w:val="clear" w:color="auto" w:fill="FFFFFF"/>
        </w:rPr>
        <w:t>各</w:t>
      </w:r>
      <w:r>
        <w:rPr>
          <w:rFonts w:ascii="Times New Roman" w:hAnsi="Times New Roman" w:eastAsia="仿宋_GB2312"/>
          <w:color w:val="000000"/>
          <w:sz w:val="31"/>
          <w:szCs w:val="31"/>
          <w:shd w:val="clear" w:color="auto" w:fill="FFFFFF"/>
        </w:rPr>
        <w:t>乡镇</w:t>
      </w:r>
      <w:r>
        <w:rPr>
          <w:rFonts w:hint="eastAsia" w:ascii="Times New Roman" w:hAnsi="Times New Roman" w:eastAsia="仿宋_GB2312"/>
          <w:color w:val="000000"/>
          <w:sz w:val="31"/>
          <w:szCs w:val="31"/>
          <w:shd w:val="clear" w:color="auto" w:fill="FFFFFF"/>
        </w:rPr>
        <w:t>（街道）</w:t>
      </w:r>
      <w:r>
        <w:rPr>
          <w:rFonts w:ascii="Times New Roman" w:hAnsi="Times New Roman" w:eastAsia="仿宋_GB2312"/>
          <w:color w:val="000000"/>
          <w:sz w:val="31"/>
          <w:szCs w:val="31"/>
          <w:shd w:val="clear" w:color="auto" w:fill="FFFFFF"/>
        </w:rPr>
        <w:t>监管站明确网格监管检测</w:t>
      </w:r>
      <w:r>
        <w:rPr>
          <w:rFonts w:hint="eastAsia" w:ascii="Times New Roman" w:hAnsi="Times New Roman" w:eastAsia="仿宋_GB2312"/>
          <w:color w:val="000000"/>
          <w:sz w:val="31"/>
          <w:szCs w:val="31"/>
          <w:shd w:val="clear" w:color="auto" w:fill="FFFFFF"/>
        </w:rPr>
        <w:t>人</w:t>
      </w:r>
      <w:r>
        <w:rPr>
          <w:rFonts w:ascii="Times New Roman" w:hAnsi="Times New Roman" w:eastAsia="仿宋_GB2312"/>
          <w:color w:val="000000"/>
          <w:sz w:val="31"/>
          <w:szCs w:val="31"/>
          <w:shd w:val="clear" w:color="auto" w:fill="FFFFFF"/>
        </w:rPr>
        <w:t>员2名以上，村级明确1名农产品质量安全协管员。制定印发《乡镇农产品质量安全监管各项工作制度》，明确市、乡</w:t>
      </w:r>
      <w:r>
        <w:rPr>
          <w:rFonts w:hint="eastAsia" w:ascii="Times New Roman" w:hAnsi="Times New Roman" w:eastAsia="仿宋_GB2312"/>
          <w:color w:val="000000"/>
          <w:sz w:val="31"/>
          <w:szCs w:val="31"/>
          <w:shd w:val="clear" w:color="auto" w:fill="FFFFFF"/>
        </w:rPr>
        <w:t>、</w:t>
      </w:r>
      <w:r>
        <w:rPr>
          <w:rFonts w:ascii="Times New Roman" w:hAnsi="Times New Roman" w:eastAsia="仿宋_GB2312"/>
          <w:color w:val="000000"/>
          <w:sz w:val="31"/>
          <w:szCs w:val="31"/>
          <w:shd w:val="clear" w:color="auto" w:fill="FFFFFF"/>
        </w:rPr>
        <w:t>村</w:t>
      </w:r>
      <w:r>
        <w:rPr>
          <w:rFonts w:hint="eastAsia" w:ascii="Times New Roman" w:hAnsi="Times New Roman" w:eastAsia="仿宋_GB2312"/>
          <w:color w:val="000000"/>
          <w:sz w:val="31"/>
          <w:szCs w:val="31"/>
          <w:shd w:val="clear" w:color="auto" w:fill="FFFFFF"/>
        </w:rPr>
        <w:t>三级网格化监管</w:t>
      </w:r>
      <w:r>
        <w:rPr>
          <w:rFonts w:ascii="Times New Roman" w:hAnsi="Times New Roman" w:eastAsia="仿宋_GB2312"/>
          <w:color w:val="000000"/>
          <w:sz w:val="31"/>
          <w:szCs w:val="31"/>
          <w:shd w:val="clear" w:color="auto" w:fill="FFFFFF"/>
        </w:rPr>
        <w:t>工作职责，</w:t>
      </w:r>
      <w:r>
        <w:rPr>
          <w:rFonts w:hint="eastAsia" w:ascii="Times New Roman" w:hAnsi="Times New Roman" w:eastAsia="仿宋_GB2312"/>
          <w:color w:val="000000"/>
          <w:sz w:val="31"/>
          <w:szCs w:val="31"/>
          <w:shd w:val="clear" w:color="auto" w:fill="FFFFFF"/>
        </w:rPr>
        <w:t>严格</w:t>
      </w:r>
      <w:r>
        <w:rPr>
          <w:rFonts w:ascii="Times New Roman" w:hAnsi="Times New Roman" w:eastAsia="仿宋_GB2312"/>
          <w:color w:val="000000"/>
          <w:sz w:val="31"/>
          <w:szCs w:val="31"/>
          <w:shd w:val="clear" w:color="auto" w:fill="FFFFFF"/>
        </w:rPr>
        <w:t>落实风险分级动态管理、监管信息公开公示等制度；</w:t>
      </w:r>
      <w:r>
        <w:rPr>
          <w:rFonts w:hint="eastAsia" w:ascii="Times New Roman" w:hAnsi="Times New Roman" w:eastAsia="仿宋_GB2312"/>
          <w:color w:val="000000"/>
          <w:sz w:val="31"/>
          <w:szCs w:val="31"/>
          <w:shd w:val="clear" w:color="auto" w:fill="FFFFFF"/>
        </w:rPr>
        <w:t>全市三级</w:t>
      </w:r>
      <w:r>
        <w:rPr>
          <w:rFonts w:ascii="Times New Roman" w:hAnsi="Times New Roman" w:eastAsia="仿宋_GB2312"/>
          <w:color w:val="000000"/>
          <w:sz w:val="31"/>
          <w:szCs w:val="31"/>
          <w:shd w:val="clear" w:color="auto" w:fill="FFFFFF"/>
        </w:rPr>
        <w:t>网格化监管</w:t>
      </w:r>
      <w:r>
        <w:rPr>
          <w:rFonts w:hint="eastAsia" w:ascii="Times New Roman" w:hAnsi="Times New Roman" w:eastAsia="仿宋_GB2312"/>
          <w:color w:val="000000"/>
          <w:sz w:val="31"/>
          <w:szCs w:val="31"/>
          <w:shd w:val="clear" w:color="auto" w:fill="FFFFFF"/>
        </w:rPr>
        <w:t>工作</w:t>
      </w:r>
      <w:r>
        <w:rPr>
          <w:rFonts w:ascii="Times New Roman" w:hAnsi="Times New Roman" w:eastAsia="仿宋_GB2312"/>
          <w:color w:val="000000"/>
          <w:sz w:val="31"/>
          <w:szCs w:val="31"/>
          <w:shd w:val="clear" w:color="auto" w:fill="FFFFFF"/>
        </w:rPr>
        <w:t>落实到位</w:t>
      </w:r>
      <w:r>
        <w:rPr>
          <w:rFonts w:hint="eastAsia" w:ascii="Times New Roman" w:hAnsi="Times New Roman" w:eastAsia="仿宋_GB2312"/>
          <w:color w:val="000000"/>
          <w:sz w:val="31"/>
          <w:szCs w:val="31"/>
          <w:shd w:val="clear" w:color="auto" w:fill="FFFFFF"/>
        </w:rPr>
        <w:t>。同时，常态化</w:t>
      </w:r>
      <w:r>
        <w:rPr>
          <w:rFonts w:ascii="Times New Roman" w:hAnsi="Times New Roman" w:eastAsia="仿宋_GB2312"/>
          <w:color w:val="000000"/>
          <w:sz w:val="31"/>
          <w:szCs w:val="31"/>
          <w:shd w:val="clear" w:color="auto" w:fill="FFFFFF"/>
        </w:rPr>
        <w:t>组织监管员、协管员以线上线下专题培训形式提升监管业务水平，切实提高乡镇农产品质量安全监管站</w:t>
      </w:r>
      <w:r>
        <w:rPr>
          <w:rFonts w:hint="eastAsia" w:ascii="Times New Roman" w:hAnsi="Times New Roman" w:eastAsia="仿宋_GB2312"/>
          <w:color w:val="000000"/>
          <w:sz w:val="31"/>
          <w:szCs w:val="31"/>
          <w:shd w:val="clear" w:color="auto" w:fill="FFFFFF"/>
        </w:rPr>
        <w:t>监管能力</w:t>
      </w:r>
      <w:r>
        <w:rPr>
          <w:rFonts w:ascii="Times New Roman" w:hAnsi="Times New Roman" w:eastAsia="仿宋_GB2312"/>
          <w:color w:val="000000"/>
          <w:sz w:val="31"/>
          <w:szCs w:val="31"/>
          <w:shd w:val="clear" w:color="auto" w:fill="FFFFFF"/>
        </w:rPr>
        <w:t>，从源头上确保农产品质量安全，助推农业现代化高质量发展。</w:t>
      </w:r>
    </w:p>
    <w:p w14:paraId="2E0D09B3">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（十四）稳定和加强农产品质量安全检验检测体系情况</w:t>
      </w:r>
    </w:p>
    <w:p w14:paraId="4931C7E0">
      <w:pPr>
        <w:pStyle w:val="4"/>
        <w:shd w:val="clear" w:color="auto" w:fill="FFFFFF"/>
        <w:spacing w:beforeAutospacing="0" w:afterAutospacing="0" w:line="554" w:lineRule="exact"/>
        <w:ind w:firstLine="646"/>
        <w:jc w:val="both"/>
        <w:rPr>
          <w:rFonts w:ascii="Times New Roman" w:hAnsi="Times New Roman" w:eastAsia="仿宋_GB2312"/>
          <w:color w:val="000000"/>
          <w:sz w:val="31"/>
          <w:szCs w:val="31"/>
          <w:shd w:val="clear" w:color="auto" w:fill="FFFFFF"/>
        </w:rPr>
      </w:pPr>
      <w:r>
        <w:rPr>
          <w:rStyle w:val="15"/>
          <w:rFonts w:ascii="Times New Roman" w:hAnsi="Times New Roman" w:eastAsia="仿宋_GB2312"/>
          <w:bCs/>
          <w:color w:val="000000"/>
          <w:sz w:val="31"/>
          <w:szCs w:val="31"/>
          <w:shd w:val="clear" w:color="auto" w:fill="FFFFFF"/>
        </w:rPr>
        <w:t>1.加强检测能力建设。</w:t>
      </w:r>
      <w:r>
        <w:rPr>
          <w:rStyle w:val="15"/>
          <w:rFonts w:hint="eastAsia" w:ascii="Times New Roman" w:hAnsi="Times New Roman" w:eastAsia="仿宋_GB2312"/>
          <w:b w:val="0"/>
          <w:color w:val="000000"/>
          <w:sz w:val="31"/>
          <w:szCs w:val="31"/>
          <w:shd w:val="clear" w:color="auto" w:fill="FFFFFF"/>
        </w:rPr>
        <w:t>印发《福泉市农产品质量安全综合检测中心机构编制方案》，机构职责明确，福泉市</w:t>
      </w:r>
      <w:r>
        <w:rPr>
          <w:rFonts w:hint="eastAsia" w:ascii="Times New Roman" w:hAnsi="Times New Roman" w:eastAsia="仿宋_GB2312"/>
          <w:sz w:val="32"/>
          <w:szCs w:val="32"/>
        </w:rPr>
        <w:t>农产品质量安全综合检测中心</w:t>
      </w:r>
      <w:r>
        <w:rPr>
          <w:rFonts w:hint="eastAsia" w:ascii="Times New Roman" w:hAnsi="Times New Roman" w:eastAsia="仿宋_GB2312"/>
          <w:color w:val="000000"/>
          <w:sz w:val="31"/>
          <w:szCs w:val="31"/>
          <w:shd w:val="clear" w:color="auto" w:fill="FFFFFF"/>
        </w:rPr>
        <w:t>为财政全额拨款股级公益一类事业单位，现有编制人员</w:t>
      </w:r>
      <w:r>
        <w:rPr>
          <w:rFonts w:ascii="Times New Roman" w:hAnsi="Times New Roman" w:eastAsia="仿宋_GB2312"/>
          <w:color w:val="000000"/>
          <w:sz w:val="31"/>
          <w:szCs w:val="31"/>
          <w:shd w:val="clear" w:color="auto" w:fill="FFFFFF"/>
        </w:rPr>
        <w:t>6</w:t>
      </w:r>
      <w:r>
        <w:rPr>
          <w:rFonts w:hint="eastAsia" w:ascii="Times New Roman" w:hAnsi="Times New Roman" w:eastAsia="仿宋_GB2312"/>
          <w:color w:val="000000"/>
          <w:sz w:val="31"/>
          <w:szCs w:val="31"/>
          <w:shd w:val="clear" w:color="auto" w:fill="FFFFFF"/>
        </w:rPr>
        <w:t>名，</w:t>
      </w:r>
      <w:r>
        <w:rPr>
          <w:rFonts w:hint="eastAsia" w:ascii="Times New Roman" w:hAnsi="Times New Roman" w:eastAsia="仿宋_GB2312"/>
          <w:sz w:val="32"/>
          <w:szCs w:val="32"/>
        </w:rPr>
        <w:t>现有</w:t>
      </w:r>
      <w:r>
        <w:rPr>
          <w:rFonts w:hint="eastAsia" w:ascii="Times New Roman" w:hAnsi="Times New Roman" w:eastAsia="仿宋_GB2312"/>
          <w:color w:val="000000"/>
          <w:sz w:val="31"/>
          <w:szCs w:val="31"/>
          <w:shd w:val="clear" w:color="auto" w:fill="FFFFFF"/>
        </w:rPr>
        <w:t>检测室</w:t>
      </w:r>
      <w:r>
        <w:rPr>
          <w:rFonts w:ascii="Times New Roman" w:hAnsi="Times New Roman" w:eastAsia="仿宋_GB2312"/>
          <w:color w:val="000000"/>
          <w:sz w:val="31"/>
          <w:szCs w:val="31"/>
          <w:shd w:val="clear" w:color="auto" w:fill="FFFFFF"/>
        </w:rPr>
        <w:t>650</w:t>
      </w:r>
      <w:r>
        <w:rPr>
          <w:rFonts w:hint="eastAsia" w:ascii="Times New Roman" w:hAnsi="Times New Roman" w:eastAsia="仿宋_GB2312"/>
          <w:color w:val="000000"/>
          <w:sz w:val="31"/>
          <w:szCs w:val="31"/>
          <w:shd w:val="clear" w:color="auto" w:fill="FFFFFF"/>
        </w:rPr>
        <w:t>余平方米、</w:t>
      </w:r>
      <w:r>
        <w:rPr>
          <w:rFonts w:hint="eastAsia" w:ascii="Times New Roman" w:hAnsi="Times New Roman" w:eastAsia="仿宋_GB2312"/>
          <w:sz w:val="32"/>
          <w:szCs w:val="32"/>
        </w:rPr>
        <w:t>各类检验检测仪器设备</w:t>
      </w:r>
      <w:r>
        <w:rPr>
          <w:rFonts w:ascii="Times New Roman" w:hAnsi="Times New Roman" w:eastAsia="仿宋_GB2312"/>
          <w:sz w:val="32"/>
          <w:szCs w:val="32"/>
        </w:rPr>
        <w:t>97</w:t>
      </w:r>
      <w:r>
        <w:rPr>
          <w:rFonts w:hint="eastAsia" w:ascii="Times New Roman" w:hAnsi="Times New Roman" w:eastAsia="仿宋_GB2312"/>
          <w:sz w:val="32"/>
          <w:szCs w:val="32"/>
        </w:rPr>
        <w:t>台（套）</w:t>
      </w:r>
      <w:r>
        <w:rPr>
          <w:rFonts w:hint="eastAsia" w:ascii="Times New Roman" w:hAnsi="Times New Roman" w:eastAsia="仿宋_GB2312"/>
          <w:color w:val="000000"/>
          <w:sz w:val="31"/>
          <w:szCs w:val="31"/>
          <w:shd w:val="clear" w:color="auto" w:fill="FFFFFF"/>
        </w:rPr>
        <w:t>、抽样车辆</w:t>
      </w:r>
      <w:r>
        <w:rPr>
          <w:rFonts w:ascii="Times New Roman" w:hAnsi="Times New Roman" w:eastAsia="仿宋_GB2312"/>
          <w:color w:val="000000"/>
          <w:sz w:val="31"/>
          <w:szCs w:val="31"/>
          <w:shd w:val="clear" w:color="auto" w:fill="FFFFFF"/>
        </w:rPr>
        <w:t>1</w:t>
      </w:r>
      <w:r>
        <w:rPr>
          <w:rFonts w:hint="eastAsia" w:ascii="Times New Roman" w:hAnsi="Times New Roman" w:eastAsia="仿宋_GB2312"/>
          <w:color w:val="000000"/>
          <w:sz w:val="31"/>
          <w:szCs w:val="31"/>
          <w:shd w:val="clear" w:color="auto" w:fill="FFFFFF"/>
        </w:rPr>
        <w:t>台，定期开展各类检测工作；</w:t>
      </w:r>
      <w:r>
        <w:rPr>
          <w:rFonts w:ascii="Times New Roman" w:hAnsi="Times New Roman" w:eastAsia="仿宋_GB2312"/>
          <w:color w:val="000000"/>
          <w:sz w:val="31"/>
          <w:szCs w:val="31"/>
          <w:shd w:val="clear" w:color="auto" w:fill="FFFFFF"/>
        </w:rPr>
        <w:t>8</w:t>
      </w:r>
      <w:r>
        <w:rPr>
          <w:rFonts w:hint="eastAsia" w:ascii="Times New Roman" w:hAnsi="Times New Roman" w:eastAsia="仿宋_GB2312"/>
          <w:color w:val="000000"/>
          <w:sz w:val="31"/>
          <w:szCs w:val="31"/>
          <w:shd w:val="clear" w:color="auto" w:fill="FFFFFF"/>
        </w:rPr>
        <w:t>个乡镇（街道）农产品质量安全监管站均完成检测室标准化建设；</w:t>
      </w:r>
      <w:r>
        <w:rPr>
          <w:rFonts w:ascii="Times New Roman" w:hAnsi="Times New Roman" w:eastAsia="仿宋_GB2312"/>
          <w:sz w:val="32"/>
          <w:szCs w:val="32"/>
        </w:rPr>
        <w:t>建成以市农产品质量安全综合检测中心为核心、乡镇（街道）质量</w:t>
      </w:r>
      <w:r>
        <w:rPr>
          <w:rFonts w:hint="eastAsia" w:ascii="Times New Roman" w:hAnsi="Times New Roman" w:eastAsia="仿宋_GB2312"/>
          <w:sz w:val="32"/>
          <w:szCs w:val="32"/>
        </w:rPr>
        <w:t>检测</w:t>
      </w:r>
      <w:r>
        <w:rPr>
          <w:rFonts w:ascii="Times New Roman" w:hAnsi="Times New Roman" w:eastAsia="仿宋_GB2312"/>
          <w:sz w:val="32"/>
          <w:szCs w:val="32"/>
        </w:rPr>
        <w:t>站为基础、主要农产品生产基地、</w:t>
      </w:r>
      <w:r>
        <w:rPr>
          <w:rFonts w:hint="eastAsia" w:ascii="Times New Roman" w:hAnsi="Times New Roman" w:eastAsia="仿宋_GB2312"/>
          <w:sz w:val="32"/>
          <w:szCs w:val="32"/>
        </w:rPr>
        <w:t>商超</w:t>
      </w:r>
      <w:r>
        <w:rPr>
          <w:rFonts w:ascii="Times New Roman" w:hAnsi="Times New Roman" w:eastAsia="仿宋_GB2312"/>
          <w:sz w:val="32"/>
          <w:szCs w:val="32"/>
        </w:rPr>
        <w:t>、配送企业等检测点为补充</w:t>
      </w:r>
      <w:r>
        <w:rPr>
          <w:rFonts w:hint="eastAsia" w:ascii="Times New Roman" w:hAnsi="Times New Roman" w:eastAsia="仿宋_GB2312"/>
          <w:spacing w:val="-6"/>
          <w:sz w:val="32"/>
          <w:szCs w:val="32"/>
        </w:rPr>
        <w:t>的</w:t>
      </w:r>
      <w:r>
        <w:rPr>
          <w:rFonts w:ascii="Times New Roman" w:hAnsi="Times New Roman" w:eastAsia="仿宋_GB2312"/>
          <w:spacing w:val="-6"/>
          <w:sz w:val="32"/>
          <w:szCs w:val="32"/>
        </w:rPr>
        <w:t>“1+8+N”农产品质量监测网络</w:t>
      </w:r>
      <w:r>
        <w:rPr>
          <w:rFonts w:hint="eastAsia" w:ascii="Times New Roman" w:hAnsi="Times New Roman" w:eastAsia="仿宋_GB2312"/>
          <w:spacing w:val="-6"/>
          <w:sz w:val="32"/>
          <w:szCs w:val="32"/>
        </w:rPr>
        <w:t>，全方位提升我市综合检测能力。</w:t>
      </w:r>
    </w:p>
    <w:p w14:paraId="4F9ECF33">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3.加大检测经费投入。</w:t>
      </w:r>
      <w:r>
        <w:rPr>
          <w:rFonts w:ascii="Times New Roman" w:hAnsi="Times New Roman" w:eastAsia="仿宋_GB2312"/>
          <w:color w:val="000000"/>
          <w:sz w:val="31"/>
          <w:szCs w:val="31"/>
          <w:shd w:val="clear" w:color="auto" w:fill="FFFFFF"/>
        </w:rPr>
        <w:t>福泉市每年将农产品质量安全检测经费纳入各级财政预算，增加财政投入力度，确保检测数量指标达标。</w:t>
      </w:r>
    </w:p>
    <w:p w14:paraId="68BE77A9">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3.加强检测技能培训。</w:t>
      </w:r>
      <w:r>
        <w:rPr>
          <w:rFonts w:ascii="Times New Roman" w:hAnsi="Times New Roman" w:eastAsia="仿宋_GB2312"/>
          <w:color w:val="000000"/>
          <w:sz w:val="31"/>
          <w:szCs w:val="31"/>
          <w:shd w:val="clear" w:color="auto" w:fill="FFFFFF"/>
        </w:rPr>
        <w:t>制定《福泉市农产品质量安全市、乡、村三级监管员培训计划》，组织市、乡、村、基地农产品质量安全检测人员技能培训，对农产品采样、检测、检测结果应用等进行规范，利用省、州举办的农产品监管、检测技能培训班，完成对全部监管、检测人员的再培训，培训覆盖率达100%。</w:t>
      </w:r>
    </w:p>
    <w:p w14:paraId="61929189">
      <w:pPr>
        <w:pStyle w:val="4"/>
        <w:shd w:val="clear" w:color="auto" w:fill="FFFFFF"/>
        <w:spacing w:beforeAutospacing="0" w:afterAutospacing="0" w:line="554" w:lineRule="exact"/>
        <w:ind w:firstLine="646"/>
        <w:jc w:val="both"/>
        <w:rPr>
          <w:rFonts w:ascii="Times New Roman" w:hAnsi="Times New Roman" w:eastAsia="宋体"/>
          <w:color w:val="000000"/>
          <w:highlight w:val="green"/>
        </w:rPr>
      </w:pPr>
      <w:r>
        <w:rPr>
          <w:rStyle w:val="15"/>
          <w:rFonts w:ascii="Times New Roman" w:hAnsi="Times New Roman" w:eastAsia="仿宋_GB2312"/>
          <w:bCs/>
          <w:color w:val="000000"/>
          <w:sz w:val="31"/>
          <w:szCs w:val="31"/>
          <w:shd w:val="clear" w:color="auto" w:fill="FFFFFF"/>
        </w:rPr>
        <w:t>4.完成年度检测目标。</w:t>
      </w:r>
      <w:r>
        <w:rPr>
          <w:rFonts w:hint="eastAsia" w:ascii="Times New Roman" w:hAnsi="Times New Roman" w:eastAsia="仿宋_GB2312"/>
          <w:color w:val="000000"/>
          <w:sz w:val="31"/>
          <w:szCs w:val="31"/>
          <w:shd w:val="clear" w:color="auto" w:fill="FFFFFF"/>
        </w:rPr>
        <w:t>每年度制定</w:t>
      </w:r>
      <w:r>
        <w:rPr>
          <w:rFonts w:ascii="Times New Roman" w:hAnsi="Times New Roman" w:eastAsia="仿宋_GB2312"/>
          <w:color w:val="000000"/>
          <w:sz w:val="31"/>
          <w:szCs w:val="31"/>
          <w:shd w:val="clear" w:color="auto" w:fill="FFFFFF"/>
        </w:rPr>
        <w:t>《福泉市农产品质量安全监督抽查方案》，</w:t>
      </w:r>
      <w:r>
        <w:rPr>
          <w:rFonts w:hint="eastAsia" w:ascii="Times New Roman" w:hAnsi="Times New Roman" w:eastAsia="仿宋_GB2312"/>
          <w:color w:val="000000"/>
          <w:sz w:val="31"/>
          <w:szCs w:val="31"/>
          <w:shd w:val="clear" w:color="auto" w:fill="FFFFFF"/>
        </w:rPr>
        <w:t>并开展检测工作，</w:t>
      </w:r>
      <w:r>
        <w:rPr>
          <w:rFonts w:ascii="Times New Roman" w:hAnsi="Times New Roman" w:eastAsia="仿宋_GB2312"/>
          <w:color w:val="000000"/>
          <w:sz w:val="31"/>
          <w:szCs w:val="31"/>
          <w:shd w:val="clear" w:color="auto" w:fill="FFFFFF"/>
        </w:rPr>
        <w:t>抽检数量达到考核要求。</w:t>
      </w:r>
    </w:p>
    <w:p w14:paraId="79D7BAD7">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（十五）乡镇开展农产品上市前速测把关情况</w:t>
      </w:r>
    </w:p>
    <w:p w14:paraId="21A42E2D">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1.乡镇检测设备齐全。</w:t>
      </w:r>
      <w:r>
        <w:rPr>
          <w:rFonts w:ascii="Times New Roman" w:hAnsi="Times New Roman" w:eastAsia="仿宋_GB2312"/>
          <w:color w:val="000000"/>
          <w:sz w:val="31"/>
          <w:szCs w:val="31"/>
          <w:shd w:val="clear" w:color="auto" w:fill="FFFFFF"/>
        </w:rPr>
        <w:t>全市8个乡镇（街道）农产品质量安全</w:t>
      </w:r>
      <w:r>
        <w:rPr>
          <w:rFonts w:hint="eastAsia" w:ascii="Times New Roman" w:hAnsi="Times New Roman" w:eastAsia="仿宋_GB2312"/>
          <w:color w:val="000000"/>
          <w:sz w:val="31"/>
          <w:szCs w:val="31"/>
          <w:shd w:val="clear" w:color="auto" w:fill="FFFFFF"/>
        </w:rPr>
        <w:t>监</w:t>
      </w:r>
      <w:r>
        <w:rPr>
          <w:rFonts w:ascii="Times New Roman" w:hAnsi="Times New Roman" w:eastAsia="仿宋_GB2312"/>
          <w:color w:val="000000"/>
          <w:sz w:val="31"/>
          <w:szCs w:val="31"/>
          <w:shd w:val="clear" w:color="auto" w:fill="FFFFFF"/>
        </w:rPr>
        <w:t>管站全部</w:t>
      </w:r>
      <w:r>
        <w:rPr>
          <w:rFonts w:hint="eastAsia" w:ascii="Times New Roman" w:hAnsi="Times New Roman" w:eastAsia="仿宋_GB2312"/>
          <w:color w:val="000000"/>
          <w:sz w:val="31"/>
          <w:szCs w:val="31"/>
          <w:shd w:val="clear" w:color="auto" w:fill="FFFFFF"/>
        </w:rPr>
        <w:t>标准化</w:t>
      </w:r>
      <w:r>
        <w:rPr>
          <w:rFonts w:ascii="Times New Roman" w:hAnsi="Times New Roman" w:eastAsia="仿宋_GB2312"/>
          <w:color w:val="000000"/>
          <w:sz w:val="31"/>
          <w:szCs w:val="31"/>
          <w:shd w:val="clear" w:color="auto" w:fill="FFFFFF"/>
        </w:rPr>
        <w:t>配备各类试验仪器，检测人员都能开展农产品农残速测工作。</w:t>
      </w:r>
    </w:p>
    <w:p w14:paraId="6AA0BF9D">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2.开展乡镇速测培训指导工作。</w:t>
      </w:r>
      <w:r>
        <w:rPr>
          <w:rStyle w:val="15"/>
          <w:rFonts w:hint="eastAsia" w:ascii="Times New Roman" w:hAnsi="Times New Roman" w:eastAsia="仿宋_GB2312"/>
          <w:b w:val="0"/>
          <w:color w:val="000000"/>
          <w:sz w:val="31"/>
          <w:szCs w:val="31"/>
          <w:shd w:val="clear" w:color="auto" w:fill="FFFFFF"/>
        </w:rPr>
        <w:t>市检测中心</w:t>
      </w:r>
      <w:r>
        <w:rPr>
          <w:rFonts w:ascii="Times New Roman" w:hAnsi="Times New Roman" w:eastAsia="仿宋_GB2312"/>
          <w:color w:val="000000"/>
          <w:sz w:val="31"/>
          <w:szCs w:val="31"/>
          <w:shd w:val="clear" w:color="auto" w:fill="FFFFFF"/>
        </w:rPr>
        <w:t>对乡镇（街道）检测人员进行业务培训和现场指导培训，规范速测记录，落实“用什么检什么”的要求，规范出具速测结果。</w:t>
      </w:r>
    </w:p>
    <w:p w14:paraId="4C745B38">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仿宋_GB2312"/>
          <w:bCs/>
          <w:color w:val="000000"/>
          <w:sz w:val="31"/>
          <w:szCs w:val="31"/>
          <w:shd w:val="clear" w:color="auto" w:fill="FFFFFF"/>
        </w:rPr>
        <w:t>3.加大重点品种监测力度。</w:t>
      </w:r>
      <w:r>
        <w:rPr>
          <w:rFonts w:ascii="Times New Roman" w:hAnsi="Times New Roman" w:eastAsia="仿宋_GB2312"/>
          <w:color w:val="000000"/>
          <w:sz w:val="31"/>
          <w:szCs w:val="31"/>
          <w:shd w:val="clear" w:color="auto" w:fill="FFFFFF"/>
        </w:rPr>
        <w:t>积极开展食用农产品“治违禁</w:t>
      </w:r>
      <w:r>
        <w:rPr>
          <w:rFonts w:hint="eastAsia" w:ascii="Times New Roman" w:hAnsi="Times New Roman" w:eastAsia="仿宋_GB2312"/>
          <w:color w:val="000000"/>
          <w:sz w:val="31"/>
          <w:szCs w:val="31"/>
          <w:shd w:val="clear" w:color="auto" w:fill="FFFFFF"/>
        </w:rPr>
        <w:t xml:space="preserve"> </w:t>
      </w:r>
      <w:r>
        <w:rPr>
          <w:rFonts w:ascii="Times New Roman" w:hAnsi="Times New Roman" w:eastAsia="仿宋_GB2312"/>
          <w:color w:val="000000"/>
          <w:sz w:val="31"/>
          <w:szCs w:val="31"/>
          <w:shd w:val="clear" w:color="auto" w:fill="FFFFFF"/>
        </w:rPr>
        <w:t>控药残</w:t>
      </w:r>
      <w:r>
        <w:rPr>
          <w:rFonts w:hint="eastAsia" w:ascii="Times New Roman" w:hAnsi="Times New Roman" w:eastAsia="仿宋_GB2312"/>
          <w:color w:val="000000"/>
          <w:sz w:val="31"/>
          <w:szCs w:val="31"/>
          <w:shd w:val="clear" w:color="auto" w:fill="FFFFFF"/>
        </w:rPr>
        <w:t xml:space="preserve"> </w:t>
      </w:r>
      <w:r>
        <w:rPr>
          <w:rFonts w:ascii="Times New Roman" w:hAnsi="Times New Roman" w:eastAsia="仿宋_GB2312"/>
          <w:color w:val="000000"/>
          <w:sz w:val="31"/>
          <w:szCs w:val="31"/>
          <w:shd w:val="clear" w:color="auto" w:fill="FFFFFF"/>
        </w:rPr>
        <w:t>促提升”三年行动、豇豆农药残留突出问题攻坚治理等专项整治行动，已完成对全市纳入监管名录17户豇豆种植主体豇豆速测1次以上。</w:t>
      </w:r>
    </w:p>
    <w:p w14:paraId="4BB34437">
      <w:pPr>
        <w:pStyle w:val="4"/>
        <w:shd w:val="clear" w:color="auto" w:fill="FFFFFF"/>
        <w:spacing w:beforeAutospacing="0" w:afterAutospacing="0" w:line="554" w:lineRule="exact"/>
        <w:ind w:firstLine="646"/>
        <w:jc w:val="both"/>
        <w:rPr>
          <w:rFonts w:ascii="Times New Roman" w:hAnsi="Times New Roman" w:eastAsia="宋体"/>
          <w:color w:val="000000"/>
        </w:rPr>
      </w:pPr>
      <w:r>
        <w:rPr>
          <w:rStyle w:val="15"/>
          <w:rFonts w:ascii="Times New Roman" w:hAnsi="Times New Roman" w:eastAsia="楷体_GB2312"/>
          <w:b w:val="0"/>
          <w:color w:val="000000"/>
          <w:sz w:val="31"/>
          <w:szCs w:val="31"/>
          <w:shd w:val="clear" w:color="auto" w:fill="FFFFFF"/>
        </w:rPr>
        <w:t>（十六）创建宣传引导情况</w:t>
      </w:r>
    </w:p>
    <w:p w14:paraId="2B5EC8CD">
      <w:pPr>
        <w:spacing w:line="55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1.加强诚信建设培训。</w:t>
      </w:r>
      <w:r>
        <w:rPr>
          <w:rFonts w:ascii="Times New Roman" w:hAnsi="Times New Roman" w:eastAsia="仿宋_GB2312" w:cs="Times New Roman"/>
          <w:sz w:val="32"/>
          <w:szCs w:val="32"/>
        </w:rPr>
        <w:t>以农产品质量安全相关法律法规、农产品质量安全技术为重点，全面开展农产品生产经营及农业投入品经营从业人员培训，累计举办专题培训班11期，培训农业龙头企业、农民专业合作组织负责人，茶果、蔬菜种植辅导员1200余人（次），对纳入监管名录的规模生产经营主体，农产品质量安全责任告知率、承诺率、培训率达到100%，引导农产品生产经营主体“要我安全”向“我要安全”转变。</w:t>
      </w:r>
    </w:p>
    <w:p w14:paraId="1C81B9B7">
      <w:pPr>
        <w:spacing w:line="55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2.营造创建浓厚氛围。</w:t>
      </w:r>
      <w:r>
        <w:rPr>
          <w:rFonts w:ascii="Times New Roman" w:hAnsi="Times New Roman" w:eastAsia="仿宋_GB2312" w:cs="Times New Roman"/>
          <w:sz w:val="32"/>
          <w:szCs w:val="32"/>
        </w:rPr>
        <w:t>通过电视、广播、报刊、网络和宣传挂图、明白纸等方式，全市各部门广泛深入地宣传创建工作，微信转发创安倡议书2万余次、投放农产品质量安全宣传广告</w:t>
      </w:r>
      <w:r>
        <w:rPr>
          <w:rFonts w:hint="eastAsia" w:ascii="Times New Roman" w:hAnsi="Times New Roman" w:eastAsia="仿宋_GB2312" w:cs="Times New Roman"/>
          <w:sz w:val="32"/>
          <w:szCs w:val="32"/>
        </w:rPr>
        <w:t>牌</w:t>
      </w:r>
      <w:r>
        <w:rPr>
          <w:rFonts w:ascii="Times New Roman" w:hAnsi="Times New Roman" w:eastAsia="仿宋_GB2312" w:cs="Times New Roman"/>
          <w:sz w:val="32"/>
          <w:szCs w:val="32"/>
        </w:rPr>
        <w:t>300块、发放宣传册6.2万余份，力争做到家喻户晓，提高公众的认知度和参与度，形成人人关心农产品质量安全、人人参与“国家农产品质量安全县创建”良好社会氛围。</w:t>
      </w:r>
    </w:p>
    <w:p w14:paraId="70A00396">
      <w:pPr>
        <w:spacing w:line="55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3.关注人民群众呼声。</w:t>
      </w:r>
      <w:r>
        <w:rPr>
          <w:rFonts w:ascii="Times New Roman" w:hAnsi="Times New Roman" w:eastAsia="仿宋_GB2312" w:cs="Times New Roman"/>
          <w:sz w:val="32"/>
          <w:szCs w:val="32"/>
        </w:rPr>
        <w:t>坚持问题意识、民意导向，</w:t>
      </w:r>
      <w:r>
        <w:rPr>
          <w:rFonts w:ascii="Times New Roman" w:hAnsi="Times New Roman" w:eastAsia="仿宋_GB2312" w:cs="Times New Roman"/>
          <w:color w:val="000000"/>
          <w:sz w:val="31"/>
          <w:szCs w:val="31"/>
          <w:shd w:val="clear" w:color="auto" w:fill="FFFFFF"/>
        </w:rPr>
        <w:t>借助食品安全宣传周、消费者权益日等主题日，开展专题宣传活动，常态化</w:t>
      </w:r>
      <w:r>
        <w:rPr>
          <w:rFonts w:ascii="Times New Roman" w:hAnsi="Times New Roman" w:eastAsia="仿宋_GB2312" w:cs="Times New Roman"/>
          <w:sz w:val="32"/>
          <w:szCs w:val="32"/>
        </w:rPr>
        <w:t>开展农产品质量安全专项整治，守护老百姓“舌尖上的安全”。公众参与和社会共治水平不断提升，农产品质量安全公共服务水平显著增强。全市公众对农产品质量安全满意度达到93.15%，在全省三个创建单位中位列第一，切实提升人民群众的获得感、幸福感、安全感。</w:t>
      </w:r>
    </w:p>
    <w:p w14:paraId="273B68A3">
      <w:pPr>
        <w:pStyle w:val="4"/>
        <w:shd w:val="clear" w:color="auto" w:fill="FFFFFF"/>
        <w:spacing w:beforeAutospacing="0" w:afterAutospacing="0" w:line="554" w:lineRule="exact"/>
        <w:ind w:firstLine="646"/>
        <w:jc w:val="both"/>
        <w:rPr>
          <w:rFonts w:ascii="Times New Roman" w:hAnsi="Times New Roman" w:eastAsia="宋体"/>
          <w:color w:val="000000"/>
        </w:rPr>
      </w:pPr>
      <w:r>
        <w:rPr>
          <w:rFonts w:ascii="Times New Roman" w:hAnsi="Times New Roman" w:eastAsia="黑体"/>
          <w:color w:val="000000"/>
          <w:sz w:val="31"/>
          <w:szCs w:val="31"/>
          <w:shd w:val="clear" w:color="auto" w:fill="FFFFFF"/>
        </w:rPr>
        <w:t>二、自查自评结论</w:t>
      </w:r>
    </w:p>
    <w:p w14:paraId="4D13FC96">
      <w:pPr>
        <w:pStyle w:val="4"/>
        <w:shd w:val="clear" w:color="auto" w:fill="FFFFFF"/>
        <w:spacing w:beforeAutospacing="0" w:afterAutospacing="0" w:line="554" w:lineRule="exact"/>
        <w:ind w:firstLine="646"/>
        <w:jc w:val="both"/>
        <w:rPr>
          <w:rFonts w:ascii="Times New Roman" w:hAnsi="Times New Roman" w:eastAsia="方正小标宋简体"/>
          <w:color w:val="000000" w:themeColor="text1"/>
          <w:sz w:val="44"/>
          <w:szCs w:val="44"/>
          <w:shd w:val="clear" w:color="auto" w:fill="FFFFFF"/>
          <w14:textFill>
            <w14:solidFill>
              <w14:schemeClr w14:val="tx1"/>
            </w14:solidFill>
          </w14:textFill>
        </w:rPr>
      </w:pPr>
      <w:r>
        <w:rPr>
          <w:rFonts w:ascii="Times New Roman" w:hAnsi="Times New Roman" w:eastAsia="仿宋_GB2312"/>
          <w:color w:val="000000"/>
          <w:sz w:val="31"/>
          <w:szCs w:val="31"/>
          <w:shd w:val="clear" w:color="auto" w:fill="FFFFFF"/>
        </w:rPr>
        <w:t>自2021年2月24日，福泉市被农业农村部确定为第三批国家农产品质量安全县创建单位以来，福泉市以深入开展国家农产品质量安全县创建</w:t>
      </w:r>
      <w:r>
        <w:rPr>
          <w:rFonts w:hint="eastAsia" w:ascii="Times New Roman" w:hAnsi="Times New Roman" w:eastAsia="仿宋_GB2312"/>
          <w:color w:val="000000"/>
          <w:sz w:val="31"/>
          <w:szCs w:val="31"/>
          <w:shd w:val="clear" w:color="auto" w:fill="FFFFFF"/>
        </w:rPr>
        <w:t>工作</w:t>
      </w:r>
      <w:r>
        <w:rPr>
          <w:rFonts w:ascii="Times New Roman" w:hAnsi="Times New Roman" w:eastAsia="仿宋_GB2312"/>
          <w:color w:val="000000"/>
          <w:sz w:val="31"/>
          <w:szCs w:val="31"/>
          <w:shd w:val="clear" w:color="auto" w:fill="FFFFFF"/>
        </w:rPr>
        <w:t>，</w:t>
      </w:r>
      <w:r>
        <w:rPr>
          <w:rFonts w:hint="eastAsia" w:ascii="Times New Roman" w:hAnsi="Times New Roman" w:eastAsia="仿宋_GB2312"/>
          <w:color w:val="000000"/>
          <w:sz w:val="31"/>
          <w:szCs w:val="31"/>
          <w:shd w:val="clear" w:color="auto" w:fill="FFFFFF"/>
        </w:rPr>
        <w:t>认真</w:t>
      </w:r>
      <w:r>
        <w:rPr>
          <w:rFonts w:ascii="Times New Roman" w:hAnsi="Times New Roman" w:eastAsia="仿宋_GB2312"/>
          <w:color w:val="000000"/>
          <w:sz w:val="31"/>
          <w:szCs w:val="31"/>
          <w:shd w:val="clear" w:color="auto" w:fill="FFFFFF"/>
        </w:rPr>
        <w:t>按照部、省、州主管部门工作部署和“四个最严”要求，立足福泉市实情，各级各部门、社会各界广泛参与，对标对表扎实开展创建工作，坚持问题导向，全面压实责任，全市农产品质量安全状况良好，党政同责、网格化监管全面落实到位，农产品安全源头治理有效，全程监管实施到位，违法犯罪行为打击有力，承诺达标合格证制度全面推行，企业主体责任全面落实，社会共治格局基本形成，人民群众满意度不断提高。根据创建</w:t>
      </w:r>
      <w:r>
        <w:rPr>
          <w:rFonts w:hint="eastAsia" w:ascii="Times New Roman" w:hAnsi="Times New Roman" w:eastAsia="仿宋_GB2312"/>
          <w:color w:val="000000"/>
          <w:sz w:val="31"/>
          <w:szCs w:val="31"/>
          <w:shd w:val="clear" w:color="auto" w:fill="FFFFFF"/>
        </w:rPr>
        <w:t>考核评分体系</w:t>
      </w:r>
      <w:r>
        <w:rPr>
          <w:rFonts w:ascii="Times New Roman" w:hAnsi="Times New Roman" w:eastAsia="仿宋_GB2312"/>
          <w:color w:val="000000"/>
          <w:sz w:val="31"/>
          <w:szCs w:val="31"/>
          <w:shd w:val="clear" w:color="auto" w:fill="FFFFFF"/>
        </w:rPr>
        <w:t>，</w:t>
      </w:r>
      <w:r>
        <w:rPr>
          <w:rFonts w:hint="eastAsia" w:ascii="Times New Roman" w:hAnsi="Times New Roman" w:eastAsia="仿宋_GB2312"/>
          <w:color w:val="000000"/>
          <w:sz w:val="31"/>
          <w:szCs w:val="31"/>
          <w:shd w:val="clear" w:color="auto" w:fill="FFFFFF"/>
        </w:rPr>
        <w:t>自评得分98.53分，其中工作考核59.9分、质量安全水平20分、群众满意度18.63分，关键项全部达标</w:t>
      </w:r>
      <w:r>
        <w:rPr>
          <w:rFonts w:ascii="Times New Roman" w:hAnsi="Times New Roman" w:eastAsia="仿宋_GB2312"/>
          <w:color w:val="000000"/>
          <w:sz w:val="31"/>
          <w:szCs w:val="31"/>
          <w:shd w:val="clear" w:color="auto" w:fill="FFFFFF"/>
        </w:rPr>
        <w:t>，全市整体创建水平达到第三批国家农产品质量安全县</w:t>
      </w:r>
      <w:r>
        <w:rPr>
          <w:rFonts w:hint="eastAsia" w:ascii="Times New Roman" w:hAnsi="Times New Roman" w:eastAsia="仿宋_GB2312"/>
          <w:color w:val="000000"/>
          <w:sz w:val="31"/>
          <w:szCs w:val="31"/>
          <w:shd w:val="clear" w:color="auto" w:fill="FFFFFF"/>
        </w:rPr>
        <w:t>评估</w:t>
      </w:r>
      <w:r>
        <w:rPr>
          <w:rFonts w:ascii="Times New Roman" w:hAnsi="Times New Roman" w:eastAsia="仿宋_GB2312"/>
          <w:color w:val="000000"/>
          <w:sz w:val="31"/>
          <w:szCs w:val="31"/>
          <w:shd w:val="clear" w:color="auto" w:fill="FFFFFF"/>
        </w:rPr>
        <w:t>验收标准。</w:t>
      </w:r>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906AC">
    <w:pPr>
      <w:pStyle w:val="1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58CD1F">
                          <w:pPr>
                            <w:pStyle w:val="10"/>
                            <w:rPr>
                              <w:rFonts w:asciiTheme="minorEastAsia" w:hAnsiTheme="minorEastAsia" w:cstheme="minorEastAsia"/>
                              <w:sz w:val="32"/>
                              <w:szCs w:val="32"/>
                            </w:rPr>
                          </w:pPr>
                          <w:r>
                            <w:rPr>
                              <w:rFonts w:hint="eastAsia" w:asciiTheme="minorEastAsia" w:hAnsiTheme="minorEastAsia" w:cstheme="minorEastAsia"/>
                              <w:sz w:val="32"/>
                              <w:szCs w:val="32"/>
                            </w:rPr>
                            <w:t xml:space="preserve">— </w:t>
                          </w:r>
                          <w:r>
                            <w:rPr>
                              <w:rFonts w:hint="eastAsia" w:asciiTheme="minorEastAsia" w:hAnsiTheme="minorEastAsia" w:cstheme="minorEastAsia"/>
                              <w:sz w:val="32"/>
                              <w:szCs w:val="32"/>
                            </w:rPr>
                            <w:fldChar w:fldCharType="begin"/>
                          </w:r>
                          <w:r>
                            <w:rPr>
                              <w:rFonts w:hint="eastAsia" w:asciiTheme="minorEastAsia" w:hAnsiTheme="minorEastAsia" w:cstheme="minorEastAsia"/>
                              <w:sz w:val="32"/>
                              <w:szCs w:val="32"/>
                            </w:rPr>
                            <w:instrText xml:space="preserve"> PAGE  \* MERGEFORMAT </w:instrText>
                          </w:r>
                          <w:r>
                            <w:rPr>
                              <w:rFonts w:hint="eastAsia" w:asciiTheme="minorEastAsia" w:hAnsiTheme="minorEastAsia" w:cstheme="minorEastAsia"/>
                              <w:sz w:val="32"/>
                              <w:szCs w:val="32"/>
                            </w:rPr>
                            <w:fldChar w:fldCharType="separate"/>
                          </w:r>
                          <w:r>
                            <w:rPr>
                              <w:rFonts w:asciiTheme="minorEastAsia" w:hAnsiTheme="minorEastAsia" w:cstheme="minorEastAsia"/>
                              <w:sz w:val="32"/>
                              <w:szCs w:val="32"/>
                            </w:rPr>
                            <w:t>1</w:t>
                          </w:r>
                          <w:r>
                            <w:rPr>
                              <w:rFonts w:hint="eastAsia" w:asciiTheme="minorEastAsia" w:hAnsiTheme="minorEastAsia" w:cstheme="minorEastAsia"/>
                              <w:sz w:val="32"/>
                              <w:szCs w:val="32"/>
                            </w:rPr>
                            <w:fldChar w:fldCharType="end"/>
                          </w:r>
                          <w:r>
                            <w:rPr>
                              <w:rFonts w:hint="eastAsia" w:asciiTheme="minorEastAsia" w:hAnsiTheme="minorEastAsia" w:cstheme="minorEastAsia"/>
                              <w:sz w:val="32"/>
                              <w:szCs w:val="32"/>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D58CD1F">
                    <w:pPr>
                      <w:pStyle w:val="10"/>
                      <w:rPr>
                        <w:rFonts w:asciiTheme="minorEastAsia" w:hAnsiTheme="minorEastAsia" w:cstheme="minorEastAsia"/>
                        <w:sz w:val="32"/>
                        <w:szCs w:val="32"/>
                      </w:rPr>
                    </w:pPr>
                    <w:r>
                      <w:rPr>
                        <w:rFonts w:hint="eastAsia" w:asciiTheme="minorEastAsia" w:hAnsiTheme="minorEastAsia" w:cstheme="minorEastAsia"/>
                        <w:sz w:val="32"/>
                        <w:szCs w:val="32"/>
                      </w:rPr>
                      <w:t xml:space="preserve">— </w:t>
                    </w:r>
                    <w:r>
                      <w:rPr>
                        <w:rFonts w:hint="eastAsia" w:asciiTheme="minorEastAsia" w:hAnsiTheme="minorEastAsia" w:cstheme="minorEastAsia"/>
                        <w:sz w:val="32"/>
                        <w:szCs w:val="32"/>
                      </w:rPr>
                      <w:fldChar w:fldCharType="begin"/>
                    </w:r>
                    <w:r>
                      <w:rPr>
                        <w:rFonts w:hint="eastAsia" w:asciiTheme="minorEastAsia" w:hAnsiTheme="minorEastAsia" w:cstheme="minorEastAsia"/>
                        <w:sz w:val="32"/>
                        <w:szCs w:val="32"/>
                      </w:rPr>
                      <w:instrText xml:space="preserve"> PAGE  \* MERGEFORMAT </w:instrText>
                    </w:r>
                    <w:r>
                      <w:rPr>
                        <w:rFonts w:hint="eastAsia" w:asciiTheme="minorEastAsia" w:hAnsiTheme="minorEastAsia" w:cstheme="minorEastAsia"/>
                        <w:sz w:val="32"/>
                        <w:szCs w:val="32"/>
                      </w:rPr>
                      <w:fldChar w:fldCharType="separate"/>
                    </w:r>
                    <w:r>
                      <w:rPr>
                        <w:rFonts w:asciiTheme="minorEastAsia" w:hAnsiTheme="minorEastAsia" w:cstheme="minorEastAsia"/>
                        <w:sz w:val="32"/>
                        <w:szCs w:val="32"/>
                      </w:rPr>
                      <w:t>1</w:t>
                    </w:r>
                    <w:r>
                      <w:rPr>
                        <w:rFonts w:hint="eastAsia" w:asciiTheme="minorEastAsia" w:hAnsiTheme="minorEastAsia" w:cstheme="minorEastAsia"/>
                        <w:sz w:val="32"/>
                        <w:szCs w:val="32"/>
                      </w:rPr>
                      <w:fldChar w:fldCharType="end"/>
                    </w:r>
                    <w:r>
                      <w:rPr>
                        <w:rFonts w:hint="eastAsia" w:asciiTheme="minorEastAsia" w:hAnsiTheme="minorEastAsia" w:cstheme="minorEastAsia"/>
                        <w:sz w:val="32"/>
                        <w:szCs w:val="32"/>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DF05443"/>
    <w:multiLevelType w:val="multilevel"/>
    <w:tmpl w:val="3DF05443"/>
    <w:lvl w:ilvl="0" w:tentative="0">
      <w:start w:val="1"/>
      <w:numFmt w:val="japaneseCounting"/>
      <w:lvlText w:val="（%1）"/>
      <w:lvlJc w:val="left"/>
      <w:pPr>
        <w:ind w:left="1621" w:hanging="975"/>
      </w:pPr>
      <w:rPr>
        <w:rFonts w:hint="default"/>
        <w:sz w:val="31"/>
      </w:rPr>
    </w:lvl>
    <w:lvl w:ilvl="1" w:tentative="0">
      <w:start w:val="1"/>
      <w:numFmt w:val="lowerLetter"/>
      <w:lvlText w:val="%2)"/>
      <w:lvlJc w:val="left"/>
      <w:pPr>
        <w:ind w:left="1486" w:hanging="420"/>
      </w:pPr>
    </w:lvl>
    <w:lvl w:ilvl="2" w:tentative="0">
      <w:start w:val="1"/>
      <w:numFmt w:val="lowerRoman"/>
      <w:lvlText w:val="%3."/>
      <w:lvlJc w:val="right"/>
      <w:pPr>
        <w:ind w:left="1906" w:hanging="420"/>
      </w:pPr>
    </w:lvl>
    <w:lvl w:ilvl="3" w:tentative="0">
      <w:start w:val="1"/>
      <w:numFmt w:val="decimal"/>
      <w:lvlText w:val="%4."/>
      <w:lvlJc w:val="left"/>
      <w:pPr>
        <w:ind w:left="2326" w:hanging="420"/>
      </w:pPr>
    </w:lvl>
    <w:lvl w:ilvl="4" w:tentative="0">
      <w:start w:val="1"/>
      <w:numFmt w:val="lowerLetter"/>
      <w:lvlText w:val="%5)"/>
      <w:lvlJc w:val="left"/>
      <w:pPr>
        <w:ind w:left="2746" w:hanging="420"/>
      </w:pPr>
    </w:lvl>
    <w:lvl w:ilvl="5" w:tentative="0">
      <w:start w:val="1"/>
      <w:numFmt w:val="lowerRoman"/>
      <w:lvlText w:val="%6."/>
      <w:lvlJc w:val="right"/>
      <w:pPr>
        <w:ind w:left="3166" w:hanging="420"/>
      </w:pPr>
    </w:lvl>
    <w:lvl w:ilvl="6" w:tentative="0">
      <w:start w:val="1"/>
      <w:numFmt w:val="decimal"/>
      <w:lvlText w:val="%7."/>
      <w:lvlJc w:val="left"/>
      <w:pPr>
        <w:ind w:left="3586" w:hanging="420"/>
      </w:pPr>
    </w:lvl>
    <w:lvl w:ilvl="7" w:tentative="0">
      <w:start w:val="1"/>
      <w:numFmt w:val="lowerLetter"/>
      <w:lvlText w:val="%8)"/>
      <w:lvlJc w:val="left"/>
      <w:pPr>
        <w:ind w:left="4006" w:hanging="420"/>
      </w:pPr>
    </w:lvl>
    <w:lvl w:ilvl="8" w:tentative="0">
      <w:start w:val="1"/>
      <w:numFmt w:val="lowerRoman"/>
      <w:lvlText w:val="%9."/>
      <w:lvlJc w:val="right"/>
      <w:pPr>
        <w:ind w:left="4426"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8"/>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4MzVkMTZmYWUxMDExOWRmNGE2OTU4NDQyOWUyNjIifQ=="/>
  </w:docVars>
  <w:rsids>
    <w:rsidRoot w:val="00D64BCE"/>
    <w:rsid w:val="00003CCD"/>
    <w:rsid w:val="000602A2"/>
    <w:rsid w:val="00071AD1"/>
    <w:rsid w:val="00075E01"/>
    <w:rsid w:val="000950F0"/>
    <w:rsid w:val="000C07E6"/>
    <w:rsid w:val="000C2B19"/>
    <w:rsid w:val="000D2871"/>
    <w:rsid w:val="000F48FB"/>
    <w:rsid w:val="000F4A9F"/>
    <w:rsid w:val="0011674D"/>
    <w:rsid w:val="001836C4"/>
    <w:rsid w:val="001F52E3"/>
    <w:rsid w:val="00211EB9"/>
    <w:rsid w:val="002C2949"/>
    <w:rsid w:val="002E6033"/>
    <w:rsid w:val="003000AC"/>
    <w:rsid w:val="00333679"/>
    <w:rsid w:val="00345980"/>
    <w:rsid w:val="00352F39"/>
    <w:rsid w:val="00395535"/>
    <w:rsid w:val="003F4699"/>
    <w:rsid w:val="00404FA4"/>
    <w:rsid w:val="0043250A"/>
    <w:rsid w:val="00436721"/>
    <w:rsid w:val="00445E7B"/>
    <w:rsid w:val="00446F4F"/>
    <w:rsid w:val="004E16EA"/>
    <w:rsid w:val="005073B4"/>
    <w:rsid w:val="0055277D"/>
    <w:rsid w:val="0058115E"/>
    <w:rsid w:val="00595618"/>
    <w:rsid w:val="005C6326"/>
    <w:rsid w:val="005D72CF"/>
    <w:rsid w:val="00601E98"/>
    <w:rsid w:val="006059DC"/>
    <w:rsid w:val="00611AAC"/>
    <w:rsid w:val="00614481"/>
    <w:rsid w:val="00653E0C"/>
    <w:rsid w:val="00667816"/>
    <w:rsid w:val="006A35B4"/>
    <w:rsid w:val="006D6C32"/>
    <w:rsid w:val="006F2B7F"/>
    <w:rsid w:val="00705504"/>
    <w:rsid w:val="0071171D"/>
    <w:rsid w:val="00731E76"/>
    <w:rsid w:val="007363E1"/>
    <w:rsid w:val="00744F76"/>
    <w:rsid w:val="007A07F0"/>
    <w:rsid w:val="007B0BD2"/>
    <w:rsid w:val="007C01CB"/>
    <w:rsid w:val="007C3F9E"/>
    <w:rsid w:val="00816A5D"/>
    <w:rsid w:val="00831581"/>
    <w:rsid w:val="0083698F"/>
    <w:rsid w:val="0093774C"/>
    <w:rsid w:val="00957C1F"/>
    <w:rsid w:val="009701A3"/>
    <w:rsid w:val="009846E0"/>
    <w:rsid w:val="00984939"/>
    <w:rsid w:val="009A0E0C"/>
    <w:rsid w:val="009A3F4E"/>
    <w:rsid w:val="009B42EF"/>
    <w:rsid w:val="009D0BC8"/>
    <w:rsid w:val="009F3794"/>
    <w:rsid w:val="00A335F8"/>
    <w:rsid w:val="00A3732A"/>
    <w:rsid w:val="00A5269C"/>
    <w:rsid w:val="00A90728"/>
    <w:rsid w:val="00AD550E"/>
    <w:rsid w:val="00B54B99"/>
    <w:rsid w:val="00B84691"/>
    <w:rsid w:val="00B92E45"/>
    <w:rsid w:val="00B96DD6"/>
    <w:rsid w:val="00BA64CB"/>
    <w:rsid w:val="00C50C0C"/>
    <w:rsid w:val="00C575A2"/>
    <w:rsid w:val="00C95F8E"/>
    <w:rsid w:val="00CD0A25"/>
    <w:rsid w:val="00CE074D"/>
    <w:rsid w:val="00D30252"/>
    <w:rsid w:val="00D627B5"/>
    <w:rsid w:val="00D64BCE"/>
    <w:rsid w:val="00DC3130"/>
    <w:rsid w:val="00E07509"/>
    <w:rsid w:val="00E51139"/>
    <w:rsid w:val="00E80102"/>
    <w:rsid w:val="00E92C72"/>
    <w:rsid w:val="00EB2F7A"/>
    <w:rsid w:val="00EC44D7"/>
    <w:rsid w:val="00ED0DDD"/>
    <w:rsid w:val="00F1604F"/>
    <w:rsid w:val="00F17A54"/>
    <w:rsid w:val="00F54CDA"/>
    <w:rsid w:val="00FF4606"/>
    <w:rsid w:val="011B6997"/>
    <w:rsid w:val="025263E9"/>
    <w:rsid w:val="02EE59E6"/>
    <w:rsid w:val="033A02E7"/>
    <w:rsid w:val="03A82039"/>
    <w:rsid w:val="03FC0263"/>
    <w:rsid w:val="041C57D4"/>
    <w:rsid w:val="042E0029"/>
    <w:rsid w:val="046A771C"/>
    <w:rsid w:val="04AF34B8"/>
    <w:rsid w:val="05345D4B"/>
    <w:rsid w:val="061B211F"/>
    <w:rsid w:val="07586812"/>
    <w:rsid w:val="076129CD"/>
    <w:rsid w:val="08110238"/>
    <w:rsid w:val="081D6FC0"/>
    <w:rsid w:val="088C3159"/>
    <w:rsid w:val="08C60638"/>
    <w:rsid w:val="08D138FF"/>
    <w:rsid w:val="0985654C"/>
    <w:rsid w:val="09AA1381"/>
    <w:rsid w:val="09D96FC1"/>
    <w:rsid w:val="0A0266D4"/>
    <w:rsid w:val="0A8A72B6"/>
    <w:rsid w:val="0A981059"/>
    <w:rsid w:val="0AD0192E"/>
    <w:rsid w:val="0AF85654"/>
    <w:rsid w:val="0BB14F36"/>
    <w:rsid w:val="0D8E0DE7"/>
    <w:rsid w:val="0E09477A"/>
    <w:rsid w:val="0F03379B"/>
    <w:rsid w:val="0F4C6762"/>
    <w:rsid w:val="0FE07D72"/>
    <w:rsid w:val="10164DD9"/>
    <w:rsid w:val="108F79E8"/>
    <w:rsid w:val="1094105C"/>
    <w:rsid w:val="11406620"/>
    <w:rsid w:val="125F51BD"/>
    <w:rsid w:val="12897FF5"/>
    <w:rsid w:val="131910D7"/>
    <w:rsid w:val="133B5EC8"/>
    <w:rsid w:val="13785A1C"/>
    <w:rsid w:val="13BD743A"/>
    <w:rsid w:val="14040D17"/>
    <w:rsid w:val="152359C3"/>
    <w:rsid w:val="152D19B7"/>
    <w:rsid w:val="15363655"/>
    <w:rsid w:val="15716A9A"/>
    <w:rsid w:val="165655C2"/>
    <w:rsid w:val="16BC228B"/>
    <w:rsid w:val="17010F48"/>
    <w:rsid w:val="178C33C1"/>
    <w:rsid w:val="19AC5F87"/>
    <w:rsid w:val="19D53FC7"/>
    <w:rsid w:val="19F549E6"/>
    <w:rsid w:val="1BD630F3"/>
    <w:rsid w:val="1C3C4469"/>
    <w:rsid w:val="1C4E5A01"/>
    <w:rsid w:val="1C902C1A"/>
    <w:rsid w:val="1CB56859"/>
    <w:rsid w:val="1D5C2A5A"/>
    <w:rsid w:val="1DB417E0"/>
    <w:rsid w:val="1E421891"/>
    <w:rsid w:val="1EAD36E9"/>
    <w:rsid w:val="201E4371"/>
    <w:rsid w:val="20546723"/>
    <w:rsid w:val="22897B0A"/>
    <w:rsid w:val="23B658D4"/>
    <w:rsid w:val="23E165E7"/>
    <w:rsid w:val="256319BE"/>
    <w:rsid w:val="26693CDC"/>
    <w:rsid w:val="27961DF9"/>
    <w:rsid w:val="27B60D5D"/>
    <w:rsid w:val="289D35F9"/>
    <w:rsid w:val="29193D67"/>
    <w:rsid w:val="2ACD0231"/>
    <w:rsid w:val="2ACF5BC2"/>
    <w:rsid w:val="2B381DE7"/>
    <w:rsid w:val="2BAB2981"/>
    <w:rsid w:val="2BEB355F"/>
    <w:rsid w:val="2C6B1CD2"/>
    <w:rsid w:val="2CC0632E"/>
    <w:rsid w:val="2D4A5F44"/>
    <w:rsid w:val="2D83422B"/>
    <w:rsid w:val="2EAB128D"/>
    <w:rsid w:val="2EAC444E"/>
    <w:rsid w:val="3010133D"/>
    <w:rsid w:val="302503E9"/>
    <w:rsid w:val="319C535D"/>
    <w:rsid w:val="31A31F0E"/>
    <w:rsid w:val="31A66DA5"/>
    <w:rsid w:val="327A1A63"/>
    <w:rsid w:val="334A6C97"/>
    <w:rsid w:val="345B5BCB"/>
    <w:rsid w:val="34A91627"/>
    <w:rsid w:val="34F361A2"/>
    <w:rsid w:val="34F74011"/>
    <w:rsid w:val="35FD0ABA"/>
    <w:rsid w:val="36E20DE2"/>
    <w:rsid w:val="36FF1994"/>
    <w:rsid w:val="376B70AC"/>
    <w:rsid w:val="37B03137"/>
    <w:rsid w:val="37BC42AC"/>
    <w:rsid w:val="38156F9C"/>
    <w:rsid w:val="39365415"/>
    <w:rsid w:val="3A537A35"/>
    <w:rsid w:val="3A606F25"/>
    <w:rsid w:val="3A8F11C7"/>
    <w:rsid w:val="3AAF5822"/>
    <w:rsid w:val="3AFD33F3"/>
    <w:rsid w:val="3B7A1263"/>
    <w:rsid w:val="3C1F29AC"/>
    <w:rsid w:val="3C953BA5"/>
    <w:rsid w:val="3D051211"/>
    <w:rsid w:val="3EA145C0"/>
    <w:rsid w:val="3F5010C5"/>
    <w:rsid w:val="3F724CCD"/>
    <w:rsid w:val="40184F55"/>
    <w:rsid w:val="40BE0EE9"/>
    <w:rsid w:val="4182265E"/>
    <w:rsid w:val="42B75819"/>
    <w:rsid w:val="42D77C69"/>
    <w:rsid w:val="42D9578F"/>
    <w:rsid w:val="42E00BDA"/>
    <w:rsid w:val="431136DB"/>
    <w:rsid w:val="43A6471E"/>
    <w:rsid w:val="43AE2BAE"/>
    <w:rsid w:val="43B835F7"/>
    <w:rsid w:val="4410705C"/>
    <w:rsid w:val="456B6C12"/>
    <w:rsid w:val="45DD091D"/>
    <w:rsid w:val="46AB1DA2"/>
    <w:rsid w:val="48246B7E"/>
    <w:rsid w:val="483E63BA"/>
    <w:rsid w:val="49E13F1C"/>
    <w:rsid w:val="4A080B93"/>
    <w:rsid w:val="4B4E55CA"/>
    <w:rsid w:val="4BA37B1D"/>
    <w:rsid w:val="4C572639"/>
    <w:rsid w:val="4D937819"/>
    <w:rsid w:val="4DE15753"/>
    <w:rsid w:val="4E423E14"/>
    <w:rsid w:val="4EB36E4C"/>
    <w:rsid w:val="4F774446"/>
    <w:rsid w:val="50EB256C"/>
    <w:rsid w:val="51444913"/>
    <w:rsid w:val="550359BC"/>
    <w:rsid w:val="552A785C"/>
    <w:rsid w:val="55434CEA"/>
    <w:rsid w:val="558319C8"/>
    <w:rsid w:val="56281FD3"/>
    <w:rsid w:val="575F64CB"/>
    <w:rsid w:val="579A2FF4"/>
    <w:rsid w:val="580B04FF"/>
    <w:rsid w:val="5A4D71C2"/>
    <w:rsid w:val="5B847EB2"/>
    <w:rsid w:val="5B9C7D04"/>
    <w:rsid w:val="5C552956"/>
    <w:rsid w:val="5C9E4EF9"/>
    <w:rsid w:val="5D8B3A39"/>
    <w:rsid w:val="5E2A1A3F"/>
    <w:rsid w:val="6149181A"/>
    <w:rsid w:val="61680BED"/>
    <w:rsid w:val="621457A1"/>
    <w:rsid w:val="63536A40"/>
    <w:rsid w:val="63821688"/>
    <w:rsid w:val="638F41B1"/>
    <w:rsid w:val="63AC396F"/>
    <w:rsid w:val="63B66AF8"/>
    <w:rsid w:val="64BE10F6"/>
    <w:rsid w:val="64C27ABE"/>
    <w:rsid w:val="657306CA"/>
    <w:rsid w:val="67C6316E"/>
    <w:rsid w:val="686D006B"/>
    <w:rsid w:val="688951A0"/>
    <w:rsid w:val="68BC264E"/>
    <w:rsid w:val="696E7BDD"/>
    <w:rsid w:val="69B736CB"/>
    <w:rsid w:val="6A046868"/>
    <w:rsid w:val="6A7B4996"/>
    <w:rsid w:val="6A862488"/>
    <w:rsid w:val="6BA33DCC"/>
    <w:rsid w:val="6C557660"/>
    <w:rsid w:val="6CD647B9"/>
    <w:rsid w:val="6D27106F"/>
    <w:rsid w:val="6DE0305D"/>
    <w:rsid w:val="6EA80DF0"/>
    <w:rsid w:val="6ECD470F"/>
    <w:rsid w:val="6F2D05E6"/>
    <w:rsid w:val="6F454F57"/>
    <w:rsid w:val="70DB7FE7"/>
    <w:rsid w:val="713369B5"/>
    <w:rsid w:val="72D87F66"/>
    <w:rsid w:val="73037C12"/>
    <w:rsid w:val="732B234A"/>
    <w:rsid w:val="74472FF0"/>
    <w:rsid w:val="74DE0609"/>
    <w:rsid w:val="74E46979"/>
    <w:rsid w:val="75680129"/>
    <w:rsid w:val="75771143"/>
    <w:rsid w:val="75B774A3"/>
    <w:rsid w:val="75E47DF5"/>
    <w:rsid w:val="76256D8E"/>
    <w:rsid w:val="764D0817"/>
    <w:rsid w:val="77112A42"/>
    <w:rsid w:val="783B33E4"/>
    <w:rsid w:val="783E09C7"/>
    <w:rsid w:val="7A75016E"/>
    <w:rsid w:val="7A7A6E9D"/>
    <w:rsid w:val="7A860E11"/>
    <w:rsid w:val="7A911ED0"/>
    <w:rsid w:val="7A912E58"/>
    <w:rsid w:val="7AA461A3"/>
    <w:rsid w:val="7AB0305D"/>
    <w:rsid w:val="7C4427E8"/>
    <w:rsid w:val="7C5957EB"/>
    <w:rsid w:val="7DC600E3"/>
    <w:rsid w:val="7E080292"/>
    <w:rsid w:val="7E51180C"/>
    <w:rsid w:val="7EFA51F4"/>
    <w:rsid w:val="7FA20D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6">
    <w:name w:val="heading 1"/>
    <w:basedOn w:val="1"/>
    <w:next w:val="1"/>
    <w:qFormat/>
    <w:uiPriority w:val="0"/>
    <w:pPr>
      <w:spacing w:beforeAutospacing="1" w:afterAutospacing="1"/>
      <w:jc w:val="left"/>
      <w:outlineLvl w:val="0"/>
    </w:pPr>
    <w:rPr>
      <w:rFonts w:hint="eastAsia" w:ascii="宋体" w:hAnsi="宋体" w:eastAsia="宋体" w:cs="Times New Roman"/>
      <w:b/>
      <w:kern w:val="44"/>
      <w:sz w:val="48"/>
      <w:szCs w:val="48"/>
    </w:rPr>
  </w:style>
  <w:style w:type="character" w:default="1" w:styleId="14">
    <w:name w:val="Default Paragraph Font"/>
    <w:semiHidden/>
    <w:unhideWhenUsed/>
    <w:uiPriority w:val="1"/>
  </w:style>
  <w:style w:type="table" w:default="1" w:styleId="13">
    <w:name w:val="Normal Table"/>
    <w:semiHidden/>
    <w:unhideWhenUsed/>
    <w:uiPriority w:val="99"/>
    <w:tblPr>
      <w:tblCellMar>
        <w:top w:w="0" w:type="dxa"/>
        <w:left w:w="108" w:type="dxa"/>
        <w:bottom w:w="0" w:type="dxa"/>
        <w:right w:w="108" w:type="dxa"/>
      </w:tblCellMar>
    </w:tblPr>
  </w:style>
  <w:style w:type="paragraph" w:customStyle="1" w:styleId="2">
    <w:name w:val="正文-公1"/>
    <w:basedOn w:val="3"/>
    <w:next w:val="4"/>
    <w:qFormat/>
    <w:uiPriority w:val="0"/>
    <w:pPr>
      <w:ind w:firstLine="200" w:firstLineChars="200"/>
    </w:pPr>
    <w:rPr>
      <w:color w:val="000000"/>
    </w:rPr>
  </w:style>
  <w:style w:type="paragraph" w:customStyle="1" w:styleId="3">
    <w:name w:val="正文 New New New New New New New New New New New New New New New New New New New New New New New New New New New New New New New New New New New New New New New New New New New New New New New New New New New New New New New New New New New New New New Ne"/>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Normal (Web)"/>
    <w:basedOn w:val="1"/>
    <w:next w:val="5"/>
    <w:qFormat/>
    <w:uiPriority w:val="0"/>
    <w:pPr>
      <w:spacing w:beforeAutospacing="1" w:afterAutospacing="1"/>
      <w:jc w:val="left"/>
    </w:pPr>
    <w:rPr>
      <w:rFonts w:cs="Times New Roman"/>
      <w:kern w:val="0"/>
      <w:sz w:val="24"/>
    </w:rPr>
  </w:style>
  <w:style w:type="paragraph" w:styleId="5">
    <w:name w:val="Balloon Text"/>
    <w:basedOn w:val="1"/>
    <w:next w:val="1"/>
    <w:semiHidden/>
    <w:qFormat/>
    <w:uiPriority w:val="0"/>
    <w:rPr>
      <w:sz w:val="18"/>
      <w:szCs w:val="18"/>
    </w:rPr>
  </w:style>
  <w:style w:type="paragraph" w:styleId="7">
    <w:name w:val="table of authorities"/>
    <w:basedOn w:val="1"/>
    <w:next w:val="1"/>
    <w:qFormat/>
    <w:uiPriority w:val="0"/>
    <w:pPr>
      <w:spacing w:line="360" w:lineRule="auto"/>
      <w:ind w:left="420" w:leftChars="200" w:firstLine="200" w:firstLineChars="200"/>
    </w:pPr>
    <w:rPr>
      <w:rFonts w:ascii="Calibri" w:hAnsi="Calibri" w:eastAsia="宋体" w:cs="Times New Roman"/>
      <w:szCs w:val="21"/>
    </w:rPr>
  </w:style>
  <w:style w:type="paragraph" w:styleId="8">
    <w:name w:val="Normal Indent"/>
    <w:basedOn w:val="1"/>
    <w:qFormat/>
    <w:uiPriority w:val="0"/>
    <w:pPr>
      <w:ind w:firstLine="420" w:firstLineChars="200"/>
    </w:pPr>
  </w:style>
  <w:style w:type="paragraph" w:styleId="9">
    <w:name w:val="Body Text Indent"/>
    <w:basedOn w:val="1"/>
    <w:qFormat/>
    <w:uiPriority w:val="99"/>
    <w:pPr>
      <w:ind w:left="420" w:leftChars="200"/>
    </w:p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Body Text First Indent 2"/>
    <w:basedOn w:val="9"/>
    <w:qFormat/>
    <w:uiPriority w:val="99"/>
    <w:pPr>
      <w:ind w:firstLine="420" w:firstLineChars="200"/>
    </w:pPr>
  </w:style>
  <w:style w:type="character" w:styleId="15">
    <w:name w:val="Strong"/>
    <w:basedOn w:val="14"/>
    <w:qFormat/>
    <w:uiPriority w:val="0"/>
    <w:rPr>
      <w:b/>
    </w:rPr>
  </w:style>
  <w:style w:type="character" w:styleId="16">
    <w:name w:val="Hyperlink"/>
    <w:basedOn w:val="14"/>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8787</Words>
  <Characters>9002</Characters>
  <Lines>64</Lines>
  <Paragraphs>18</Paragraphs>
  <TotalTime>2</TotalTime>
  <ScaleCrop>false</ScaleCrop>
  <LinksUpToDate>false</LinksUpToDate>
  <CharactersWithSpaces>9014</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2023-08-02T09:06:00Z</dcterms:created>
  <dc:creator>Lenovo</dc:creator>
  <cp:lastModifiedBy>何以笙萧默</cp:lastModifiedBy>
  <cp:lastPrinted>2023-07-31T12:08:00Z</cp:lastPrinted>
  <dcterms:modified xsi:type="dcterms:W3CDTF">2024-11-30T10:13:30Z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124F7233C3ED4092A5FAA133AD1D793F_13</vt:lpwstr>
  </property>
</Properties>
</file>