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15" w:rightChars="0"/>
        <w:rPr>
          <w:rFonts w:hint="eastAsia" w:ascii="宋体" w:hAnsi="宋体" w:cs="宋体"/>
          <w:b/>
          <w:color w:val="auto"/>
          <w:sz w:val="44"/>
          <w:szCs w:val="44"/>
          <w:lang w:eastAsia="zh-CN"/>
        </w:rPr>
      </w:pPr>
    </w:p>
    <w:p>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威宁绵羊遗传材料胚胎制备与保存</w:t>
      </w:r>
    </w:p>
    <w:p>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试剂耗材</w:t>
      </w:r>
    </w:p>
    <w:p>
      <w:pPr>
        <w:spacing w:after="120"/>
        <w:ind w:right="1566"/>
        <w:rPr>
          <w:rFonts w:ascii="宋体" w:hAnsi="宋体" w:cs="宋体"/>
          <w:b/>
          <w:color w:val="auto"/>
          <w:sz w:val="24"/>
          <w:szCs w:val="24"/>
        </w:rPr>
      </w:pPr>
    </w:p>
    <w:p>
      <w:pPr>
        <w:spacing w:after="120"/>
        <w:ind w:right="105" w:rightChars="0"/>
        <w:rPr>
          <w:rFonts w:ascii="宋体" w:hAnsi="宋体" w:cs="宋体"/>
          <w:b/>
          <w:color w:val="auto"/>
          <w:sz w:val="24"/>
          <w:szCs w:val="24"/>
        </w:rPr>
      </w:pPr>
    </w:p>
    <w:p>
      <w:pPr>
        <w:spacing w:after="120"/>
        <w:ind w:right="1566"/>
        <w:rPr>
          <w:rFonts w:ascii="宋体" w:hAnsi="宋体" w:cs="宋体"/>
          <w:b/>
          <w:color w:val="auto"/>
          <w:sz w:val="24"/>
          <w:szCs w:val="24"/>
        </w:rPr>
      </w:pPr>
    </w:p>
    <w:p>
      <w:pPr>
        <w:spacing w:after="120"/>
        <w:jc w:val="center"/>
        <w:rPr>
          <w:rFonts w:ascii="宋体" w:hAnsi="宋体" w:cs="宋体"/>
          <w:b/>
          <w:color w:val="auto"/>
          <w:sz w:val="72"/>
        </w:rPr>
      </w:pPr>
      <w:r>
        <w:rPr>
          <w:rFonts w:hint="eastAsia" w:ascii="宋体" w:hAnsi="宋体" w:cs="宋体"/>
          <w:b/>
          <w:color w:val="auto"/>
          <w:sz w:val="72"/>
          <w:lang w:val="en-US" w:eastAsia="zh-CN"/>
        </w:rPr>
        <w:t>比选采购</w:t>
      </w:r>
      <w:r>
        <w:rPr>
          <w:rFonts w:hint="eastAsia" w:ascii="宋体" w:hAnsi="宋体" w:cs="宋体"/>
          <w:b/>
          <w:color w:val="auto"/>
          <w:sz w:val="72"/>
        </w:rPr>
        <w:t>文件</w:t>
      </w:r>
    </w:p>
    <w:p>
      <w:pPr>
        <w:jc w:val="center"/>
        <w:rPr>
          <w:rFonts w:ascii="宋体" w:hAnsi="宋体" w:cs="宋体"/>
          <w:b/>
          <w:color w:val="auto"/>
          <w:sz w:val="32"/>
          <w:szCs w:val="32"/>
          <w:u w:val="double"/>
        </w:rPr>
      </w:pPr>
    </w:p>
    <w:p>
      <w:pPr>
        <w:rPr>
          <w:rFonts w:ascii="宋体" w:hAnsi="宋体" w:cs="宋体"/>
          <w:b/>
          <w:color w:val="auto"/>
          <w:sz w:val="36"/>
        </w:rPr>
      </w:pPr>
    </w:p>
    <w:p>
      <w:pPr>
        <w:rPr>
          <w:rFonts w:ascii="宋体" w:hAnsi="宋体" w:cs="宋体"/>
          <w:b/>
          <w:color w:val="auto"/>
          <w:sz w:val="36"/>
        </w:rPr>
      </w:pPr>
    </w:p>
    <w:p>
      <w:pPr>
        <w:rPr>
          <w:rFonts w:ascii="宋体" w:hAnsi="宋体" w:cs="宋体"/>
          <w:b/>
          <w:color w:val="auto"/>
          <w:sz w:val="36"/>
        </w:rPr>
      </w:pPr>
    </w:p>
    <w:p>
      <w:pPr>
        <w:pStyle w:val="68"/>
        <w:spacing w:line="400" w:lineRule="exact"/>
        <w:rPr>
          <w:rFonts w:hAnsi="宋体" w:cs="宋体"/>
          <w:b/>
          <w:color w:val="auto"/>
          <w:sz w:val="30"/>
          <w:szCs w:val="30"/>
        </w:rPr>
      </w:pPr>
    </w:p>
    <w:p>
      <w:pPr>
        <w:pStyle w:val="68"/>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pPr>
        <w:pStyle w:val="68"/>
        <w:spacing w:line="400" w:lineRule="exact"/>
        <w:rPr>
          <w:rFonts w:hint="eastAsia" w:hAnsi="宋体" w:cs="宋体"/>
          <w:bCs/>
          <w:color w:val="auto"/>
          <w:sz w:val="34"/>
          <w:szCs w:val="28"/>
          <w:u w:val="single"/>
        </w:rPr>
      </w:pPr>
    </w:p>
    <w:p>
      <w:pPr>
        <w:pStyle w:val="68"/>
        <w:spacing w:line="400" w:lineRule="exact"/>
        <w:ind w:firstLine="1108" w:firstLineChars="396"/>
        <w:rPr>
          <w:rFonts w:hAnsi="宋体" w:cs="宋体"/>
          <w:bCs/>
          <w:color w:val="auto"/>
          <w:sz w:val="28"/>
          <w:szCs w:val="28"/>
          <w:u w:val="single"/>
        </w:rPr>
      </w:pPr>
    </w:p>
    <w:p>
      <w:pPr>
        <w:pStyle w:val="68"/>
        <w:spacing w:line="400" w:lineRule="exact"/>
        <w:ind w:firstLine="1020" w:firstLineChars="300"/>
        <w:rPr>
          <w:rFonts w:hint="eastAsia" w:hAnsi="宋体" w:cs="宋体"/>
          <w:bCs/>
          <w:color w:val="auto"/>
          <w:sz w:val="34"/>
          <w:szCs w:val="28"/>
          <w:lang w:val="en-US" w:eastAsia="zh-CN"/>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int="eastAsia" w:hAnsi="宋体" w:cs="宋体"/>
          <w:bCs/>
          <w:color w:val="auto"/>
          <w:sz w:val="28"/>
          <w:szCs w:val="28"/>
          <w:u w:val="single"/>
        </w:rPr>
      </w:pPr>
    </w:p>
    <w:p>
      <w:pPr>
        <w:pStyle w:val="68"/>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6</w:t>
      </w:r>
      <w:r>
        <w:rPr>
          <w:rFonts w:hint="eastAsia" w:hAnsi="宋体" w:cs="宋体"/>
          <w:bCs/>
          <w:color w:val="auto"/>
          <w:sz w:val="28"/>
          <w:szCs w:val="28"/>
        </w:rPr>
        <w:t>月</w:t>
      </w:r>
    </w:p>
    <w:p>
      <w:pPr>
        <w:spacing w:before="142" w:beforeLines="50" w:after="142" w:afterLines="50"/>
        <w:jc w:val="both"/>
        <w:rPr>
          <w:rFonts w:hint="eastAsia" w:asciiTheme="minorEastAsia" w:hAnsiTheme="minorEastAsia" w:cstheme="minorEastAsia"/>
          <w:b/>
          <w:bCs/>
          <w:color w:val="auto"/>
          <w:spacing w:val="20"/>
          <w:sz w:val="36"/>
          <w:szCs w:val="36"/>
          <w:lang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r>
        <w:rPr>
          <w:rFonts w:hint="eastAsia" w:asciiTheme="minorEastAsia" w:hAnsiTheme="minorEastAsia" w:cstheme="minorEastAsia"/>
          <w:b/>
          <w:bCs/>
          <w:color w:val="auto"/>
          <w:spacing w:val="20"/>
          <w:sz w:val="24"/>
          <w:szCs w:val="24"/>
          <w:lang w:val="en-US" w:eastAsia="zh-CN"/>
        </w:rPr>
        <w:t>威宁绵羊遗传材料胚胎制备与保存试剂耗材比选采购公告</w:t>
      </w:r>
    </w:p>
    <w:p>
      <w:pPr>
        <w:spacing w:before="142" w:beforeLines="50" w:after="142" w:afterLines="50"/>
        <w:jc w:val="both"/>
        <w:rPr>
          <w:rFonts w:hint="default" w:asciiTheme="minorEastAsia" w:hAnsiTheme="minorEastAsia" w:cstheme="minorEastAsia"/>
          <w:b w:val="0"/>
          <w:bCs w:val="0"/>
          <w:color w:val="auto"/>
          <w:spacing w:val="20"/>
          <w:sz w:val="24"/>
          <w:szCs w:val="24"/>
          <w:lang w:val="en-US" w:eastAsia="zh-CN"/>
        </w:rPr>
      </w:pPr>
      <w:r>
        <w:rPr>
          <w:rFonts w:hint="eastAsia" w:asciiTheme="minorEastAsia" w:hAnsiTheme="minorEastAsia" w:cstheme="minorEastAsia"/>
          <w:b w:val="0"/>
          <w:bCs w:val="0"/>
          <w:color w:val="auto"/>
          <w:spacing w:val="20"/>
          <w:sz w:val="24"/>
          <w:szCs w:val="24"/>
          <w:lang w:val="en-US" w:eastAsia="zh-CN"/>
        </w:rPr>
        <w:t>各竞标人：</w:t>
      </w:r>
    </w:p>
    <w:p>
      <w:pPr>
        <w:pStyle w:val="5"/>
        <w:spacing w:line="360" w:lineRule="auto"/>
        <w:ind w:left="0" w:leftChars="0" w:firstLine="440" w:firstLineChars="200"/>
        <w:rPr>
          <w:rFonts w:hint="default"/>
          <w:color w:val="auto"/>
          <w:u w:val="none"/>
          <w:lang w:val="en-US"/>
        </w:rPr>
      </w:pPr>
      <w:r>
        <w:rPr>
          <w:rFonts w:hint="eastAsia"/>
          <w:color w:val="auto"/>
          <w:u w:val="none"/>
          <w:lang w:val="en-US" w:eastAsia="zh-CN"/>
        </w:rPr>
        <w:t xml:space="preserve">我单位的 </w:t>
      </w:r>
      <w:r>
        <w:rPr>
          <w:rFonts w:hint="eastAsia"/>
          <w:b/>
          <w:bCs/>
          <w:color w:val="auto"/>
          <w:u w:val="single"/>
          <w:lang w:val="en-US" w:eastAsia="zh-CN"/>
        </w:rPr>
        <w:t xml:space="preserve">威宁绵羊遗传材料胚胎制备与保存试剂耗材 </w:t>
      </w:r>
      <w:r>
        <w:rPr>
          <w:rFonts w:hint="eastAsia"/>
          <w:color w:val="auto"/>
          <w:u w:val="none"/>
          <w:lang w:val="en-US" w:eastAsia="zh-CN"/>
        </w:rPr>
        <w:t>项目已具备采购条件，现面向国内进行比选采购，欢迎符合条件的竞标人积极参与，现将有关事宜公告如下：</w:t>
      </w:r>
    </w:p>
    <w:p>
      <w:pPr>
        <w:pStyle w:val="5"/>
        <w:ind w:left="0" w:leftChars="0" w:firstLine="0" w:firstLineChars="0"/>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auto"/>
          <w:kern w:val="2"/>
          <w:sz w:val="21"/>
          <w:szCs w:val="22"/>
          <w:lang w:val="en-US" w:eastAsia="zh-CN" w:bidi="ar-SA"/>
        </w:rPr>
        <w:t>一、</w:t>
      </w:r>
      <w:r>
        <w:rPr>
          <w:rFonts w:hint="eastAsia" w:asciiTheme="minorHAnsi" w:hAnsiTheme="minorHAnsi" w:cstheme="minorBidi"/>
          <w:b/>
          <w:bCs/>
          <w:color w:val="auto"/>
          <w:kern w:val="2"/>
          <w:sz w:val="21"/>
          <w:szCs w:val="22"/>
          <w:lang w:val="en-US" w:eastAsia="zh-CN" w:bidi="ar-SA"/>
        </w:rPr>
        <w:t>项目概况及采购内容：</w:t>
      </w:r>
    </w:p>
    <w:p>
      <w:pPr>
        <w:spacing w:line="360" w:lineRule="auto"/>
        <w:ind w:firstLine="420" w:firstLineChars="200"/>
        <w:rPr>
          <w:rFonts w:hint="default" w:eastAsiaTheme="minorEastAsia"/>
          <w:color w:val="auto"/>
          <w:lang w:val="en-US" w:eastAsia="zh-CN"/>
        </w:rPr>
      </w:pPr>
      <w:r>
        <w:rPr>
          <w:rFonts w:hint="eastAsia"/>
          <w:color w:val="auto"/>
          <w:lang w:val="en-US" w:eastAsia="zh-CN"/>
        </w:rPr>
        <w:t>1.1采购内容：</w:t>
      </w:r>
      <w:r>
        <w:rPr>
          <w:rFonts w:hint="default"/>
          <w:color w:val="auto"/>
          <w:lang w:val="en-US" w:eastAsia="zh-CN"/>
        </w:rPr>
        <w:t>海绵栓</w:t>
      </w:r>
      <w:r>
        <w:rPr>
          <w:rFonts w:hint="eastAsia"/>
          <w:color w:val="auto"/>
          <w:lang w:val="en-US" w:eastAsia="zh-CN"/>
        </w:rPr>
        <w:t>、</w:t>
      </w:r>
      <w:r>
        <w:rPr>
          <w:rFonts w:hint="default"/>
          <w:color w:val="auto"/>
          <w:lang w:val="en-US" w:eastAsia="zh-CN"/>
        </w:rPr>
        <w:t>新洁尔灭</w:t>
      </w:r>
      <w:r>
        <w:rPr>
          <w:rFonts w:hint="eastAsia"/>
          <w:color w:val="auto"/>
          <w:lang w:val="en-US" w:eastAsia="zh-CN"/>
        </w:rPr>
        <w:t>、</w:t>
      </w:r>
      <w:r>
        <w:rPr>
          <w:rFonts w:hint="default"/>
          <w:color w:val="auto"/>
          <w:lang w:val="en-US" w:eastAsia="zh-CN"/>
        </w:rPr>
        <w:t>注射用硫酸链霉素</w:t>
      </w:r>
      <w:r>
        <w:rPr>
          <w:rFonts w:hint="eastAsia"/>
          <w:color w:val="auto"/>
          <w:lang w:val="en-US" w:eastAsia="zh-CN"/>
        </w:rPr>
        <w:t>、</w:t>
      </w:r>
      <w:r>
        <w:rPr>
          <w:rFonts w:hint="default"/>
          <w:color w:val="auto"/>
          <w:lang w:val="en-US" w:eastAsia="zh-CN"/>
        </w:rPr>
        <w:t>注射器</w:t>
      </w:r>
      <w:r>
        <w:rPr>
          <w:rFonts w:hint="eastAsia"/>
          <w:color w:val="auto"/>
          <w:lang w:val="en-US" w:eastAsia="zh-CN"/>
        </w:rPr>
        <w:t>等，具体详见报价清单。</w:t>
      </w:r>
    </w:p>
    <w:p>
      <w:pPr>
        <w:spacing w:line="360" w:lineRule="auto"/>
        <w:ind w:left="1890" w:leftChars="200" w:hanging="1470" w:hangingChars="700"/>
        <w:rPr>
          <w:rFonts w:hint="default"/>
          <w:color w:val="auto"/>
          <w:lang w:val="en-US"/>
        </w:rPr>
      </w:pPr>
      <w:r>
        <w:rPr>
          <w:rFonts w:hint="eastAsia"/>
          <w:color w:val="auto"/>
          <w:lang w:val="en-US" w:eastAsia="zh-CN"/>
        </w:rPr>
        <w:t>1.2服务期：合同签订之日起6个月。</w:t>
      </w:r>
    </w:p>
    <w:p>
      <w:pPr>
        <w:spacing w:line="360" w:lineRule="auto"/>
        <w:ind w:left="1890" w:leftChars="200" w:hanging="1470" w:hangingChars="700"/>
        <w:rPr>
          <w:rFonts w:hint="eastAsia"/>
          <w:color w:val="auto"/>
          <w:lang w:val="en-US" w:eastAsia="zh-CN"/>
        </w:rPr>
      </w:pPr>
      <w:r>
        <w:rPr>
          <w:rFonts w:hint="eastAsia"/>
          <w:color w:val="auto"/>
          <w:lang w:val="en-US" w:eastAsia="zh-CN"/>
        </w:rPr>
        <w:t>1.3采购预算：人民币贰拾叁万伍仟叁佰元整（</w:t>
      </w:r>
      <w:r>
        <w:rPr>
          <w:rFonts w:hint="eastAsia" w:ascii="宋体" w:hAnsi="宋体" w:eastAsia="宋体" w:cs="宋体"/>
          <w:color w:val="auto"/>
          <w:lang w:val="en-US" w:eastAsia="zh-CN"/>
        </w:rPr>
        <w:t>￥</w:t>
      </w:r>
      <w:r>
        <w:rPr>
          <w:rFonts w:hint="eastAsia"/>
          <w:color w:val="auto"/>
          <w:lang w:val="en-US" w:eastAsia="zh-CN"/>
        </w:rPr>
        <w:t>235300.00元）</w:t>
      </w:r>
    </w:p>
    <w:p>
      <w:pPr>
        <w:spacing w:line="360" w:lineRule="auto"/>
        <w:rPr>
          <w:b/>
          <w:bCs/>
          <w:color w:val="auto"/>
        </w:rPr>
      </w:pPr>
      <w:r>
        <w:rPr>
          <w:rFonts w:hint="eastAsia"/>
          <w:b/>
          <w:bCs/>
          <w:color w:val="auto"/>
          <w:lang w:val="en-US" w:eastAsia="zh-CN"/>
        </w:rPr>
        <w:t>二</w:t>
      </w:r>
      <w:r>
        <w:rPr>
          <w:rFonts w:hint="eastAsia"/>
          <w:b/>
          <w:bCs/>
          <w:color w:val="auto"/>
        </w:rPr>
        <w:t>、</w:t>
      </w:r>
      <w:r>
        <w:rPr>
          <w:rFonts w:hint="eastAsia"/>
          <w:b/>
          <w:bCs/>
          <w:color w:val="auto"/>
          <w:lang w:eastAsia="zh-CN"/>
        </w:rPr>
        <w:t>竞标人</w:t>
      </w:r>
      <w:r>
        <w:rPr>
          <w:rFonts w:hint="eastAsia"/>
          <w:b/>
          <w:bCs/>
          <w:color w:val="auto"/>
        </w:rPr>
        <w:t>申请资格：</w:t>
      </w:r>
    </w:p>
    <w:p>
      <w:pPr>
        <w:spacing w:line="360" w:lineRule="auto"/>
        <w:ind w:firstLine="420" w:firstLineChars="200"/>
        <w:rPr>
          <w:rFonts w:hint="eastAsia"/>
          <w:color w:val="auto"/>
          <w:lang w:val="en-US" w:eastAsia="zh-CN"/>
        </w:rPr>
      </w:pPr>
      <w:r>
        <w:rPr>
          <w:rFonts w:hint="eastAsia"/>
          <w:color w:val="auto"/>
          <w:lang w:val="en-US" w:eastAsia="zh-CN"/>
        </w:rPr>
        <w:t>2</w:t>
      </w:r>
      <w:r>
        <w:rPr>
          <w:rFonts w:hint="eastAsia"/>
          <w:color w:val="auto"/>
        </w:rPr>
        <w:t>.1 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pPr>
        <w:spacing w:line="360" w:lineRule="auto"/>
        <w:ind w:firstLine="420" w:firstLineChars="200"/>
        <w:rPr>
          <w:rFonts w:hint="eastAsia"/>
          <w:color w:val="auto"/>
          <w:lang w:val="en-US" w:eastAsia="zh-CN"/>
        </w:rPr>
      </w:pPr>
      <w:r>
        <w:rPr>
          <w:rFonts w:hint="eastAsia"/>
          <w:color w:val="auto"/>
          <w:lang w:val="en-US" w:eastAsia="zh-CN"/>
        </w:rPr>
        <w:t xml:space="preserve">2.2具有良好的商业信誉和健全的财务会计制度：提供2024年度经审计的财务报告或本年度内基本开户银行出具的资信证明或自行承诺书； </w:t>
      </w:r>
    </w:p>
    <w:p>
      <w:pPr>
        <w:spacing w:line="360" w:lineRule="auto"/>
        <w:ind w:firstLine="420" w:firstLineChars="200"/>
        <w:rPr>
          <w:rFonts w:hint="eastAsia"/>
          <w:color w:val="auto"/>
          <w:lang w:val="en-US" w:eastAsia="zh-CN"/>
        </w:rPr>
      </w:pPr>
      <w:r>
        <w:rPr>
          <w:rFonts w:hint="eastAsia"/>
          <w:color w:val="auto"/>
          <w:lang w:val="en-US" w:eastAsia="zh-CN"/>
        </w:rPr>
        <w:t xml:space="preserve">2.3具有履行合同所必需的设备和专业技术能力：提供具备履行合同所必需的设备和专业技术能力的证明材料或自行承诺书； </w:t>
      </w:r>
    </w:p>
    <w:p>
      <w:pPr>
        <w:spacing w:line="360" w:lineRule="auto"/>
        <w:ind w:firstLine="420" w:firstLineChars="200"/>
        <w:rPr>
          <w:rFonts w:hint="eastAsia"/>
          <w:color w:val="auto"/>
          <w:lang w:val="en-US" w:eastAsia="zh-CN"/>
        </w:rPr>
      </w:pPr>
      <w:r>
        <w:rPr>
          <w:rFonts w:hint="eastAsia"/>
          <w:color w:val="auto"/>
          <w:lang w:val="en-US" w:eastAsia="zh-CN"/>
        </w:rPr>
        <w:t xml:space="preserve">2.4具有依法缴纳税收和社会保障资金的良好记录：提供2025年至今任意一个月依法缴纳税收和社会保障资金的有效证明材料； </w:t>
      </w:r>
    </w:p>
    <w:p>
      <w:pPr>
        <w:spacing w:line="360" w:lineRule="auto"/>
        <w:ind w:firstLine="420" w:firstLineChars="200"/>
        <w:rPr>
          <w:rFonts w:hint="eastAsia"/>
          <w:color w:val="auto"/>
          <w:lang w:val="en-US" w:eastAsia="zh-CN"/>
        </w:rPr>
      </w:pPr>
      <w:r>
        <w:rPr>
          <w:rFonts w:hint="eastAsia"/>
          <w:color w:val="auto"/>
          <w:lang w:val="en-US" w:eastAsia="zh-CN"/>
        </w:rPr>
        <w:t>2.5参加本次采购活动前三年内，在经营活动中没有违法违规记录：提供参加采购活动前3年内在经营活动中没有重大违法记录的书面声明（格式自拟）；</w:t>
      </w:r>
    </w:p>
    <w:p>
      <w:pPr>
        <w:spacing w:line="360" w:lineRule="auto"/>
        <w:ind w:firstLine="420" w:firstLineChars="200"/>
        <w:rPr>
          <w:rFonts w:hint="eastAsia"/>
          <w:color w:val="auto"/>
        </w:rPr>
      </w:pPr>
      <w:r>
        <w:rPr>
          <w:rFonts w:hint="eastAsia"/>
          <w:color w:val="auto"/>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p>
    <w:p>
      <w:pPr>
        <w:numPr>
          <w:ilvl w:val="0"/>
          <w:numId w:val="0"/>
        </w:numPr>
        <w:spacing w:line="360" w:lineRule="auto"/>
        <w:rPr>
          <w:rFonts w:hint="eastAsia"/>
          <w:b/>
          <w:bCs/>
          <w:color w:val="auto"/>
          <w:lang w:val="en-US" w:eastAsia="zh-CN"/>
        </w:rPr>
      </w:pPr>
      <w:r>
        <w:rPr>
          <w:rFonts w:hint="eastAsia"/>
          <w:b/>
          <w:bCs/>
          <w:color w:val="auto"/>
          <w:lang w:val="en-US" w:eastAsia="zh-CN"/>
        </w:rPr>
        <w:t>三、响应文件递交截止时间(北京时间)</w:t>
      </w:r>
    </w:p>
    <w:p>
      <w:pPr>
        <w:numPr>
          <w:ilvl w:val="0"/>
          <w:numId w:val="0"/>
        </w:numPr>
        <w:spacing w:line="360" w:lineRule="auto"/>
        <w:ind w:firstLine="420" w:firstLineChars="200"/>
        <w:rPr>
          <w:rFonts w:hint="eastAsia"/>
          <w:b w:val="0"/>
          <w:bCs w:val="0"/>
          <w:color w:val="auto"/>
          <w:sz w:val="21"/>
          <w:szCs w:val="21"/>
        </w:rPr>
      </w:pPr>
      <w:r>
        <w:rPr>
          <w:rFonts w:hint="eastAsia"/>
          <w:b w:val="0"/>
          <w:bCs w:val="0"/>
          <w:color w:val="auto"/>
          <w:lang w:val="en-US" w:eastAsia="zh-CN"/>
        </w:rPr>
        <w:t>各潜在竞标人，如需参与本次比选采购，请自行在本次采购公告发布媒介上自行下载比选采购文件。并于2025年6月9日下午17：00点前递交3份竞标响应文件（逾期递交的响应文件恕不接受），响应文件应装订密封在一个封套中，在封套上注明竞标人名称及竞标项目名称，并加盖单位公章。响应文件递交地点：贵州省种畜禽种质测定中心一楼财务科（贵阳市乌当区东风镇云锦村）。</w:t>
      </w:r>
    </w:p>
    <w:p>
      <w:pPr>
        <w:keepNext w:val="0"/>
        <w:keepLines w:val="0"/>
        <w:pageBreakBefore w:val="0"/>
        <w:widowControl w:val="0"/>
        <w:kinsoku/>
        <w:wordWrap/>
        <w:overflowPunct/>
        <w:autoSpaceDE/>
        <w:autoSpaceDN/>
        <w:bidi w:val="0"/>
        <w:adjustRightInd/>
        <w:snapToGrid/>
        <w:spacing w:line="420" w:lineRule="exact"/>
        <w:rPr>
          <w:rFonts w:hint="eastAsia"/>
          <w:b/>
          <w:bCs/>
          <w:color w:val="auto"/>
        </w:rPr>
      </w:pPr>
      <w:r>
        <w:rPr>
          <w:rFonts w:hint="eastAsia"/>
          <w:b/>
          <w:bCs/>
          <w:color w:val="auto"/>
          <w:lang w:val="en-US" w:eastAsia="zh-CN"/>
        </w:rPr>
        <w:t>四</w:t>
      </w:r>
      <w:r>
        <w:rPr>
          <w:rFonts w:hint="eastAsia"/>
          <w:b/>
          <w:bCs/>
          <w:color w:val="auto"/>
        </w:rPr>
        <w:t>、</w:t>
      </w:r>
      <w:r>
        <w:rPr>
          <w:rFonts w:hint="eastAsia"/>
          <w:b/>
          <w:bCs/>
          <w:color w:val="auto"/>
          <w:lang w:val="en-US" w:eastAsia="zh-CN"/>
        </w:rPr>
        <w:t>比选时间及地点</w:t>
      </w:r>
    </w:p>
    <w:p>
      <w:pPr>
        <w:numPr>
          <w:ilvl w:val="0"/>
          <w:numId w:val="0"/>
        </w:numPr>
        <w:spacing w:line="360" w:lineRule="auto"/>
        <w:ind w:firstLine="420" w:firstLineChars="200"/>
        <w:rPr>
          <w:rFonts w:hint="default"/>
          <w:b w:val="0"/>
          <w:bCs w:val="0"/>
          <w:color w:val="auto"/>
          <w:lang w:val="en-US" w:eastAsia="zh-CN"/>
        </w:rPr>
      </w:pPr>
      <w:r>
        <w:rPr>
          <w:rFonts w:hint="eastAsia"/>
          <w:b w:val="0"/>
          <w:bCs w:val="0"/>
          <w:color w:val="auto"/>
          <w:lang w:val="en-US" w:eastAsia="zh-CN"/>
        </w:rPr>
        <w:t>由贵州省种畜禽种质测定中心另行通知。</w:t>
      </w:r>
    </w:p>
    <w:p>
      <w:pPr>
        <w:keepNext w:val="0"/>
        <w:keepLines w:val="0"/>
        <w:pageBreakBefore w:val="0"/>
        <w:widowControl w:val="0"/>
        <w:kinsoku/>
        <w:wordWrap/>
        <w:overflowPunct/>
        <w:autoSpaceDE/>
        <w:autoSpaceDN/>
        <w:bidi w:val="0"/>
        <w:adjustRightInd/>
        <w:snapToGrid/>
        <w:spacing w:line="420" w:lineRule="exact"/>
        <w:rPr>
          <w:rFonts w:hint="eastAsia"/>
          <w:b/>
          <w:bCs/>
          <w:color w:val="auto"/>
          <w:lang w:val="en-US" w:eastAsia="zh-CN"/>
        </w:rPr>
      </w:pPr>
      <w:r>
        <w:rPr>
          <w:rFonts w:hint="eastAsia"/>
          <w:b/>
          <w:bCs/>
          <w:color w:val="auto"/>
          <w:lang w:val="en-US" w:eastAsia="zh-CN"/>
        </w:rPr>
        <w:t>五、比选评审办法</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pPr>
        <w:keepNext w:val="0"/>
        <w:keepLines w:val="0"/>
        <w:pageBreakBefore w:val="0"/>
        <w:widowControl w:val="0"/>
        <w:kinsoku/>
        <w:wordWrap/>
        <w:overflowPunct/>
        <w:autoSpaceDE/>
        <w:autoSpaceDN/>
        <w:bidi w:val="0"/>
        <w:adjustRightInd/>
        <w:snapToGrid/>
        <w:spacing w:line="420" w:lineRule="exact"/>
        <w:rPr>
          <w:b/>
          <w:bCs/>
          <w:color w:val="auto"/>
        </w:rPr>
      </w:pPr>
      <w:r>
        <w:rPr>
          <w:rFonts w:hint="eastAsia"/>
          <w:b/>
          <w:bCs/>
          <w:color w:val="auto"/>
          <w:lang w:val="en-US" w:eastAsia="zh-CN"/>
        </w:rPr>
        <w:t>六</w:t>
      </w:r>
      <w:r>
        <w:rPr>
          <w:rFonts w:hint="eastAsia"/>
          <w:b/>
          <w:bCs/>
          <w:color w:val="auto"/>
        </w:rPr>
        <w:t xml:space="preserve">、发布公告的媒介 </w:t>
      </w:r>
    </w:p>
    <w:p>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lang w:val="en-US" w:eastAsia="zh-CN"/>
        </w:rPr>
      </w:pPr>
      <w:r>
        <w:rPr>
          <w:rFonts w:hint="eastAsia"/>
          <w:color w:val="auto"/>
        </w:rPr>
        <w:t>本次</w:t>
      </w:r>
      <w:r>
        <w:rPr>
          <w:rFonts w:hint="eastAsia"/>
          <w:color w:val="auto"/>
          <w:lang w:val="en-US" w:eastAsia="zh-CN"/>
        </w:rPr>
        <w:t>比选</w:t>
      </w:r>
      <w:r>
        <w:rPr>
          <w:rFonts w:hint="eastAsia"/>
          <w:color w:val="auto"/>
        </w:rPr>
        <w:t>公告在</w:t>
      </w:r>
      <w:r>
        <w:rPr>
          <w:rFonts w:hint="eastAsia"/>
          <w:color w:val="auto"/>
          <w:lang w:val="en-US" w:eastAsia="zh-CN"/>
        </w:rPr>
        <w:t>贵州省农业农村厅（官方网址：</w:t>
      </w:r>
      <w:r>
        <w:rPr>
          <w:rFonts w:hint="eastAsia"/>
          <w:color w:val="auto"/>
        </w:rPr>
        <w:t>http://nynct.guizhou.gov.cn/</w:t>
      </w:r>
      <w:r>
        <w:rPr>
          <w:rFonts w:hint="eastAsia"/>
          <w:color w:val="auto"/>
          <w:lang w:eastAsia="zh-CN"/>
        </w:rPr>
        <w:t>）</w:t>
      </w:r>
      <w:r>
        <w:rPr>
          <w:rFonts w:hint="eastAsia"/>
          <w:color w:val="auto"/>
        </w:rPr>
        <w:t>上发布。</w:t>
      </w:r>
    </w:p>
    <w:p>
      <w:pPr>
        <w:keepNext w:val="0"/>
        <w:keepLines w:val="0"/>
        <w:pageBreakBefore w:val="0"/>
        <w:widowControl w:val="0"/>
        <w:kinsoku/>
        <w:wordWrap/>
        <w:overflowPunct/>
        <w:autoSpaceDE/>
        <w:autoSpaceDN/>
        <w:bidi w:val="0"/>
        <w:adjustRightInd/>
        <w:snapToGrid/>
        <w:spacing w:line="420" w:lineRule="exact"/>
        <w:rPr>
          <w:rFonts w:hint="default"/>
          <w:b/>
          <w:bCs/>
          <w:color w:val="auto"/>
          <w:lang w:val="en-US" w:eastAsia="zh-CN"/>
        </w:rPr>
      </w:pPr>
      <w:r>
        <w:rPr>
          <w:rFonts w:hint="eastAsia"/>
          <w:b/>
          <w:bCs/>
          <w:color w:val="auto"/>
          <w:lang w:val="en-US" w:eastAsia="zh-CN"/>
        </w:rPr>
        <w:t>七、废标条款</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1.符合专业条件的供应商或对采购文件作实质性响应的供应商不足三家的；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2.出现的报价均超过采购预算，采购人不能支付的；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3.出现影响采购公平公正的违法、违规行为的；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4.因重大变故，采购任务取消的。</w:t>
      </w:r>
    </w:p>
    <w:p>
      <w:pPr>
        <w:spacing w:line="360" w:lineRule="auto"/>
        <w:rPr>
          <w:b/>
          <w:bCs/>
          <w:color w:val="auto"/>
          <w:sz w:val="21"/>
          <w:szCs w:val="21"/>
        </w:rPr>
      </w:pPr>
      <w:r>
        <w:rPr>
          <w:rFonts w:hint="eastAsia"/>
          <w:b/>
          <w:bCs/>
          <w:color w:val="auto"/>
          <w:sz w:val="21"/>
          <w:szCs w:val="21"/>
          <w:lang w:val="en-US" w:eastAsia="zh-CN"/>
        </w:rPr>
        <w:t>八</w:t>
      </w:r>
      <w:r>
        <w:rPr>
          <w:rFonts w:hint="eastAsia"/>
          <w:b/>
          <w:bCs/>
          <w:color w:val="auto"/>
          <w:sz w:val="21"/>
          <w:szCs w:val="21"/>
        </w:rPr>
        <w:t>、</w:t>
      </w:r>
      <w:r>
        <w:rPr>
          <w:rFonts w:hint="eastAsia"/>
          <w:b/>
          <w:bCs/>
          <w:color w:val="auto"/>
          <w:sz w:val="21"/>
          <w:szCs w:val="21"/>
          <w:lang w:eastAsia="zh-CN"/>
        </w:rPr>
        <w:t>采购人</w:t>
      </w:r>
      <w:r>
        <w:rPr>
          <w:rFonts w:hint="eastAsia"/>
          <w:b/>
          <w:bCs/>
          <w:color w:val="auto"/>
          <w:sz w:val="21"/>
          <w:szCs w:val="21"/>
        </w:rPr>
        <w:t>信息</w:t>
      </w:r>
    </w:p>
    <w:p>
      <w:pPr>
        <w:spacing w:line="360" w:lineRule="auto"/>
        <w:ind w:firstLine="420" w:firstLineChars="200"/>
        <w:rPr>
          <w:rFonts w:hint="eastAsia" w:eastAsiaTheme="minorEastAsia"/>
          <w:color w:val="auto"/>
          <w:sz w:val="21"/>
          <w:szCs w:val="21"/>
          <w:lang w:eastAsia="zh-CN"/>
        </w:rPr>
      </w:pPr>
      <w:r>
        <w:rPr>
          <w:rFonts w:hint="eastAsia"/>
          <w:color w:val="auto"/>
          <w:sz w:val="21"/>
          <w:szCs w:val="21"/>
          <w:lang w:eastAsia="zh-CN"/>
        </w:rPr>
        <w:t>采购人</w:t>
      </w:r>
      <w:r>
        <w:rPr>
          <w:color w:val="auto"/>
          <w:sz w:val="21"/>
          <w:szCs w:val="21"/>
        </w:rPr>
        <w:t xml:space="preserve">： </w:t>
      </w:r>
      <w:r>
        <w:rPr>
          <w:rFonts w:hint="eastAsia" w:ascii="宋体" w:hAnsi="宋体" w:cs="宋体"/>
          <w:color w:val="auto"/>
          <w:sz w:val="21"/>
          <w:szCs w:val="21"/>
          <w:lang w:eastAsia="zh-CN"/>
        </w:rPr>
        <w:t>贵州省种畜禽种质测定中心</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联系人： </w:t>
      </w:r>
      <w:r>
        <w:rPr>
          <w:rFonts w:hint="eastAsia" w:ascii="宋体" w:hAnsi="宋体" w:cs="宋体"/>
          <w:color w:val="auto"/>
          <w:sz w:val="21"/>
          <w:szCs w:val="21"/>
          <w:lang w:val="en-US" w:eastAsia="zh-CN"/>
        </w:rPr>
        <w:t>李忠进</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联系方式：</w:t>
      </w:r>
      <w:r>
        <w:rPr>
          <w:rFonts w:hint="eastAsia" w:ascii="宋体" w:hAnsi="宋体" w:cs="宋体"/>
          <w:color w:val="auto"/>
          <w:sz w:val="21"/>
          <w:szCs w:val="21"/>
          <w:lang w:val="en-US" w:eastAsia="zh-CN"/>
        </w:rPr>
        <w:t>86224522</w:t>
      </w:r>
      <w:bookmarkStart w:id="12" w:name="_GoBack"/>
      <w:bookmarkEnd w:id="12"/>
    </w:p>
    <w:p>
      <w:pPr>
        <w:pStyle w:val="5"/>
        <w:keepNext w:val="0"/>
        <w:keepLines w:val="0"/>
        <w:pageBreakBefore w:val="0"/>
        <w:widowControl w:val="0"/>
        <w:kinsoku/>
        <w:wordWrap/>
        <w:overflowPunct/>
        <w:topLinePunct w:val="0"/>
        <w:bidi w:val="0"/>
        <w:snapToGrid/>
        <w:spacing w:line="440" w:lineRule="exact"/>
        <w:textAlignment w:val="auto"/>
        <w:rPr>
          <w:rFonts w:hint="default"/>
          <w:color w:val="auto"/>
          <w:sz w:val="21"/>
          <w:szCs w:val="21"/>
          <w:lang w:val="en-US" w:eastAsia="zh-CN"/>
        </w:rPr>
      </w:pPr>
      <w:r>
        <w:rPr>
          <w:rFonts w:hint="eastAsia" w:cs="宋体"/>
          <w:color w:val="auto"/>
          <w:sz w:val="21"/>
          <w:szCs w:val="21"/>
          <w:lang w:val="en-US" w:eastAsia="zh-CN"/>
        </w:rPr>
        <w:t>联系地址：</w:t>
      </w:r>
      <w:r>
        <w:rPr>
          <w:rFonts w:hint="eastAsia" w:ascii="宋体" w:hAnsi="宋体" w:eastAsia="宋体" w:cs="宋体"/>
          <w:color w:val="auto"/>
          <w:sz w:val="24"/>
          <w:szCs w:val="24"/>
          <w:lang w:val="en-US" w:eastAsia="zh-CN"/>
        </w:rPr>
        <w:t>贵阳市乌当区东风镇云锦村</w:t>
      </w: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pStyle w:val="9"/>
        <w:numPr>
          <w:ilvl w:val="0"/>
          <w:numId w:val="0"/>
        </w:numPr>
        <w:spacing w:before="1" w:line="218" w:lineRule="auto"/>
        <w:ind w:leftChars="0"/>
        <w:rPr>
          <w:rFonts w:hint="eastAsia"/>
          <w:color w:val="auto"/>
          <w:spacing w:val="-4"/>
          <w:lang w:val="en-US" w:eastAsia="zh-CN"/>
        </w:rPr>
      </w:pPr>
    </w:p>
    <w:p>
      <w:pPr>
        <w:pStyle w:val="9"/>
        <w:numPr>
          <w:ilvl w:val="0"/>
          <w:numId w:val="0"/>
        </w:numPr>
        <w:spacing w:before="1" w:line="218" w:lineRule="auto"/>
        <w:ind w:leftChars="0"/>
        <w:rPr>
          <w:rFonts w:hint="eastAsia"/>
          <w:color w:val="auto"/>
          <w:spacing w:val="-4"/>
          <w:lang w:val="en-US" w:eastAsia="zh-CN"/>
        </w:rPr>
      </w:pPr>
      <w:r>
        <w:rPr>
          <w:rFonts w:hint="eastAsia"/>
          <w:color w:val="auto"/>
          <w:spacing w:val="-4"/>
          <w:lang w:val="en-US" w:eastAsia="zh-CN"/>
        </w:rPr>
        <w:t>附：评审标准</w:t>
      </w:r>
    </w:p>
    <w:tbl>
      <w:tblPr>
        <w:tblStyle w:val="21"/>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sz w:val="36"/>
                <w:szCs w:val="36"/>
                <w:lang w:val="en-US" w:eastAsia="zh-CN"/>
              </w:rPr>
              <w:t>初  步  审  查  表</w:t>
            </w:r>
          </w:p>
        </w:tc>
      </w:tr>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spacing w:val="-4"/>
                <w:lang w:val="en-US" w:eastAsia="zh-CN"/>
              </w:rPr>
              <w:t>1.</w:t>
            </w:r>
            <w:r>
              <w:rPr>
                <w:rFonts w:hint="default"/>
                <w:color w:val="auto"/>
                <w:spacing w:val="-4"/>
                <w:lang w:val="en-US" w:eastAsia="zh-CN"/>
              </w:rPr>
              <w:t>资格性检查</w:t>
            </w:r>
          </w:p>
        </w:tc>
      </w:tr>
      <w:tr>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lang w:val="en-US" w:eastAsia="zh-CN"/>
              </w:rPr>
              <w:t>竞标人名称及审查意见</w:t>
            </w:r>
          </w:p>
        </w:tc>
      </w:tr>
      <w:tr>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bl>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spacing w:before="286" w:beforeLines="100" w:after="143" w:afterLines="50"/>
        <w:rPr>
          <w:rFonts w:ascii="宋体" w:hAnsi="宋体" w:cs="宋体"/>
          <w:color w:val="auto"/>
        </w:rPr>
      </w:pPr>
      <w:r>
        <w:rPr>
          <w:rFonts w:hint="eastAsia" w:ascii="宋体" w:hAnsi="宋体" w:cs="宋体"/>
          <w:color w:val="auto"/>
        </w:rPr>
        <w:t>2.评分表</w:t>
      </w:r>
    </w:p>
    <w:p>
      <w:pPr>
        <w:widowControl/>
        <w:ind w:firstLine="480"/>
        <w:jc w:val="center"/>
        <w:rPr>
          <w:rFonts w:hint="eastAsia" w:ascii="宋体" w:hAnsi="宋体" w:cs="宋体"/>
          <w:b/>
          <w:bCs/>
          <w:color w:val="auto"/>
          <w:sz w:val="36"/>
          <w:szCs w:val="36"/>
        </w:rPr>
      </w:pPr>
      <w:r>
        <w:rPr>
          <w:rFonts w:hint="eastAsia" w:ascii="宋体" w:hAnsi="宋体" w:cs="宋体"/>
          <w:b/>
          <w:bCs/>
          <w:color w:val="auto"/>
          <w:sz w:val="36"/>
          <w:szCs w:val="36"/>
        </w:rPr>
        <w:t>评 分 表</w:t>
      </w:r>
    </w:p>
    <w:tbl>
      <w:tblPr>
        <w:tblStyle w:val="21"/>
        <w:tblW w:w="9719" w:type="dxa"/>
        <w:jc w:val="center"/>
        <w:tblLayout w:type="fixed"/>
        <w:tblCellMar>
          <w:top w:w="0" w:type="dxa"/>
          <w:left w:w="108" w:type="dxa"/>
          <w:bottom w:w="0" w:type="dxa"/>
          <w:right w:w="108" w:type="dxa"/>
        </w:tblCellMar>
      </w:tblPr>
      <w:tblGrid>
        <w:gridCol w:w="1065"/>
        <w:gridCol w:w="3570"/>
        <w:gridCol w:w="1096"/>
        <w:gridCol w:w="992"/>
        <w:gridCol w:w="992"/>
        <w:gridCol w:w="993"/>
        <w:gridCol w:w="1011"/>
      </w:tblGrid>
      <w:tr>
        <w:tblPrEx>
          <w:tblCellMar>
            <w:top w:w="0" w:type="dxa"/>
            <w:left w:w="108" w:type="dxa"/>
            <w:bottom w:w="0" w:type="dxa"/>
            <w:right w:w="108" w:type="dxa"/>
          </w:tblCellMar>
        </w:tblPrEx>
        <w:trPr>
          <w:trHeight w:val="80" w:hRule="atLeast"/>
          <w:jc w:val="center"/>
        </w:trPr>
        <w:tc>
          <w:tcPr>
            <w:tcW w:w="9719" w:type="dxa"/>
            <w:gridSpan w:val="7"/>
            <w:tcBorders>
              <w:top w:val="nil"/>
              <w:left w:val="nil"/>
              <w:bottom w:val="nil"/>
              <w:right w:val="nil"/>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 xml:space="preserve">项目名称：                                             </w:t>
            </w:r>
          </w:p>
        </w:tc>
      </w:tr>
      <w:tr>
        <w:tblPrEx>
          <w:tblCellMar>
            <w:top w:w="0" w:type="dxa"/>
            <w:left w:w="108" w:type="dxa"/>
            <w:bottom w:w="0" w:type="dxa"/>
            <w:right w:w="108" w:type="dxa"/>
          </w:tblCellMar>
        </w:tblPrEx>
        <w:trPr>
          <w:trHeight w:val="420" w:hRule="atLeast"/>
          <w:jc w:val="center"/>
        </w:trPr>
        <w:tc>
          <w:tcPr>
            <w:tcW w:w="9719" w:type="dxa"/>
            <w:gridSpan w:val="7"/>
            <w:tcBorders>
              <w:top w:val="nil"/>
              <w:left w:val="nil"/>
              <w:bottom w:val="nil"/>
              <w:right w:val="nil"/>
            </w:tcBorders>
            <w:shd w:val="clear" w:color="000000" w:fill="FFFFFF"/>
            <w:noWrap w:val="0"/>
            <w:vAlign w:val="center"/>
          </w:tcPr>
          <w:p>
            <w:pPr>
              <w:widowControl/>
              <w:rPr>
                <w:rFonts w:hint="default" w:ascii="宋体" w:hAnsi="宋体" w:cs="宋体"/>
                <w:color w:val="auto"/>
                <w:sz w:val="22"/>
                <w:szCs w:val="22"/>
                <w:lang w:val="en-US"/>
              </w:rPr>
            </w:pPr>
            <w:r>
              <w:rPr>
                <w:rFonts w:hint="eastAsia" w:ascii="宋体" w:hAnsi="宋体" w:cs="宋体"/>
                <w:color w:val="auto"/>
                <w:sz w:val="22"/>
                <w:szCs w:val="22"/>
              </w:rPr>
              <w:t>评标地点：</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日期：   年  月  日</w:t>
            </w:r>
          </w:p>
        </w:tc>
      </w:tr>
      <w:tr>
        <w:tblPrEx>
          <w:tblCellMar>
            <w:top w:w="0" w:type="dxa"/>
            <w:left w:w="108" w:type="dxa"/>
            <w:bottom w:w="0" w:type="dxa"/>
            <w:right w:w="108" w:type="dxa"/>
          </w:tblCellMar>
        </w:tblPrEx>
        <w:trPr>
          <w:trHeight w:val="739" w:hRule="atLeast"/>
          <w:jc w:val="center"/>
        </w:trPr>
        <w:tc>
          <w:tcPr>
            <w:tcW w:w="5731"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pPr>
              <w:widowControl/>
              <w:ind w:firstLine="480"/>
              <w:rPr>
                <w:rFonts w:ascii="宋体" w:hAnsi="宋体" w:cs="宋体"/>
                <w:color w:val="auto"/>
                <w:sz w:val="22"/>
                <w:szCs w:val="22"/>
              </w:rPr>
            </w:pPr>
            <w:r>
              <w:rPr>
                <w:rFonts w:hint="eastAsia" w:ascii="宋体" w:hAnsi="宋体" w:cs="宋体"/>
                <w:color w:val="auto"/>
                <w:sz w:val="22"/>
                <w:szCs w:val="22"/>
              </w:rPr>
              <w:t xml:space="preserve">                         供应商名称及得分</w:t>
            </w:r>
          </w:p>
          <w:p>
            <w:pPr>
              <w:widowControl/>
              <w:ind w:firstLine="480"/>
              <w:rPr>
                <w:rFonts w:hint="eastAsia" w:ascii="宋体" w:hAnsi="宋体" w:cs="宋体"/>
                <w:color w:val="auto"/>
                <w:sz w:val="22"/>
                <w:szCs w:val="22"/>
              </w:rPr>
            </w:pPr>
            <w:r>
              <w:rPr>
                <w:rFonts w:hint="eastAsia" w:ascii="宋体" w:hAnsi="宋体" w:cs="宋体"/>
                <w:color w:val="auto"/>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供应商4</w:t>
            </w:r>
          </w:p>
        </w:tc>
      </w:tr>
      <w:tr>
        <w:tblPrEx>
          <w:tblCellMar>
            <w:top w:w="0" w:type="dxa"/>
            <w:left w:w="108" w:type="dxa"/>
            <w:bottom w:w="0" w:type="dxa"/>
            <w:right w:w="108" w:type="dxa"/>
          </w:tblCellMar>
        </w:tblPrEx>
        <w:trPr>
          <w:trHeight w:val="376" w:hRule="atLeast"/>
          <w:jc w:val="center"/>
        </w:trPr>
        <w:tc>
          <w:tcPr>
            <w:tcW w:w="463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0"/>
              <w:rPr>
                <w:rFonts w:hint="eastAsia" w:ascii="宋体" w:hAnsi="宋体" w:cs="宋体"/>
                <w:color w:val="auto"/>
                <w:sz w:val="22"/>
                <w:szCs w:val="22"/>
              </w:rPr>
            </w:pPr>
            <w:r>
              <w:rPr>
                <w:rFonts w:hint="eastAsia" w:ascii="宋体" w:hAnsi="宋体" w:cs="宋体"/>
                <w:color w:val="auto"/>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2377" w:hRule="atLeast"/>
          <w:jc w:val="center"/>
        </w:trPr>
        <w:tc>
          <w:tcPr>
            <w:tcW w:w="1065"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 xml:space="preserve">价格分 </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pPr>
              <w:widowControl/>
              <w:numPr>
                <w:ilvl w:val="0"/>
                <w:numId w:val="1"/>
              </w:numPr>
              <w:rPr>
                <w:rFonts w:hint="eastAsia" w:ascii="宋体" w:hAnsi="宋体" w:cs="宋体"/>
                <w:color w:val="auto"/>
                <w:sz w:val="22"/>
                <w:szCs w:val="22"/>
              </w:rPr>
            </w:pPr>
            <w:r>
              <w:rPr>
                <w:rFonts w:hint="eastAsia" w:ascii="宋体" w:hAnsi="宋体" w:cs="宋体"/>
                <w:color w:val="auto"/>
                <w:sz w:val="22"/>
                <w:szCs w:val="22"/>
              </w:rPr>
              <w:t>价格分采用低价优先法计算，即满足</w:t>
            </w:r>
            <w:r>
              <w:rPr>
                <w:rFonts w:hint="eastAsia" w:ascii="宋体" w:hAnsi="宋体" w:cs="宋体"/>
                <w:color w:val="auto"/>
                <w:sz w:val="22"/>
                <w:szCs w:val="22"/>
                <w:lang w:eastAsia="zh-CN"/>
              </w:rPr>
              <w:t>比选</w:t>
            </w:r>
            <w:r>
              <w:rPr>
                <w:rFonts w:hint="eastAsia" w:ascii="宋体" w:hAnsi="宋体" w:cs="宋体"/>
                <w:color w:val="auto"/>
                <w:sz w:val="22"/>
                <w:szCs w:val="22"/>
              </w:rPr>
              <w:t>文件要求且投标价格最低的投标报价为评标基准价，其价格分为满分。其他投标人的价格分统一按下列公式计算：</w:t>
            </w:r>
          </w:p>
          <w:p>
            <w:pPr>
              <w:widowControl/>
              <w:rPr>
                <w:rFonts w:hint="eastAsia" w:ascii="宋体" w:hAnsi="宋体" w:cs="宋体"/>
                <w:color w:val="auto"/>
                <w:sz w:val="22"/>
                <w:szCs w:val="22"/>
              </w:rPr>
            </w:pPr>
            <w:r>
              <w:rPr>
                <w:rFonts w:hint="eastAsia" w:ascii="宋体" w:hAnsi="宋体" w:cs="宋体"/>
                <w:color w:val="auto"/>
                <w:sz w:val="22"/>
                <w:szCs w:val="22"/>
              </w:rPr>
              <w:t>投标报价得分=（评标基准价/投标报价）×</w:t>
            </w:r>
            <w:r>
              <w:rPr>
                <w:rFonts w:hint="eastAsia" w:ascii="宋体" w:hAnsi="宋体" w:cs="宋体"/>
                <w:color w:val="auto"/>
                <w:sz w:val="22"/>
                <w:szCs w:val="22"/>
                <w:lang w:val="en-US" w:eastAsia="zh-CN"/>
              </w:rPr>
              <w:t>3</w:t>
            </w:r>
            <w:r>
              <w:rPr>
                <w:rFonts w:hint="eastAsia" w:ascii="宋体" w:hAnsi="宋体" w:cs="宋体"/>
                <w:color w:val="auto"/>
                <w:sz w:val="22"/>
                <w:szCs w:val="22"/>
              </w:rPr>
              <w:t>0；</w:t>
            </w:r>
          </w:p>
          <w:p>
            <w:pPr>
              <w:widowControl/>
              <w:rPr>
                <w:rFonts w:hint="eastAsia" w:ascii="宋体" w:hAnsi="宋体" w:cs="宋体"/>
                <w:color w:val="auto"/>
                <w:sz w:val="22"/>
                <w:szCs w:val="22"/>
              </w:rPr>
            </w:pPr>
            <w:r>
              <w:rPr>
                <w:rFonts w:hint="eastAsia" w:ascii="宋体" w:hAnsi="宋体" w:cs="宋体"/>
                <w:color w:val="auto"/>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936" w:hRule="atLeast"/>
          <w:jc w:val="center"/>
        </w:trPr>
        <w:tc>
          <w:tcPr>
            <w:tcW w:w="1065"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技术分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50</w:t>
            </w:r>
            <w:r>
              <w:rPr>
                <w:rFonts w:hint="eastAsia" w:ascii="宋体" w:hAnsi="宋体" w:cs="宋体"/>
                <w:color w:val="auto"/>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eastAsia="宋体"/>
                <w:color w:val="auto"/>
                <w:sz w:val="22"/>
                <w:szCs w:val="22"/>
                <w:lang w:val="en-US" w:eastAsia="zh-CN"/>
              </w:rPr>
            </w:pPr>
            <w:r>
              <w:rPr>
                <w:rFonts w:hint="eastAsia"/>
                <w:color w:val="auto"/>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1036" w:hRule="atLeast"/>
          <w:jc w:val="center"/>
        </w:trPr>
        <w:tc>
          <w:tcPr>
            <w:tcW w:w="1065" w:type="dxa"/>
            <w:vMerge w:val="continue"/>
            <w:tcBorders>
              <w:left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color w:val="auto"/>
                <w:sz w:val="22"/>
                <w:szCs w:val="22"/>
                <w:lang w:val="en-US" w:eastAsia="zh-CN"/>
              </w:rPr>
            </w:pPr>
            <w:r>
              <w:rPr>
                <w:rFonts w:hint="eastAsia"/>
                <w:color w:val="auto"/>
                <w:sz w:val="22"/>
                <w:szCs w:val="22"/>
                <w:lang w:val="en-US" w:eastAsia="zh-CN"/>
              </w:rPr>
              <w:t>采购交货实施方案（包括交货时间保证措施、质量保证措施、应急处理措施、售后服务方案）：好20-30分；中10-20分；差0-10分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775" w:hRule="atLeast"/>
          <w:jc w:val="center"/>
        </w:trPr>
        <w:tc>
          <w:tcPr>
            <w:tcW w:w="1065"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p>
          <w:p>
            <w:pPr>
              <w:widowControl/>
              <w:jc w:val="center"/>
              <w:rPr>
                <w:rFonts w:hint="eastAsia" w:ascii="宋体" w:hAnsi="宋体" w:cs="宋体"/>
                <w:color w:val="auto"/>
                <w:sz w:val="22"/>
                <w:szCs w:val="22"/>
              </w:rPr>
            </w:pPr>
          </w:p>
          <w:p>
            <w:pPr>
              <w:widowControl/>
              <w:jc w:val="center"/>
              <w:rPr>
                <w:rFonts w:hint="eastAsia" w:ascii="宋体" w:hAnsi="宋体" w:cs="宋体"/>
                <w:color w:val="auto"/>
                <w:sz w:val="22"/>
                <w:szCs w:val="22"/>
              </w:rPr>
            </w:pPr>
            <w:r>
              <w:rPr>
                <w:rFonts w:hint="eastAsia" w:ascii="宋体" w:hAnsi="宋体" w:cs="宋体"/>
                <w:color w:val="auto"/>
                <w:sz w:val="22"/>
                <w:szCs w:val="22"/>
              </w:rPr>
              <w:t>商务分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20</w:t>
            </w:r>
            <w:r>
              <w:rPr>
                <w:rFonts w:hint="eastAsia" w:ascii="宋体" w:hAnsi="宋体" w:cs="宋体"/>
                <w:color w:val="auto"/>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12</w:t>
            </w:r>
            <w:r>
              <w:rPr>
                <w:rFonts w:hint="eastAsia" w:ascii="宋体" w:hAnsi="宋体" w:cs="宋体"/>
                <w:color w:val="auto"/>
                <w:sz w:val="22"/>
                <w:szCs w:val="22"/>
              </w:rPr>
              <w:t>分</w:t>
            </w:r>
          </w:p>
        </w:tc>
        <w:tc>
          <w:tcPr>
            <w:tcW w:w="992"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2236" w:hRule="atLeast"/>
          <w:jc w:val="center"/>
        </w:trPr>
        <w:tc>
          <w:tcPr>
            <w:tcW w:w="1065" w:type="dxa"/>
            <w:vMerge w:val="continue"/>
            <w:tcBorders>
              <w:left w:val="single" w:color="auto" w:sz="4" w:space="0"/>
              <w:right w:val="single" w:color="auto" w:sz="4" w:space="0"/>
            </w:tcBorders>
            <w:shd w:val="clear" w:color="000000" w:fill="FFFFFF"/>
            <w:noWrap w:val="0"/>
            <w:vAlign w:val="center"/>
          </w:tcPr>
          <w:p>
            <w:pPr>
              <w:widowControl/>
              <w:jc w:val="both"/>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901" w:hRule="atLeast"/>
          <w:jc w:val="center"/>
        </w:trPr>
        <w:tc>
          <w:tcPr>
            <w:tcW w:w="46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jc w:val="center"/>
              <w:rPr>
                <w:rFonts w:hint="eastAsia" w:ascii="宋体" w:hAnsi="宋体" w:cs="宋体"/>
                <w:color w:val="auto"/>
                <w:sz w:val="22"/>
                <w:szCs w:val="22"/>
              </w:rPr>
            </w:pPr>
            <w:r>
              <w:rPr>
                <w:rFonts w:hint="eastAsia" w:ascii="宋体" w:hAnsi="宋体" w:cs="宋体"/>
                <w:color w:val="auto"/>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420" w:hRule="atLeast"/>
          <w:jc w:val="center"/>
        </w:trPr>
        <w:tc>
          <w:tcPr>
            <w:tcW w:w="9719" w:type="dxa"/>
            <w:gridSpan w:val="7"/>
            <w:tcBorders>
              <w:top w:val="nil"/>
              <w:left w:val="nil"/>
              <w:bottom w:val="nil"/>
              <w:right w:val="nil"/>
            </w:tcBorders>
            <w:shd w:val="clear" w:color="000000" w:fill="FFFFFF"/>
            <w:noWrap w:val="0"/>
            <w:vAlign w:val="center"/>
          </w:tcPr>
          <w:p>
            <w:pPr>
              <w:widowControl/>
              <w:ind w:firstLine="480"/>
              <w:rPr>
                <w:rFonts w:hint="eastAsia" w:ascii="宋体" w:hAnsi="宋体" w:cs="宋体"/>
                <w:color w:val="auto"/>
                <w:sz w:val="22"/>
                <w:szCs w:val="22"/>
              </w:rPr>
            </w:pPr>
          </w:p>
          <w:p>
            <w:pPr>
              <w:widowControl/>
              <w:ind w:firstLine="480"/>
              <w:rPr>
                <w:rFonts w:hint="eastAsia" w:ascii="宋体" w:hAnsi="宋体" w:cs="宋体"/>
                <w:color w:val="auto"/>
                <w:sz w:val="22"/>
                <w:szCs w:val="22"/>
              </w:rPr>
            </w:pPr>
            <w:r>
              <w:rPr>
                <w:rFonts w:hint="eastAsia" w:ascii="宋体" w:hAnsi="宋体" w:cs="宋体"/>
                <w:color w:val="auto"/>
                <w:sz w:val="22"/>
                <w:szCs w:val="22"/>
                <w:lang w:val="en-US" w:eastAsia="zh-CN"/>
              </w:rPr>
              <w:t>比选评审</w:t>
            </w:r>
            <w:r>
              <w:rPr>
                <w:rFonts w:hint="eastAsia" w:ascii="宋体" w:hAnsi="宋体" w:cs="宋体"/>
                <w:color w:val="auto"/>
                <w:sz w:val="22"/>
                <w:szCs w:val="22"/>
              </w:rPr>
              <w:t>小组成员（签字）：</w:t>
            </w:r>
          </w:p>
        </w:tc>
      </w:tr>
    </w:tbl>
    <w:p>
      <w:pPr>
        <w:widowControl/>
        <w:ind w:firstLine="480"/>
        <w:rPr>
          <w:rFonts w:hint="eastAsia" w:ascii="宋体" w:hAnsi="宋体" w:cs="宋体"/>
          <w:color w:val="auto"/>
          <w:sz w:val="22"/>
          <w:szCs w:val="22"/>
        </w:rPr>
      </w:pPr>
    </w:p>
    <w:p>
      <w:pPr>
        <w:spacing w:line="360" w:lineRule="auto"/>
        <w:rPr>
          <w:rFonts w:hint="eastAsia" w:ascii="宋体" w:hAnsi="宋体"/>
          <w:b/>
          <w:bCs/>
          <w:color w:val="auto"/>
          <w:sz w:val="22"/>
          <w:szCs w:val="22"/>
        </w:rPr>
      </w:pPr>
    </w:p>
    <w:p>
      <w:pPr>
        <w:spacing w:line="360" w:lineRule="auto"/>
        <w:rPr>
          <w:rFonts w:hint="eastAsia" w:ascii="宋体" w:hAnsi="宋体"/>
          <w:b/>
          <w:bCs/>
          <w:color w:val="auto"/>
          <w:sz w:val="22"/>
          <w:szCs w:val="22"/>
        </w:rPr>
      </w:pPr>
    </w:p>
    <w:p>
      <w:pPr>
        <w:spacing w:line="360" w:lineRule="auto"/>
        <w:rPr>
          <w:rFonts w:hint="eastAsia" w:ascii="宋体" w:hAnsi="宋体"/>
          <w:b/>
          <w:bCs/>
          <w:color w:val="auto"/>
          <w:sz w:val="22"/>
          <w:szCs w:val="22"/>
        </w:rPr>
      </w:pPr>
    </w:p>
    <w:p>
      <w:pPr>
        <w:numPr>
          <w:ilvl w:val="0"/>
          <w:numId w:val="2"/>
        </w:numPr>
        <w:rPr>
          <w:rFonts w:hint="eastAsia" w:ascii="宋体" w:hAnsi="宋体" w:cs="宋体"/>
          <w:color w:val="auto"/>
          <w:kern w:val="0"/>
          <w:szCs w:val="21"/>
        </w:rPr>
      </w:pPr>
      <w:r>
        <w:rPr>
          <w:rFonts w:hint="eastAsia" w:ascii="宋体" w:hAnsi="宋体" w:cs="宋体"/>
          <w:color w:val="auto"/>
          <w:kern w:val="0"/>
          <w:szCs w:val="21"/>
        </w:rPr>
        <w:t>价格分值计算表</w:t>
      </w:r>
    </w:p>
    <w:p>
      <w:pPr>
        <w:pStyle w:val="5"/>
        <w:ind w:left="0" w:leftChars="0"/>
        <w:rPr>
          <w:color w:val="auto"/>
          <w:lang w:eastAsia="zh-CN"/>
        </w:rPr>
      </w:pPr>
    </w:p>
    <w:p>
      <w:pPr>
        <w:rPr>
          <w:color w:val="auto"/>
        </w:rPr>
      </w:pPr>
    </w:p>
    <w:p>
      <w:pPr>
        <w:ind w:firstLine="723"/>
        <w:jc w:val="center"/>
        <w:rPr>
          <w:rFonts w:hint="eastAsia" w:ascii="宋体" w:hAnsi="宋体" w:cs="宋体"/>
          <w:b/>
          <w:bCs/>
          <w:color w:val="auto"/>
          <w:kern w:val="0"/>
          <w:sz w:val="36"/>
          <w:szCs w:val="36"/>
          <w:u w:val="single"/>
        </w:rPr>
      </w:pPr>
      <w:r>
        <w:rPr>
          <w:rFonts w:hint="eastAsia" w:ascii="宋体" w:hAnsi="宋体" w:cs="宋体"/>
          <w:b/>
          <w:bCs/>
          <w:color w:val="auto"/>
          <w:kern w:val="0"/>
          <w:sz w:val="36"/>
          <w:szCs w:val="36"/>
          <w:u w:val="single"/>
        </w:rPr>
        <w:t>价 格 分 值 计 算 表</w:t>
      </w:r>
    </w:p>
    <w:tbl>
      <w:tblPr>
        <w:tblStyle w:val="21"/>
        <w:tblW w:w="10814" w:type="dxa"/>
        <w:jc w:val="center"/>
        <w:tblLayout w:type="fixed"/>
        <w:tblCellMar>
          <w:top w:w="0" w:type="dxa"/>
          <w:left w:w="108" w:type="dxa"/>
          <w:bottom w:w="0" w:type="dxa"/>
          <w:right w:w="108" w:type="dxa"/>
        </w:tblCellMar>
      </w:tblPr>
      <w:tblGrid>
        <w:gridCol w:w="10814"/>
      </w:tblGrid>
      <w:tr>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eastAsia" w:ascii="宋体" w:hAnsi="宋体" w:cs="宋体"/>
                <w:color w:val="auto"/>
              </w:rPr>
            </w:pPr>
            <w:r>
              <w:rPr>
                <w:rFonts w:hint="eastAsia" w:ascii="宋体" w:hAnsi="宋体" w:cs="宋体"/>
                <w:color w:val="auto"/>
              </w:rPr>
              <w:t xml:space="preserve">项目名称：                                             </w:t>
            </w:r>
          </w:p>
        </w:tc>
      </w:tr>
      <w:tr>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default" w:ascii="宋体" w:hAnsi="宋体" w:cs="宋体" w:eastAsiaTheme="minorEastAsia"/>
                <w:color w:val="auto"/>
                <w:lang w:val="en-US" w:eastAsia="zh-CN"/>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bl>
    <w:p>
      <w:pPr>
        <w:pStyle w:val="5"/>
        <w:rPr>
          <w:rFonts w:hint="eastAsia"/>
          <w:b/>
          <w:bCs/>
          <w:color w:val="auto"/>
          <w:sz w:val="36"/>
          <w:szCs w:val="36"/>
          <w:u w:val="single"/>
          <w:lang w:eastAsia="zh-CN"/>
        </w:rPr>
      </w:pPr>
    </w:p>
    <w:p>
      <w:pPr>
        <w:rPr>
          <w:color w:val="auto"/>
        </w:rPr>
      </w:pPr>
    </w:p>
    <w:tbl>
      <w:tblPr>
        <w:tblStyle w:val="21"/>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价格</w:t>
            </w:r>
            <w:r>
              <w:rPr>
                <w:rFonts w:hint="eastAsia" w:ascii="宋体" w:hAnsi="宋体" w:cs="宋体"/>
                <w:color w:val="auto"/>
                <w:kern w:val="0"/>
              </w:rPr>
              <w:br w:type="textWrapping"/>
            </w:r>
            <w:r>
              <w:rPr>
                <w:rFonts w:hint="eastAsia" w:ascii="宋体" w:hAnsi="宋体" w:cs="宋体"/>
                <w:color w:val="auto"/>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得分</w:t>
            </w: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r>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bl>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rPr>
          <w:rFonts w:hint="eastAsia" w:ascii="宋体" w:hAnsi="宋体" w:cs="宋体"/>
          <w:b/>
          <w:bCs/>
          <w:color w:val="auto"/>
          <w:kern w:val="0"/>
          <w:sz w:val="36"/>
          <w:szCs w:val="36"/>
          <w:u w:val="single"/>
        </w:rPr>
      </w:pPr>
    </w:p>
    <w:p>
      <w:pPr>
        <w:pStyle w:val="73"/>
        <w:rPr>
          <w:rFonts w:hint="eastAsia"/>
          <w:color w:val="auto"/>
        </w:rPr>
      </w:pPr>
    </w:p>
    <w:p>
      <w:pPr>
        <w:pStyle w:val="73"/>
        <w:rPr>
          <w:rFonts w:hint="eastAsia"/>
          <w:color w:val="auto"/>
        </w:rPr>
      </w:pPr>
    </w:p>
    <w:p>
      <w:pPr>
        <w:rPr>
          <w:rFonts w:ascii="宋体" w:hAnsi="宋体" w:cs="宋体"/>
          <w:b/>
          <w:bCs/>
          <w:color w:val="auto"/>
          <w:kern w:val="0"/>
          <w:szCs w:val="21"/>
        </w:rPr>
      </w:pPr>
      <w:r>
        <w:rPr>
          <w:rFonts w:hint="eastAsia" w:ascii="宋体" w:hAnsi="宋体" w:cs="宋体"/>
          <w:b/>
          <w:bCs/>
          <w:color w:val="auto"/>
          <w:kern w:val="0"/>
          <w:szCs w:val="21"/>
        </w:rPr>
        <w:t>4.评分汇总表</w:t>
      </w: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ascii="宋体" w:hAnsi="宋体" w:cs="宋体"/>
          <w:color w:val="auto"/>
        </w:rPr>
      </w:pPr>
      <w:r>
        <w:rPr>
          <w:rFonts w:hint="eastAsia" w:ascii="宋体" w:hAnsi="宋体" w:cs="宋体"/>
          <w:b/>
          <w:bCs/>
          <w:color w:val="auto"/>
          <w:kern w:val="0"/>
          <w:sz w:val="36"/>
          <w:szCs w:val="36"/>
          <w:u w:val="single"/>
        </w:rPr>
        <w:t>评 分 汇 总 表</w:t>
      </w:r>
    </w:p>
    <w:tbl>
      <w:tblPr>
        <w:tblStyle w:val="21"/>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pPr>
              <w:widowControl/>
              <w:rPr>
                <w:rFonts w:ascii="宋体" w:hAnsi="宋体" w:cs="宋体"/>
                <w:color w:val="auto"/>
              </w:rPr>
            </w:pPr>
            <w:r>
              <w:rPr>
                <w:rFonts w:hint="eastAsia" w:ascii="宋体" w:hAnsi="宋体" w:cs="宋体"/>
                <w:color w:val="auto"/>
              </w:rPr>
              <w:t>项目名称：</w:t>
            </w:r>
          </w:p>
        </w:tc>
      </w:tr>
      <w:tr>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pPr>
              <w:widowControl/>
              <w:rPr>
                <w:rFonts w:ascii="宋体" w:hAnsi="宋体" w:cs="宋体"/>
                <w:color w:val="auto"/>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r>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pPr>
              <w:widowControl/>
              <w:rPr>
                <w:rFonts w:ascii="宋体" w:hAnsi="宋体" w:cs="宋体"/>
                <w:bCs/>
                <w:color w:val="auto"/>
                <w:kern w:val="0"/>
              </w:rPr>
            </w:pPr>
            <w:r>
              <w:rPr>
                <w:rFonts w:hint="eastAsia" w:ascii="宋体" w:hAnsi="宋体" w:cs="宋体"/>
                <w:bCs/>
                <w:color w:val="auto"/>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pPr>
              <w:widowControl/>
              <w:rPr>
                <w:rFonts w:ascii="宋体" w:hAnsi="宋体" w:cs="宋体"/>
                <w:bCs/>
                <w:color w:val="auto"/>
                <w:kern w:val="0"/>
              </w:rPr>
            </w:pPr>
            <w:r>
              <w:rPr>
                <w:rFonts w:hint="eastAsia" w:ascii="宋体" w:hAnsi="宋体" w:cs="宋体"/>
                <w:bCs/>
                <w:color w:val="auto"/>
                <w:kern w:val="0"/>
                <w:lang w:val="en-US" w:eastAsia="zh-CN"/>
              </w:rPr>
              <w:t>评委</w:t>
            </w:r>
            <w:r>
              <w:rPr>
                <w:rFonts w:hint="eastAsia" w:ascii="宋体" w:hAnsi="宋体" w:cs="宋体"/>
                <w:bCs/>
                <w:color w:val="auto"/>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供应商4</w:t>
            </w:r>
          </w:p>
        </w:tc>
      </w:tr>
      <w:tr>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pPr>
              <w:widowControl/>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r>
      <w:tr>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r>
      <w:tr>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lang w:val="en-US" w:eastAsia="zh-CN"/>
              </w:rPr>
              <w:t>比选评审小组成员</w:t>
            </w:r>
            <w:r>
              <w:rPr>
                <w:rFonts w:hint="eastAsia" w:ascii="宋体" w:hAnsi="宋体" w:cs="宋体"/>
                <w:color w:val="auto"/>
                <w:kern w:val="0"/>
              </w:rPr>
              <w:t>（</w:t>
            </w:r>
            <w:r>
              <w:rPr>
                <w:rFonts w:hint="eastAsia" w:ascii="宋体" w:hAnsi="宋体" w:cs="宋体"/>
                <w:color w:val="auto"/>
                <w:kern w:val="0"/>
                <w:lang w:val="en-US" w:eastAsia="zh-CN"/>
              </w:rPr>
              <w:t>签</w:t>
            </w:r>
            <w:r>
              <w:rPr>
                <w:rFonts w:hint="eastAsia" w:ascii="宋体" w:hAnsi="宋体" w:cs="宋体"/>
                <w:color w:val="auto"/>
                <w:kern w:val="0"/>
              </w:rPr>
              <w:t>名）：</w:t>
            </w: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r>
    </w:tbl>
    <w:p>
      <w:pPr>
        <w:spacing w:line="360" w:lineRule="auto"/>
        <w:rPr>
          <w:rFonts w:hint="eastAsia" w:ascii="宋体" w:hAnsi="宋体"/>
          <w:b/>
          <w:bCs/>
          <w:color w:val="auto"/>
        </w:rPr>
      </w:pPr>
    </w:p>
    <w:p>
      <w:pPr>
        <w:spacing w:line="360" w:lineRule="auto"/>
        <w:rPr>
          <w:rFonts w:ascii="宋体" w:hAnsi="宋体"/>
          <w:b/>
          <w:bCs/>
          <w:color w:val="auto"/>
        </w:rPr>
      </w:pPr>
      <w:r>
        <w:rPr>
          <w:rFonts w:hint="eastAsia" w:ascii="宋体" w:hAnsi="宋体"/>
          <w:b/>
          <w:bCs/>
          <w:color w:val="auto"/>
          <w:lang w:val="en-US" w:eastAsia="zh-CN"/>
        </w:rPr>
        <w:t>5</w:t>
      </w:r>
      <w:r>
        <w:rPr>
          <w:rFonts w:hint="eastAsia" w:ascii="宋体" w:hAnsi="宋体"/>
          <w:b/>
          <w:bCs/>
          <w:color w:val="auto"/>
        </w:rPr>
        <w:t>．定标准则及</w:t>
      </w:r>
      <w:r>
        <w:rPr>
          <w:rFonts w:hint="eastAsia" w:ascii="宋体" w:hAnsi="宋体"/>
          <w:b/>
          <w:bCs/>
          <w:color w:val="auto"/>
          <w:lang w:val="en-US" w:eastAsia="zh-CN"/>
        </w:rPr>
        <w:t>比选</w:t>
      </w:r>
      <w:r>
        <w:rPr>
          <w:rFonts w:hint="eastAsia" w:ascii="宋体" w:hAnsi="宋体"/>
          <w:b/>
          <w:bCs/>
          <w:color w:val="auto"/>
        </w:rPr>
        <w:t>成交</w:t>
      </w:r>
    </w:p>
    <w:p>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rFonts w:hint="eastAsia" w:ascii="宋体" w:hAnsi="宋体"/>
          <w:color w:val="auto"/>
        </w:rPr>
        <w:t>综合评标价法，是指以价格、技术、商务为主要因素确定</w:t>
      </w:r>
      <w:r>
        <w:rPr>
          <w:rFonts w:hint="eastAsia" w:ascii="宋体" w:hAnsi="宋体"/>
          <w:color w:val="auto"/>
          <w:lang w:eastAsia="zh-CN"/>
        </w:rPr>
        <w:t>比选</w:t>
      </w:r>
      <w:r>
        <w:rPr>
          <w:rFonts w:hint="eastAsia" w:ascii="宋体" w:hAnsi="宋体"/>
          <w:color w:val="auto"/>
        </w:rPr>
        <w:t>成交候选人的评标方法，即在全部满足</w:t>
      </w:r>
      <w:r>
        <w:rPr>
          <w:rFonts w:hint="eastAsia" w:ascii="宋体" w:hAnsi="宋体"/>
          <w:color w:val="auto"/>
          <w:lang w:eastAsia="zh-CN"/>
        </w:rPr>
        <w:t>比选</w:t>
      </w:r>
      <w:r>
        <w:rPr>
          <w:rFonts w:hint="eastAsia" w:ascii="宋体" w:hAnsi="宋体"/>
          <w:color w:val="auto"/>
        </w:rPr>
        <w:t>文件实质性要求前提下，依据统一评审要素评定投标申请文件，以综合得分最高的竞标人作为中标候选人或者中标人的评标方法。</w:t>
      </w:r>
    </w:p>
    <w:p>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.2竞标价格采用最低价优先法，在全部满足采购文件实质性要求前提下，最终报价最低的投标报价为评标基准价。</w:t>
      </w:r>
    </w:p>
    <w:p>
      <w:pPr>
        <w:spacing w:line="360" w:lineRule="auto"/>
        <w:rPr>
          <w:rFonts w:ascii="宋体" w:hAnsi="宋体"/>
          <w:b/>
          <w:bCs/>
          <w:color w:val="auto"/>
        </w:rPr>
      </w:pPr>
      <w:r>
        <w:rPr>
          <w:rFonts w:hint="eastAsia" w:ascii="宋体" w:hAnsi="宋体"/>
          <w:b/>
          <w:bCs/>
          <w:color w:val="auto"/>
          <w:lang w:val="en-US" w:eastAsia="zh-CN"/>
        </w:rPr>
        <w:t>6</w:t>
      </w:r>
      <w:r>
        <w:rPr>
          <w:rFonts w:hint="eastAsia" w:ascii="宋体" w:hAnsi="宋体"/>
          <w:b/>
          <w:bCs/>
          <w:color w:val="auto"/>
        </w:rPr>
        <w:t>．</w:t>
      </w:r>
      <w:r>
        <w:rPr>
          <w:rFonts w:hint="eastAsia" w:ascii="宋体" w:hAnsi="宋体"/>
          <w:b/>
          <w:bCs/>
          <w:color w:val="auto"/>
          <w:lang w:val="en-US" w:eastAsia="zh-CN"/>
        </w:rPr>
        <w:t>比选</w:t>
      </w:r>
      <w:r>
        <w:rPr>
          <w:rFonts w:hint="eastAsia" w:ascii="宋体" w:hAnsi="宋体"/>
          <w:b/>
          <w:bCs/>
          <w:color w:val="auto"/>
        </w:rPr>
        <w:t>成交通知</w:t>
      </w:r>
    </w:p>
    <w:p>
      <w:pPr>
        <w:spacing w:line="360" w:lineRule="auto"/>
        <w:ind w:firstLine="420" w:firstLineChars="200"/>
        <w:rPr>
          <w:rFonts w:hint="eastAsia" w:ascii="宋体" w:hAnsi="宋体"/>
          <w:b/>
          <w:bCs/>
          <w:color w:val="auto"/>
        </w:rPr>
      </w:pPr>
      <w:r>
        <w:rPr>
          <w:rFonts w:hint="eastAsia" w:ascii="宋体" w:hAnsi="宋体"/>
          <w:color w:val="auto"/>
          <w:lang w:val="en-US" w:eastAsia="zh-CN"/>
        </w:rPr>
        <w:t>6</w:t>
      </w:r>
      <w:r>
        <w:rPr>
          <w:rFonts w:hint="eastAsia" w:ascii="宋体" w:hAnsi="宋体"/>
          <w:color w:val="auto"/>
        </w:rPr>
        <w:t>.</w:t>
      </w:r>
      <w:r>
        <w:rPr>
          <w:rFonts w:ascii="宋体" w:hAnsi="宋体"/>
          <w:color w:val="auto"/>
        </w:rPr>
        <w:t>1</w:t>
      </w:r>
      <w:r>
        <w:rPr>
          <w:rFonts w:hint="eastAsia" w:ascii="宋体" w:hAnsi="宋体"/>
          <w:color w:val="auto"/>
          <w:lang w:val="en-US" w:eastAsia="zh-CN"/>
        </w:rPr>
        <w:t>比选评审</w:t>
      </w:r>
      <w:r>
        <w:rPr>
          <w:rFonts w:hint="eastAsia" w:ascii="宋体" w:hAnsi="宋体"/>
          <w:color w:val="auto"/>
        </w:rPr>
        <w:t>结束</w:t>
      </w:r>
      <w:r>
        <w:rPr>
          <w:rFonts w:hint="eastAsia" w:ascii="宋体" w:hAnsi="宋体"/>
          <w:color w:val="auto"/>
          <w:lang w:val="en-US" w:eastAsia="zh-CN"/>
        </w:rPr>
        <w:t>并经挂网公示无异议</w:t>
      </w:r>
      <w:r>
        <w:rPr>
          <w:rFonts w:hint="eastAsia" w:ascii="宋体" w:hAnsi="宋体"/>
          <w:color w:val="auto"/>
        </w:rPr>
        <w:t>后，</w:t>
      </w:r>
      <w:r>
        <w:rPr>
          <w:rFonts w:hint="eastAsia" w:ascii="宋体" w:hAnsi="宋体"/>
          <w:color w:val="auto"/>
          <w:lang w:val="en-US" w:eastAsia="zh-CN"/>
        </w:rPr>
        <w:t>采购人</w:t>
      </w:r>
      <w:r>
        <w:rPr>
          <w:rFonts w:hint="eastAsia" w:ascii="宋体" w:hAnsi="宋体"/>
          <w:color w:val="auto"/>
        </w:rPr>
        <w:t>即按照相关法规以书面形式签发《成交通知书》</w:t>
      </w:r>
      <w:r>
        <w:rPr>
          <w:rFonts w:hint="eastAsia" w:ascii="宋体" w:hAnsi="宋体"/>
          <w:color w:val="auto"/>
          <w:lang w:val="en-US" w:eastAsia="zh-CN"/>
        </w:rPr>
        <w:t>。</w:t>
      </w:r>
    </w:p>
    <w:p>
      <w:pPr>
        <w:spacing w:line="360" w:lineRule="auto"/>
        <w:rPr>
          <w:rFonts w:ascii="宋体" w:hAnsi="宋体"/>
          <w:b/>
          <w:bCs/>
          <w:color w:val="auto"/>
        </w:rPr>
      </w:pPr>
      <w:r>
        <w:rPr>
          <w:rFonts w:hint="eastAsia" w:ascii="宋体" w:hAnsi="宋体"/>
          <w:b/>
          <w:bCs/>
          <w:color w:val="auto"/>
          <w:lang w:val="en-US" w:eastAsia="zh-CN"/>
        </w:rPr>
        <w:t>7</w:t>
      </w:r>
      <w:r>
        <w:rPr>
          <w:rFonts w:hint="eastAsia" w:ascii="宋体" w:hAnsi="宋体"/>
          <w:b/>
          <w:bCs/>
          <w:color w:val="auto"/>
        </w:rPr>
        <w:t>．签订合同</w:t>
      </w:r>
    </w:p>
    <w:p>
      <w:pPr>
        <w:spacing w:line="360" w:lineRule="auto"/>
        <w:ind w:firstLine="420" w:firstLineChars="200"/>
        <w:rPr>
          <w:rFonts w:ascii="宋体" w:hAnsi="宋体"/>
          <w:color w:val="auto"/>
        </w:rPr>
      </w:pPr>
      <w:r>
        <w:rPr>
          <w:rFonts w:hint="eastAsia" w:ascii="宋体" w:hAnsi="宋体"/>
          <w:color w:val="auto"/>
          <w:lang w:val="en-US" w:eastAsia="zh-CN"/>
        </w:rPr>
        <w:t>7</w:t>
      </w:r>
      <w:r>
        <w:rPr>
          <w:rFonts w:ascii="宋体" w:hAnsi="宋体"/>
          <w:color w:val="auto"/>
        </w:rPr>
        <w:t xml:space="preserve">.1 </w:t>
      </w:r>
      <w:r>
        <w:rPr>
          <w:rFonts w:hint="eastAsia" w:ascii="宋体" w:hAnsi="宋体"/>
          <w:color w:val="auto"/>
          <w:lang w:eastAsia="zh-CN"/>
        </w:rPr>
        <w:t>比选</w:t>
      </w:r>
      <w:r>
        <w:rPr>
          <w:rFonts w:hint="eastAsia" w:ascii="宋体" w:hAnsi="宋体"/>
          <w:color w:val="auto"/>
        </w:rPr>
        <w:t>成交方须按《成交通知书》指定的时间与采购方签订合同。</w:t>
      </w:r>
    </w:p>
    <w:p>
      <w:pPr>
        <w:spacing w:line="360" w:lineRule="auto"/>
        <w:ind w:firstLine="420" w:firstLineChars="200"/>
        <w:rPr>
          <w:rFonts w:hint="eastAsia" w:ascii="宋体" w:hAnsi="宋体" w:cs="宋体"/>
          <w:color w:val="auto"/>
          <w:sz w:val="24"/>
          <w:szCs w:val="24"/>
          <w:lang w:val="en-US" w:eastAsia="zh-CN"/>
        </w:rPr>
      </w:pPr>
      <w:r>
        <w:rPr>
          <w:rFonts w:hint="eastAsia" w:ascii="宋体" w:hAnsi="宋体"/>
          <w:color w:val="auto"/>
          <w:lang w:val="en-US" w:eastAsia="zh-CN"/>
        </w:rPr>
        <w:t>7</w:t>
      </w:r>
      <w:r>
        <w:rPr>
          <w:rFonts w:ascii="宋体" w:hAnsi="宋体"/>
          <w:color w:val="auto"/>
        </w:rPr>
        <w:t>.2</w:t>
      </w:r>
      <w:r>
        <w:rPr>
          <w:rFonts w:hint="eastAsia" w:ascii="宋体" w:hAnsi="宋体"/>
          <w:color w:val="auto"/>
        </w:rPr>
        <w:t>竞争性</w:t>
      </w:r>
      <w:r>
        <w:rPr>
          <w:rFonts w:hint="eastAsia" w:ascii="宋体" w:hAnsi="宋体"/>
          <w:color w:val="auto"/>
          <w:lang w:eastAsia="zh-CN"/>
        </w:rPr>
        <w:t>比选</w:t>
      </w:r>
      <w:r>
        <w:rPr>
          <w:rFonts w:hint="eastAsia" w:ascii="宋体" w:hAnsi="宋体"/>
          <w:color w:val="auto"/>
        </w:rPr>
        <w:t>文件、成交方的竞标文件和《成交通知书》将作为签订合同的依据。</w:t>
      </w:r>
    </w:p>
    <w:p>
      <w:pPr>
        <w:jc w:val="left"/>
        <w:rPr>
          <w:rFonts w:hint="eastAsia" w:ascii="宋体" w:hAnsi="宋体" w:cs="宋体"/>
          <w:color w:val="auto"/>
          <w:sz w:val="24"/>
          <w:szCs w:val="24"/>
          <w:lang w:val="en-US" w:eastAsia="zh-CN"/>
        </w:rPr>
      </w:pPr>
    </w:p>
    <w:p>
      <w:pPr>
        <w:pStyle w:val="2"/>
        <w:jc w:val="both"/>
        <w:rPr>
          <w:rFonts w:hint="eastAsia" w:ascii="宋体" w:hAnsi="宋体"/>
          <w:color w:val="auto"/>
          <w:sz w:val="32"/>
          <w:szCs w:val="32"/>
        </w:rPr>
      </w:pPr>
      <w:r>
        <w:rPr>
          <w:rFonts w:hint="eastAsia" w:ascii="宋体" w:hAnsi="宋体"/>
          <w:color w:val="auto"/>
          <w:sz w:val="32"/>
          <w:szCs w:val="32"/>
        </w:rPr>
        <w:t xml:space="preserve"> </w:t>
      </w:r>
    </w:p>
    <w:p>
      <w:pPr>
        <w:pStyle w:val="2"/>
        <w:jc w:val="center"/>
        <w:rPr>
          <w:rFonts w:ascii="宋体" w:hAnsi="宋体"/>
          <w:color w:val="auto"/>
          <w:sz w:val="32"/>
          <w:szCs w:val="32"/>
        </w:rPr>
      </w:pPr>
      <w:r>
        <w:rPr>
          <w:rFonts w:hint="eastAsia" w:ascii="宋体" w:hAnsi="宋体"/>
          <w:color w:val="auto"/>
          <w:sz w:val="32"/>
          <w:szCs w:val="32"/>
        </w:rPr>
        <w:t>竞标</w:t>
      </w:r>
      <w:r>
        <w:rPr>
          <w:rFonts w:hint="eastAsia" w:ascii="宋体" w:hAnsi="宋体"/>
          <w:color w:val="auto"/>
          <w:sz w:val="32"/>
          <w:szCs w:val="32"/>
          <w:lang w:val="en-US" w:eastAsia="zh-CN"/>
        </w:rPr>
        <w:t>响应</w:t>
      </w:r>
      <w:r>
        <w:rPr>
          <w:rFonts w:hint="eastAsia" w:ascii="宋体" w:hAnsi="宋体"/>
          <w:color w:val="auto"/>
          <w:sz w:val="32"/>
          <w:szCs w:val="32"/>
        </w:rPr>
        <w:t>文件格式</w:t>
      </w:r>
    </w:p>
    <w:p>
      <w:pPr>
        <w:pStyle w:val="20"/>
        <w:ind w:firstLine="640"/>
        <w:rPr>
          <w:color w:val="auto"/>
        </w:rPr>
      </w:pPr>
    </w:p>
    <w:p>
      <w:pPr>
        <w:jc w:val="center"/>
        <w:rPr>
          <w:rFonts w:ascii="宋体" w:hAnsi="宋体"/>
          <w:b/>
          <w:color w:val="auto"/>
          <w:kern w:val="44"/>
          <w:sz w:val="44"/>
          <w:szCs w:val="44"/>
        </w:rPr>
      </w:pPr>
    </w:p>
    <w:p>
      <w:pPr>
        <w:jc w:val="center"/>
        <w:rPr>
          <w:rFonts w:hint="eastAsia" w:ascii="宋体" w:hAnsi="宋体"/>
          <w:color w:val="auto"/>
          <w:sz w:val="40"/>
          <w:szCs w:val="40"/>
          <w:lang w:val="en-US" w:eastAsia="zh-CN"/>
        </w:rPr>
      </w:pPr>
      <w:r>
        <w:rPr>
          <w:rFonts w:hint="eastAsia" w:ascii="宋体" w:hAnsi="宋体"/>
          <w:color w:val="auto"/>
          <w:sz w:val="40"/>
          <w:szCs w:val="40"/>
          <w:lang w:val="en-US" w:eastAsia="zh-CN"/>
        </w:rPr>
        <w:t xml:space="preserve"> 威宁绵羊遗传材料胚胎制备与保存</w:t>
      </w:r>
    </w:p>
    <w:p>
      <w:pPr>
        <w:jc w:val="center"/>
        <w:rPr>
          <w:rFonts w:ascii="宋体" w:hAnsi="宋体"/>
          <w:color w:val="auto"/>
          <w:sz w:val="40"/>
          <w:szCs w:val="40"/>
        </w:rPr>
      </w:pPr>
      <w:r>
        <w:rPr>
          <w:rFonts w:hint="eastAsia" w:ascii="宋体" w:hAnsi="宋体"/>
          <w:color w:val="auto"/>
          <w:sz w:val="40"/>
          <w:szCs w:val="40"/>
          <w:lang w:val="en-US" w:eastAsia="zh-CN"/>
        </w:rPr>
        <w:t>试剂耗材</w:t>
      </w:r>
    </w:p>
    <w:p>
      <w:pPr>
        <w:jc w:val="center"/>
        <w:rPr>
          <w:rFonts w:hint="eastAsia" w:ascii="宋体" w:hAnsi="宋体"/>
          <w:color w:val="auto"/>
          <w:sz w:val="120"/>
        </w:rPr>
      </w:pPr>
    </w:p>
    <w:p>
      <w:pPr>
        <w:jc w:val="center"/>
        <w:rPr>
          <w:rFonts w:ascii="宋体" w:hAnsi="宋体"/>
          <w:color w:val="auto"/>
          <w:sz w:val="120"/>
        </w:rPr>
      </w:pPr>
      <w:r>
        <w:rPr>
          <w:rFonts w:hint="eastAsia" w:ascii="宋体" w:hAnsi="宋体"/>
          <w:color w:val="auto"/>
          <w:sz w:val="120"/>
        </w:rPr>
        <w:t>竞 标 文 件</w:t>
      </w:r>
    </w:p>
    <w:p>
      <w:pPr>
        <w:jc w:val="center"/>
        <w:rPr>
          <w:rFonts w:ascii="宋体" w:hAnsi="宋体"/>
          <w:color w:val="auto"/>
          <w:sz w:val="24"/>
        </w:rPr>
      </w:pPr>
    </w:p>
    <w:p>
      <w:pPr>
        <w:ind w:firstLine="1600" w:firstLineChars="500"/>
        <w:rPr>
          <w:rFonts w:ascii="宋体" w:hAnsi="宋体"/>
          <w:color w:val="auto"/>
          <w:sz w:val="32"/>
          <w:u w:val="single"/>
        </w:rPr>
      </w:pPr>
    </w:p>
    <w:p>
      <w:pPr>
        <w:rPr>
          <w:rFonts w:ascii="宋体" w:hAnsi="宋体"/>
          <w:color w:val="auto"/>
          <w:sz w:val="32"/>
          <w:u w:val="single"/>
        </w:rPr>
      </w:pPr>
    </w:p>
    <w:p>
      <w:pPr>
        <w:rPr>
          <w:rFonts w:ascii="宋体" w:hAnsi="宋体"/>
          <w:color w:val="auto"/>
          <w:sz w:val="32"/>
          <w:u w:val="single"/>
        </w:rPr>
      </w:pPr>
    </w:p>
    <w:p>
      <w:pPr>
        <w:spacing w:line="600" w:lineRule="exact"/>
        <w:rPr>
          <w:rFonts w:ascii="宋体" w:hAnsi="宋体"/>
          <w:color w:val="auto"/>
          <w:sz w:val="28"/>
        </w:rPr>
      </w:pPr>
      <w:r>
        <w:rPr>
          <w:rFonts w:hint="eastAsia" w:ascii="宋体" w:hAnsi="宋体"/>
          <w:color w:val="auto"/>
          <w:sz w:val="28"/>
        </w:rPr>
        <w:t>竞 标 人 名 称：（加盖单位章）</w:t>
      </w:r>
    </w:p>
    <w:p>
      <w:pPr>
        <w:spacing w:line="600" w:lineRule="exact"/>
        <w:rPr>
          <w:rFonts w:ascii="宋体" w:hAnsi="宋体"/>
          <w:color w:val="auto"/>
          <w:sz w:val="28"/>
        </w:rPr>
      </w:pPr>
    </w:p>
    <w:p>
      <w:pPr>
        <w:spacing w:line="600" w:lineRule="exact"/>
        <w:rPr>
          <w:rFonts w:ascii="宋体" w:hAnsi="宋体"/>
          <w:color w:val="auto"/>
          <w:sz w:val="28"/>
        </w:rPr>
      </w:pPr>
      <w:r>
        <w:rPr>
          <w:rFonts w:hint="eastAsia" w:ascii="宋体" w:hAnsi="宋体"/>
          <w:color w:val="auto"/>
          <w:sz w:val="28"/>
        </w:rPr>
        <w:t>法定代表人或法定代表人授权的代理人：（印章或签字）</w:t>
      </w:r>
    </w:p>
    <w:p>
      <w:pPr>
        <w:spacing w:line="600" w:lineRule="exact"/>
        <w:jc w:val="center"/>
        <w:rPr>
          <w:rFonts w:ascii="宋体" w:hAnsi="宋体"/>
          <w:color w:val="auto"/>
          <w:sz w:val="28"/>
        </w:rPr>
      </w:pPr>
    </w:p>
    <w:p>
      <w:pPr>
        <w:spacing w:line="600" w:lineRule="exact"/>
        <w:jc w:val="center"/>
        <w:rPr>
          <w:rFonts w:ascii="宋体" w:hAnsi="宋体"/>
          <w:color w:val="auto"/>
          <w:sz w:val="28"/>
        </w:rPr>
      </w:pPr>
    </w:p>
    <w:p>
      <w:pPr>
        <w:spacing w:line="600" w:lineRule="exact"/>
        <w:jc w:val="center"/>
        <w:rPr>
          <w:rFonts w:ascii="宋体" w:hAnsi="宋体"/>
          <w:color w:val="auto"/>
          <w:sz w:val="32"/>
        </w:rPr>
      </w:pPr>
      <w:r>
        <w:rPr>
          <w:rFonts w:hint="eastAsia" w:ascii="宋体" w:hAnsi="宋体"/>
          <w:color w:val="auto"/>
          <w:sz w:val="28"/>
          <w:u w:val="single"/>
        </w:rPr>
        <w:t xml:space="preserve"> </w:t>
      </w:r>
      <w:r>
        <w:rPr>
          <w:rFonts w:hint="eastAsia" w:ascii="宋体" w:hAnsi="宋体"/>
          <w:color w:val="auto"/>
          <w:sz w:val="28"/>
          <w:u w:val="single"/>
          <w:lang w:eastAsia="zh-CN"/>
        </w:rPr>
        <w:t>202</w:t>
      </w:r>
      <w:r>
        <w:rPr>
          <w:rFonts w:hint="eastAsia" w:ascii="宋体" w:hAnsi="宋体"/>
          <w:color w:val="auto"/>
          <w:sz w:val="28"/>
          <w:u w:val="single"/>
          <w:lang w:val="en-US" w:eastAsia="zh-CN"/>
        </w:rPr>
        <w:t>5</w:t>
      </w:r>
      <w:r>
        <w:rPr>
          <w:rFonts w:hint="eastAsia" w:ascii="宋体" w:hAnsi="宋体"/>
          <w:color w:val="auto"/>
          <w:sz w:val="28"/>
        </w:rPr>
        <w:t>年  月  日</w:t>
      </w: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36"/>
          <w:szCs w:val="36"/>
          <w:lang w:val="en-US" w:eastAsia="zh-CN"/>
        </w:rPr>
      </w:pPr>
      <w:r>
        <w:rPr>
          <w:rFonts w:hint="eastAsia" w:ascii="宋体" w:hAnsi="宋体" w:cs="宋体"/>
          <w:color w:val="auto"/>
          <w:sz w:val="24"/>
          <w:szCs w:val="24"/>
          <w:lang w:val="en-US" w:eastAsia="zh-CN"/>
        </w:rPr>
        <w:t>1.竞标报价</w:t>
      </w:r>
      <w:r>
        <w:rPr>
          <w:rFonts w:hint="eastAsia" w:ascii="宋体" w:hAnsi="宋体" w:cs="宋体"/>
          <w:color w:val="auto"/>
          <w:sz w:val="36"/>
          <w:szCs w:val="36"/>
          <w:lang w:val="en-US" w:eastAsia="zh-CN"/>
        </w:rPr>
        <w:t xml:space="preserve">             </w:t>
      </w:r>
    </w:p>
    <w:p>
      <w:pPr>
        <w:jc w:val="center"/>
        <w:rPr>
          <w:rFonts w:hint="eastAsia" w:ascii="宋体" w:hAnsi="宋体" w:cs="宋体" w:eastAsiaTheme="minorEastAsia"/>
          <w:color w:val="auto"/>
          <w:sz w:val="36"/>
          <w:szCs w:val="36"/>
          <w:lang w:eastAsia="zh-CN"/>
        </w:rPr>
      </w:pPr>
      <w:r>
        <w:rPr>
          <w:rFonts w:hint="eastAsia" w:ascii="宋体" w:hAnsi="宋体" w:cs="宋体"/>
          <w:color w:val="auto"/>
          <w:sz w:val="36"/>
          <w:szCs w:val="36"/>
        </w:rPr>
        <w:t>竞标</w:t>
      </w:r>
      <w:r>
        <w:rPr>
          <w:rFonts w:hint="eastAsia" w:ascii="宋体" w:hAnsi="宋体" w:cs="宋体"/>
          <w:color w:val="auto"/>
          <w:sz w:val="36"/>
          <w:szCs w:val="36"/>
          <w:lang w:val="en-US" w:eastAsia="zh-CN"/>
        </w:rPr>
        <w:t>报价</w:t>
      </w:r>
    </w:p>
    <w:p>
      <w:pPr>
        <w:rPr>
          <w:rFonts w:ascii="宋体" w:hAnsi="宋体" w:cs="宋体"/>
          <w:color w:val="auto"/>
          <w:szCs w:val="21"/>
        </w:rPr>
      </w:pP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val="en-US" w:eastAsia="zh-CN"/>
        </w:rPr>
        <w:t>采购</w:t>
      </w:r>
      <w:r>
        <w:rPr>
          <w:rFonts w:hint="eastAsia" w:ascii="宋体" w:hAnsi="宋体" w:cs="宋体"/>
          <w:color w:val="auto"/>
          <w:kern w:val="0"/>
          <w:szCs w:val="21"/>
        </w:rPr>
        <w:t>人名称）：</w:t>
      </w:r>
    </w:p>
    <w:p>
      <w:pPr>
        <w:autoSpaceDE w:val="0"/>
        <w:autoSpaceDN w:val="0"/>
        <w:adjustRightInd w:val="0"/>
        <w:jc w:val="left"/>
        <w:rPr>
          <w:rFonts w:ascii="宋体" w:hAnsi="宋体" w:cs="宋体"/>
          <w:color w:val="auto"/>
          <w:kern w:val="0"/>
          <w:szCs w:val="21"/>
        </w:rPr>
      </w:pPr>
    </w:p>
    <w:p>
      <w:pPr>
        <w:spacing w:line="360" w:lineRule="auto"/>
        <w:ind w:firstLine="420" w:firstLineChars="200"/>
        <w:rPr>
          <w:rFonts w:hint="eastAsia" w:ascii="宋体" w:hAnsi="TimesNewRomanPSMT" w:cs="宋体" w:eastAsiaTheme="minorEastAsia"/>
          <w:color w:val="auto"/>
          <w:kern w:val="0"/>
          <w:szCs w:val="21"/>
          <w:lang w:eastAsia="zh-CN"/>
        </w:rPr>
      </w:pPr>
      <w:r>
        <w:rPr>
          <w:rFonts w:hint="eastAsia" w:ascii="宋体" w:hAnsi="TimesNewRomanPSMT" w:cs="宋体"/>
          <w:color w:val="auto"/>
          <w:kern w:val="0"/>
          <w:szCs w:val="21"/>
          <w:lang w:val="en-US" w:eastAsia="zh-CN"/>
        </w:rPr>
        <w:t>我单位</w:t>
      </w:r>
      <w:r>
        <w:rPr>
          <w:rFonts w:hint="eastAsia" w:ascii="宋体" w:hAnsi="TimesNewRomanPSMT" w:cs="宋体"/>
          <w:color w:val="auto"/>
          <w:kern w:val="0"/>
          <w:szCs w:val="21"/>
        </w:rPr>
        <w:t>在充分研究</w:t>
      </w:r>
      <w:r>
        <w:rPr>
          <w:rFonts w:hint="eastAsia" w:ascii="宋体" w:hAnsi="TimesNewRomanPSMT" w:cs="宋体"/>
          <w:color w:val="auto"/>
          <w:kern w:val="0"/>
          <w:szCs w:val="21"/>
          <w:u w:val="single"/>
        </w:rPr>
        <w:t xml:space="preserve">                 </w:t>
      </w:r>
      <w:r>
        <w:rPr>
          <w:rFonts w:hint="eastAsia" w:ascii="宋体" w:hAnsi="TimesNewRomanPSMT" w:cs="宋体"/>
          <w:color w:val="auto"/>
          <w:kern w:val="0"/>
          <w:szCs w:val="21"/>
        </w:rPr>
        <w:t>（项目名称）</w:t>
      </w:r>
      <w:r>
        <w:rPr>
          <w:rFonts w:hint="eastAsia" w:ascii="宋体" w:hAnsi="TimesNewRomanPSMT" w:cs="宋体"/>
          <w:color w:val="auto"/>
          <w:kern w:val="0"/>
          <w:szCs w:val="21"/>
          <w:lang w:val="en-US" w:eastAsia="zh-CN"/>
        </w:rPr>
        <w:t>比选采购文件</w:t>
      </w:r>
      <w:r>
        <w:rPr>
          <w:rFonts w:hint="eastAsia" w:ascii="宋体" w:hAnsi="TimesNewRomanPSMT" w:cs="宋体"/>
          <w:color w:val="auto"/>
          <w:kern w:val="0"/>
          <w:szCs w:val="21"/>
        </w:rPr>
        <w:t>后，我方愿意承担该项目的采购任务，并履行</w:t>
      </w:r>
      <w:r>
        <w:rPr>
          <w:rFonts w:hint="eastAsia" w:ascii="宋体" w:hAnsi="TimesNewRomanPSMT" w:cs="宋体"/>
          <w:color w:val="auto"/>
          <w:kern w:val="0"/>
          <w:szCs w:val="21"/>
          <w:lang w:val="en-US" w:eastAsia="zh-CN"/>
        </w:rPr>
        <w:t>比选采购</w:t>
      </w:r>
      <w:r>
        <w:rPr>
          <w:rFonts w:hint="eastAsia" w:ascii="宋体" w:hAnsi="TimesNewRomanPSMT" w:cs="宋体"/>
          <w:color w:val="auto"/>
          <w:kern w:val="0"/>
          <w:szCs w:val="21"/>
        </w:rPr>
        <w:t>文件中对成交人的全部要求和应承担的义务，根据我单位实际情况和结合自身实力</w:t>
      </w:r>
      <w:r>
        <w:rPr>
          <w:rFonts w:hint="eastAsia" w:ascii="宋体" w:hAnsi="TimesNewRomanPSMT" w:cs="宋体"/>
          <w:color w:val="auto"/>
          <w:kern w:val="0"/>
          <w:szCs w:val="21"/>
          <w:lang w:eastAsia="zh-CN"/>
        </w:rPr>
        <w:t>，我单位承诺</w:t>
      </w:r>
      <w:r>
        <w:rPr>
          <w:rFonts w:hint="eastAsia" w:ascii="宋体" w:hAnsi="TimesNewRomanPSMT" w:cs="宋体"/>
          <w:color w:val="auto"/>
          <w:kern w:val="0"/>
          <w:szCs w:val="21"/>
          <w:lang w:val="en-US" w:eastAsia="zh-CN"/>
        </w:rPr>
        <w:t>本项目</w:t>
      </w:r>
      <w:r>
        <w:rPr>
          <w:rFonts w:hint="eastAsia" w:ascii="宋体" w:hAnsi="TimesNewRomanPSMT" w:cs="宋体"/>
          <w:color w:val="auto"/>
          <w:kern w:val="0"/>
          <w:szCs w:val="21"/>
          <w:lang w:eastAsia="zh-CN"/>
        </w:rPr>
        <w:t>竞标报价为（大写金额）：_______________，小写：</w:t>
      </w:r>
      <w:r>
        <w:rPr>
          <w:rFonts w:hint="eastAsia" w:ascii="宋体" w:hAnsi="TimesNewRomanPSMT" w:cs="宋体"/>
          <w:color w:val="auto"/>
          <w:kern w:val="0"/>
          <w:szCs w:val="21"/>
          <w:u w:val="single"/>
          <w:lang w:eastAsia="zh-CN"/>
        </w:rPr>
        <w:t xml:space="preserve">     </w:t>
      </w:r>
      <w:r>
        <w:rPr>
          <w:rFonts w:hint="eastAsia" w:ascii="宋体" w:hAnsi="TimesNewRomanPSMT" w:cs="宋体"/>
          <w:color w:val="auto"/>
          <w:kern w:val="0"/>
          <w:szCs w:val="21"/>
          <w:lang w:eastAsia="zh-CN"/>
        </w:rPr>
        <w:t xml:space="preserve"> 。（报价均为含税价格）</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如果我单位</w:t>
      </w:r>
      <w:r>
        <w:rPr>
          <w:rFonts w:hint="eastAsia" w:hAnsi="TimesNewRomanPSMT" w:cs="宋体"/>
          <w:color w:val="auto"/>
          <w:kern w:val="0"/>
          <w:sz w:val="21"/>
          <w:szCs w:val="21"/>
          <w:lang w:val="en-US" w:eastAsia="zh-CN" w:bidi="ar-SA"/>
        </w:rPr>
        <w:t>最终</w:t>
      </w:r>
      <w:r>
        <w:rPr>
          <w:rFonts w:hint="eastAsia" w:ascii="宋体" w:hAnsi="TimesNewRomanPSMT" w:cs="宋体" w:eastAsiaTheme="minorEastAsia"/>
          <w:color w:val="auto"/>
          <w:kern w:val="0"/>
          <w:sz w:val="21"/>
          <w:szCs w:val="21"/>
          <w:lang w:val="en-US" w:eastAsia="zh-CN" w:bidi="ar-SA"/>
        </w:rPr>
        <w:t>成交，我们将按</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文件中条款的规定，在接到成交通知书后</w:t>
      </w:r>
      <w:r>
        <w:rPr>
          <w:rFonts w:hint="eastAsia" w:hAnsi="TimesNewRomanPSMT" w:cs="宋体"/>
          <w:color w:val="auto"/>
          <w:kern w:val="0"/>
          <w:sz w:val="21"/>
          <w:szCs w:val="21"/>
          <w:lang w:val="en-US" w:eastAsia="zh-CN" w:bidi="ar-SA"/>
        </w:rPr>
        <w:t>按采购人要求的时间</w:t>
      </w:r>
      <w:r>
        <w:rPr>
          <w:rFonts w:hint="eastAsia" w:ascii="宋体" w:hAnsi="TimesNewRomanPSMT" w:cs="宋体" w:eastAsiaTheme="minorEastAsia"/>
          <w:color w:val="auto"/>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lang w:val="en-US" w:eastAsia="zh-CN" w:bidi="ar-SA"/>
        </w:rPr>
        <w:t>行业</w:t>
      </w:r>
      <w:r>
        <w:rPr>
          <w:rFonts w:hint="eastAsia" w:ascii="宋体" w:hAnsi="TimesNewRomanPSMT" w:cs="宋体" w:eastAsiaTheme="minorEastAsia"/>
          <w:color w:val="auto"/>
          <w:kern w:val="0"/>
          <w:sz w:val="21"/>
          <w:szCs w:val="21"/>
          <w:lang w:val="en-US" w:eastAsia="zh-CN" w:bidi="ar-SA"/>
        </w:rPr>
        <w:t>质量验收规范标准。</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我方同意所提交的竞标文件符合竞标有效期内规定,在此期间内如果</w:t>
      </w:r>
      <w:r>
        <w:rPr>
          <w:rFonts w:hint="eastAsia" w:hAnsi="TimesNewRomanPSMT" w:cs="宋体"/>
          <w:color w:val="auto"/>
          <w:kern w:val="0"/>
          <w:sz w:val="21"/>
          <w:szCs w:val="21"/>
          <w:lang w:val="en-US" w:eastAsia="zh-CN" w:bidi="ar-SA"/>
        </w:rPr>
        <w:t>比选</w:t>
      </w:r>
      <w:r>
        <w:rPr>
          <w:rFonts w:hint="eastAsia" w:ascii="宋体" w:hAnsi="TimesNewRomanPSMT" w:cs="宋体" w:eastAsiaTheme="minorEastAsia"/>
          <w:color w:val="auto"/>
          <w:kern w:val="0"/>
          <w:sz w:val="21"/>
          <w:szCs w:val="21"/>
          <w:lang w:val="en-US" w:eastAsia="zh-CN" w:bidi="ar-SA"/>
        </w:rPr>
        <w:t>成交,我方将受此约束。</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除非另外达成协议并生效，你方的</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文件和我方竞标文件和承诺函均为约束双方合同文件的组成部分。</w:t>
      </w:r>
      <w:r>
        <w:rPr>
          <w:rFonts w:hint="eastAsia" w:hAnsi="TimesNewRomanPSMT" w:cs="宋体"/>
          <w:color w:val="auto"/>
          <w:kern w:val="0"/>
          <w:sz w:val="21"/>
          <w:szCs w:val="21"/>
          <w:lang w:val="en-US" w:eastAsia="zh-CN" w:bidi="ar-SA"/>
        </w:rPr>
        <w:t xml:space="preserve">  </w:t>
      </w:r>
    </w:p>
    <w:p>
      <w:pPr>
        <w:pStyle w:val="5"/>
        <w:spacing w:line="360" w:lineRule="auto"/>
        <w:rPr>
          <w:rFonts w:hint="eastAsia" w:ascii="宋体" w:hAnsi="TimesNewRomanPSMT" w:cs="宋体" w:eastAsiaTheme="minorEastAsia"/>
          <w:color w:val="auto"/>
          <w:kern w:val="0"/>
          <w:sz w:val="21"/>
          <w:szCs w:val="21"/>
          <w:lang w:val="en-US" w:eastAsia="zh-CN" w:bidi="ar-SA"/>
        </w:rPr>
      </w:pPr>
    </w:p>
    <w:p>
      <w:pPr>
        <w:pStyle w:val="33"/>
        <w:spacing w:line="360" w:lineRule="auto"/>
        <w:rPr>
          <w:color w:val="auto"/>
          <w:szCs w:val="21"/>
        </w:rPr>
      </w:pPr>
      <w:bookmarkStart w:id="0" w:name="_Toc398107931"/>
    </w:p>
    <w:p>
      <w:pPr>
        <w:pStyle w:val="33"/>
        <w:rPr>
          <w:color w:val="auto"/>
          <w:szCs w:val="21"/>
        </w:rPr>
      </w:pPr>
    </w:p>
    <w:p>
      <w:pPr>
        <w:spacing w:line="480" w:lineRule="auto"/>
        <w:ind w:firstLine="420"/>
        <w:rPr>
          <w:color w:val="auto"/>
          <w:szCs w:val="21"/>
        </w:rPr>
      </w:pPr>
    </w:p>
    <w:p>
      <w:pPr>
        <w:spacing w:line="440" w:lineRule="exact"/>
        <w:ind w:firstLine="3675" w:firstLineChars="1750"/>
        <w:rPr>
          <w:rFonts w:ascii="宋体" w:hAnsi="宋体"/>
          <w:color w:val="auto"/>
          <w:szCs w:val="21"/>
        </w:rPr>
      </w:pPr>
      <w:r>
        <w:rPr>
          <w:rFonts w:hint="eastAsia" w:ascii="宋体" w:hAnsi="宋体"/>
          <w:color w:val="auto"/>
          <w:szCs w:val="21"/>
        </w:rPr>
        <w:t>竞</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标 </w:t>
      </w:r>
      <w:r>
        <w:rPr>
          <w:rFonts w:hint="eastAsia" w:ascii="宋体" w:hAnsi="宋体"/>
          <w:color w:val="auto"/>
          <w:szCs w:val="21"/>
        </w:rPr>
        <w:t xml:space="preserve">   </w:t>
      </w:r>
      <w:r>
        <w:rPr>
          <w:rFonts w:ascii="宋体" w:hAnsi="宋体"/>
          <w:color w:val="auto"/>
          <w:szCs w:val="21"/>
        </w:rPr>
        <w:t>人：</w:t>
      </w:r>
      <w:r>
        <w:rPr>
          <w:rFonts w:ascii="宋体" w:hAnsi="宋体"/>
          <w:color w:val="auto"/>
          <w:szCs w:val="21"/>
          <w:u w:val="single"/>
        </w:rPr>
        <w:t xml:space="preserve">     （盖单位章）      </w:t>
      </w:r>
    </w:p>
    <w:p>
      <w:pPr>
        <w:spacing w:line="440" w:lineRule="exact"/>
        <w:ind w:firstLine="3675" w:firstLineChars="1750"/>
        <w:rPr>
          <w:rFonts w:ascii="宋体" w:hAnsi="宋体"/>
          <w:color w:val="auto"/>
          <w:szCs w:val="21"/>
        </w:rPr>
      </w:pPr>
      <w:r>
        <w:rPr>
          <w:rFonts w:ascii="宋体" w:hAnsi="宋体"/>
          <w:color w:val="auto"/>
          <w:szCs w:val="21"/>
        </w:rPr>
        <w:t>法</w:t>
      </w:r>
      <w:r>
        <w:rPr>
          <w:rFonts w:hint="eastAsia" w:ascii="宋体" w:hAnsi="宋体"/>
          <w:color w:val="auto"/>
          <w:szCs w:val="21"/>
        </w:rPr>
        <w:t xml:space="preserve"> </w:t>
      </w:r>
      <w:r>
        <w:rPr>
          <w:rFonts w:ascii="宋体" w:hAnsi="宋体"/>
          <w:color w:val="auto"/>
          <w:szCs w:val="21"/>
        </w:rPr>
        <w:t>定</w:t>
      </w:r>
      <w:r>
        <w:rPr>
          <w:rFonts w:hint="eastAsia" w:ascii="宋体" w:hAnsi="宋体"/>
          <w:color w:val="auto"/>
          <w:szCs w:val="21"/>
        </w:rPr>
        <w:t xml:space="preserve"> </w:t>
      </w:r>
      <w:r>
        <w:rPr>
          <w:rFonts w:ascii="宋体" w:hAnsi="宋体"/>
          <w:color w:val="auto"/>
          <w:szCs w:val="21"/>
        </w:rPr>
        <w:t>代</w:t>
      </w:r>
      <w:r>
        <w:rPr>
          <w:rFonts w:hint="eastAsia" w:ascii="宋体" w:hAnsi="宋体"/>
          <w:color w:val="auto"/>
          <w:szCs w:val="21"/>
        </w:rPr>
        <w:t xml:space="preserve"> </w:t>
      </w:r>
      <w:r>
        <w:rPr>
          <w:rFonts w:ascii="宋体" w:hAnsi="宋体"/>
          <w:color w:val="auto"/>
          <w:szCs w:val="21"/>
        </w:rPr>
        <w:t>表</w:t>
      </w:r>
      <w:r>
        <w:rPr>
          <w:rFonts w:hint="eastAsia" w:ascii="宋体" w:hAnsi="宋体"/>
          <w:color w:val="auto"/>
          <w:szCs w:val="21"/>
        </w:rPr>
        <w:t xml:space="preserve"> </w:t>
      </w:r>
      <w:r>
        <w:rPr>
          <w:rFonts w:ascii="宋体" w:hAnsi="宋体"/>
          <w:color w:val="auto"/>
          <w:szCs w:val="21"/>
        </w:rPr>
        <w:t>人</w:t>
      </w:r>
    </w:p>
    <w:p>
      <w:pPr>
        <w:spacing w:line="440" w:lineRule="exact"/>
        <w:ind w:firstLine="3675" w:firstLineChars="1750"/>
        <w:rPr>
          <w:rFonts w:ascii="宋体" w:hAnsi="宋体"/>
          <w:color w:val="auto"/>
          <w:szCs w:val="21"/>
        </w:rPr>
      </w:pPr>
      <w:r>
        <w:rPr>
          <w:rFonts w:ascii="宋体" w:hAnsi="宋体"/>
          <w:color w:val="auto"/>
          <w:szCs w:val="21"/>
        </w:rPr>
        <w:t>或其委托代理人：</w:t>
      </w:r>
      <w:r>
        <w:rPr>
          <w:rFonts w:ascii="宋体" w:hAnsi="宋体"/>
          <w:color w:val="auto"/>
          <w:szCs w:val="21"/>
          <w:u w:val="single"/>
        </w:rPr>
        <w:t xml:space="preserve">    （签字</w:t>
      </w:r>
      <w:r>
        <w:rPr>
          <w:rFonts w:hint="eastAsia" w:ascii="宋体" w:hAnsi="宋体"/>
          <w:color w:val="auto"/>
          <w:szCs w:val="21"/>
          <w:u w:val="single"/>
        </w:rPr>
        <w:t>或盖章</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40" w:lineRule="exact"/>
        <w:rPr>
          <w:rFonts w:ascii="宋体" w:hAnsi="宋体"/>
          <w:color w:val="auto"/>
          <w:szCs w:val="21"/>
        </w:rPr>
      </w:pPr>
    </w:p>
    <w:p>
      <w:pPr>
        <w:spacing w:line="440" w:lineRule="exact"/>
        <w:ind w:firstLine="5040" w:firstLineChars="2400"/>
        <w:rPr>
          <w:rFonts w:ascii="宋体" w:hAnsi="宋体" w:cs="宋体"/>
          <w:color w:val="auto"/>
          <w:kern w:val="0"/>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bookmarkEnd w:id="0"/>
    </w:p>
    <w:p>
      <w:pPr>
        <w:pStyle w:val="44"/>
        <w:jc w:val="both"/>
        <w:rPr>
          <w:rFonts w:hint="eastAsia" w:ascii="宋体" w:hAnsi="宋体" w:eastAsia="宋体"/>
          <w:color w:val="auto"/>
          <w:sz w:val="24"/>
          <w:szCs w:val="24"/>
          <w:lang w:val="en-US" w:eastAsia="zh-CN"/>
        </w:rPr>
      </w:pPr>
      <w:bookmarkStart w:id="1" w:name="_Toc152047263"/>
      <w:bookmarkStart w:id="2" w:name="_Toc179715756"/>
      <w:bookmarkStart w:id="3" w:name="_Toc144974467"/>
      <w:bookmarkStart w:id="4" w:name="_Toc398107933"/>
    </w:p>
    <w:p>
      <w:pPr>
        <w:pStyle w:val="44"/>
        <w:jc w:val="both"/>
        <w:rPr>
          <w:rFonts w:hint="eastAsia" w:ascii="宋体" w:hAnsi="宋体" w:eastAsia="宋体"/>
          <w:color w:val="auto"/>
          <w:sz w:val="24"/>
          <w:szCs w:val="24"/>
          <w:lang w:val="en-US" w:eastAsia="zh-CN"/>
        </w:rPr>
      </w:pPr>
    </w:p>
    <w:bookmarkEnd w:id="1"/>
    <w:bookmarkEnd w:id="2"/>
    <w:bookmarkEnd w:id="3"/>
    <w:p>
      <w:pPr>
        <w:spacing w:line="400" w:lineRule="exact"/>
        <w:rPr>
          <w:rFonts w:ascii="宋体" w:hAnsi="宋体" w:cs="宋体"/>
          <w:color w:val="auto"/>
          <w:sz w:val="36"/>
          <w:szCs w:val="36"/>
        </w:rPr>
      </w:pPr>
      <w:r>
        <w:rPr>
          <w:color w:val="auto"/>
        </w:rPr>
        <w:br w:type="page"/>
      </w:r>
    </w:p>
    <w:p>
      <w:pPr>
        <w:pStyle w:val="44"/>
        <w:numPr>
          <w:ilvl w:val="0"/>
          <w:numId w:val="3"/>
        </w:numPr>
        <w:jc w:val="both"/>
        <w:rPr>
          <w:rFonts w:hint="eastAsia" w:ascii="宋体" w:hAnsi="宋体" w:eastAsia="宋体"/>
          <w:color w:val="auto"/>
          <w:sz w:val="24"/>
          <w:szCs w:val="24"/>
          <w:lang w:val="en-US" w:eastAsia="zh-CN"/>
        </w:rPr>
      </w:pPr>
      <w:bookmarkStart w:id="5" w:name="_Toc179715757"/>
      <w:bookmarkStart w:id="6" w:name="_Toc152047264"/>
      <w:bookmarkStart w:id="7" w:name="_Toc27269"/>
      <w:bookmarkStart w:id="8" w:name="_Toc144974468"/>
      <w:r>
        <w:rPr>
          <w:rFonts w:hint="eastAsia" w:ascii="宋体" w:hAnsi="宋体" w:eastAsia="宋体"/>
          <w:color w:val="auto"/>
          <w:sz w:val="24"/>
          <w:szCs w:val="24"/>
          <w:lang w:val="en-US" w:eastAsia="zh-CN"/>
        </w:rPr>
        <w:t>报价清单</w:t>
      </w:r>
    </w:p>
    <w:p>
      <w:pPr>
        <w:pStyle w:val="44"/>
        <w:numPr>
          <w:ilvl w:val="0"/>
          <w:numId w:val="0"/>
        </w:numPr>
        <w:ind w:leftChars="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报价清单</w:t>
      </w:r>
    </w:p>
    <w:tbl>
      <w:tblPr>
        <w:tblStyle w:val="21"/>
        <w:tblW w:w="8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2206"/>
        <w:gridCol w:w="825"/>
        <w:gridCol w:w="885"/>
        <w:gridCol w:w="2070"/>
        <w:gridCol w:w="99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序号</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类别</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数量</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规格</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单价（元）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海绵栓</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w:t>
            </w:r>
            <w:r>
              <w:rPr>
                <w:rStyle w:val="70"/>
                <w:rFonts w:hint="default" w:ascii="Times New Roman" w:hAnsi="Times New Roman" w:eastAsia="仿宋" w:cs="Times New Roman"/>
                <w:color w:val="auto"/>
                <w:sz w:val="18"/>
                <w:szCs w:val="18"/>
                <w:lang w:val="en-US" w:eastAsia="zh-CN" w:bidi="ar"/>
              </w:rPr>
              <w:t>个</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fsh</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500IU/</w:t>
            </w:r>
            <w:r>
              <w:rPr>
                <w:rStyle w:val="70"/>
                <w:rFonts w:hint="default" w:ascii="Times New Roman" w:hAnsi="Times New Roman" w:eastAsia="仿宋" w:cs="Times New Roman"/>
                <w:color w:val="auto"/>
                <w:sz w:val="18"/>
                <w:szCs w:val="18"/>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pmsg</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1000IU*10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5ml</w:t>
            </w:r>
            <w:r>
              <w:rPr>
                <w:rStyle w:val="70"/>
                <w:rFonts w:hint="default" w:ascii="Times New Roman" w:hAnsi="Times New Roman" w:eastAsia="仿宋" w:cs="Times New Roman"/>
                <w:color w:val="auto"/>
                <w:sz w:val="18"/>
                <w:szCs w:val="18"/>
                <w:lang w:val="en-US" w:eastAsia="zh-CN" w:bidi="ar"/>
              </w:rPr>
              <w:t>注射器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10ml</w:t>
            </w:r>
            <w:r>
              <w:rPr>
                <w:rStyle w:val="70"/>
                <w:rFonts w:hint="default" w:ascii="Times New Roman" w:hAnsi="Times New Roman" w:eastAsia="仿宋" w:cs="Times New Roman"/>
                <w:color w:val="auto"/>
                <w:sz w:val="18"/>
                <w:szCs w:val="18"/>
                <w:lang w:val="en-US" w:eastAsia="zh-CN" w:bidi="ar"/>
              </w:rPr>
              <w:t>注射器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20ml</w:t>
            </w:r>
            <w:r>
              <w:rPr>
                <w:rStyle w:val="70"/>
                <w:rFonts w:hint="default" w:ascii="Times New Roman" w:hAnsi="Times New Roman" w:eastAsia="仿宋" w:cs="Times New Roman"/>
                <w:color w:val="auto"/>
                <w:sz w:val="18"/>
                <w:szCs w:val="18"/>
                <w:lang w:val="en-US" w:eastAsia="zh-CN" w:bidi="ar"/>
              </w:rPr>
              <w:t>注射器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7</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注射用硫酸链霉素</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8</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静松灵</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5ml*10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9</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苏醒灵</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2ml*10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新洁尔灭</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w:t>
            </w:r>
            <w:r>
              <w:rPr>
                <w:rStyle w:val="70"/>
                <w:rFonts w:hint="default" w:ascii="Times New Roman" w:hAnsi="Times New Roman" w:eastAsia="仿宋" w:cs="Times New Roman"/>
                <w:color w:val="auto"/>
                <w:sz w:val="18"/>
                <w:szCs w:val="18"/>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11</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无水乙醇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1000ml/</w:t>
            </w:r>
            <w:r>
              <w:rPr>
                <w:rStyle w:val="70"/>
                <w:rFonts w:hint="default" w:ascii="Times New Roman" w:hAnsi="Times New Roman" w:eastAsia="仿宋" w:cs="Times New Roman"/>
                <w:color w:val="auto"/>
                <w:sz w:val="18"/>
                <w:szCs w:val="18"/>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12</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75</w:t>
            </w:r>
            <w:r>
              <w:rPr>
                <w:rStyle w:val="70"/>
                <w:rFonts w:hint="default" w:ascii="Times New Roman" w:hAnsi="Times New Roman" w:eastAsia="仿宋" w:cs="Times New Roman"/>
                <w:color w:val="auto"/>
                <w:sz w:val="18"/>
                <w:szCs w:val="18"/>
                <w:lang w:val="en-US" w:eastAsia="zh-CN" w:bidi="ar"/>
              </w:rPr>
              <w:t>酒精</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w:t>
            </w:r>
            <w:r>
              <w:rPr>
                <w:rStyle w:val="70"/>
                <w:rFonts w:hint="default" w:ascii="Times New Roman" w:hAnsi="Times New Roman" w:eastAsia="仿宋" w:cs="Times New Roman"/>
                <w:color w:val="auto"/>
                <w:sz w:val="18"/>
                <w:szCs w:val="18"/>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13</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碘酒</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w:t>
            </w:r>
            <w:r>
              <w:rPr>
                <w:rStyle w:val="70"/>
                <w:rFonts w:hint="default" w:ascii="Times New Roman" w:hAnsi="Times New Roman" w:eastAsia="仿宋" w:cs="Times New Roman"/>
                <w:color w:val="auto"/>
                <w:sz w:val="18"/>
                <w:szCs w:val="18"/>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14</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生理盐水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w:t>
            </w:r>
            <w:r>
              <w:rPr>
                <w:rStyle w:val="70"/>
                <w:rFonts w:hint="default" w:ascii="Times New Roman" w:hAnsi="Times New Roman" w:eastAsia="仿宋" w:cs="Times New Roman"/>
                <w:color w:val="auto"/>
                <w:sz w:val="18"/>
                <w:szCs w:val="18"/>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15</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头孢</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16</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注射用</w:t>
            </w:r>
            <w:r>
              <w:rPr>
                <w:rStyle w:val="77"/>
                <w:rFonts w:hint="default" w:ascii="Times New Roman" w:hAnsi="Times New Roman" w:eastAsia="仿宋" w:cs="Times New Roman"/>
                <w:color w:val="auto"/>
                <w:sz w:val="18"/>
                <w:szCs w:val="18"/>
                <w:lang w:val="en-US" w:eastAsia="zh-CN" w:bidi="ar"/>
              </w:rPr>
              <w:t>A3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25iu*10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17</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独立包装无菌纱布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5*7cm100</w:t>
            </w:r>
            <w:r>
              <w:rPr>
                <w:rStyle w:val="70"/>
                <w:rFonts w:hint="default" w:ascii="Times New Roman" w:hAnsi="Times New Roman" w:eastAsia="仿宋" w:cs="Times New Roman"/>
                <w:color w:val="auto"/>
                <w:sz w:val="18"/>
                <w:szCs w:val="18"/>
                <w:lang w:val="en-US" w:eastAsia="zh-CN" w:bidi="ar"/>
              </w:rPr>
              <w:t>片</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18</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创巾</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10个</w:t>
            </w:r>
            <w:r>
              <w:rPr>
                <w:rStyle w:val="77"/>
                <w:rFonts w:hint="default" w:ascii="Times New Roman" w:hAnsi="Times New Roman" w:eastAsia="仿宋" w:cs="Times New Roman"/>
                <w:color w:val="auto"/>
                <w:sz w:val="18"/>
                <w:szCs w:val="18"/>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19</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组织镊</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14cm</w:t>
            </w:r>
            <w:r>
              <w:rPr>
                <w:rStyle w:val="70"/>
                <w:rFonts w:hint="default" w:ascii="Times New Roman" w:hAnsi="Times New Roman" w:eastAsia="仿宋" w:cs="Times New Roman"/>
                <w:color w:val="auto"/>
                <w:sz w:val="18"/>
                <w:szCs w:val="18"/>
                <w:lang w:val="en-US" w:eastAsia="zh-CN" w:bidi="ar"/>
              </w:rPr>
              <w:t>、</w:t>
            </w:r>
            <w:r>
              <w:rPr>
                <w:rStyle w:val="77"/>
                <w:rFonts w:hint="default" w:ascii="Times New Roman" w:hAnsi="Times New Roman" w:eastAsia="仿宋" w:cs="Times New Roman"/>
                <w:color w:val="auto"/>
                <w:sz w:val="18"/>
                <w:szCs w:val="18"/>
                <w:lang w:val="en-US" w:eastAsia="zh-CN" w:bidi="ar"/>
              </w:rPr>
              <w:t>16cm</w:t>
            </w:r>
            <w:r>
              <w:rPr>
                <w:rStyle w:val="70"/>
                <w:rFonts w:hint="default" w:ascii="Times New Roman" w:hAnsi="Times New Roman" w:eastAsia="仿宋" w:cs="Times New Roman"/>
                <w:color w:val="auto"/>
                <w:sz w:val="18"/>
                <w:szCs w:val="18"/>
                <w:lang w:val="en-US" w:eastAsia="zh-CN" w:bidi="ar"/>
              </w:rPr>
              <w:t>、</w:t>
            </w:r>
            <w:r>
              <w:rPr>
                <w:rStyle w:val="77"/>
                <w:rFonts w:hint="default" w:ascii="Times New Roman" w:hAnsi="Times New Roman" w:eastAsia="仿宋" w:cs="Times New Roman"/>
                <w:color w:val="auto"/>
                <w:sz w:val="18"/>
                <w:szCs w:val="18"/>
                <w:lang w:val="en-US" w:eastAsia="zh-CN" w:bidi="ar"/>
              </w:rPr>
              <w:t>20cm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大小号止血钳</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直头16cm、18cm；弯头16cm、18cm.各2个。</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21</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小刻度1ml注射器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22</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创巾钳</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16cm</w:t>
            </w:r>
            <w:r>
              <w:rPr>
                <w:rStyle w:val="70"/>
                <w:rFonts w:hint="default" w:ascii="Times New Roman" w:hAnsi="Times New Roman" w:eastAsia="仿宋" w:cs="Times New Roman"/>
                <w:color w:val="auto"/>
                <w:sz w:val="18"/>
                <w:szCs w:val="18"/>
                <w:lang w:val="en-US" w:eastAsia="zh-CN" w:bidi="ar"/>
              </w:rPr>
              <w:t>和</w:t>
            </w:r>
            <w:r>
              <w:rPr>
                <w:rStyle w:val="77"/>
                <w:rFonts w:hint="default" w:ascii="Times New Roman" w:hAnsi="Times New Roman" w:eastAsia="仿宋" w:cs="Times New Roman"/>
                <w:color w:val="auto"/>
                <w:sz w:val="18"/>
                <w:szCs w:val="18"/>
                <w:lang w:val="en-US" w:eastAsia="zh-CN" w:bidi="ar"/>
              </w:rPr>
              <w:t>18cm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23</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手术刀/刀片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圆头型（东裕）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24</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缝合针</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三棱针+圆形针</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缝合线</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r>
              <w:rPr>
                <w:rStyle w:val="70"/>
                <w:rFonts w:hint="default" w:ascii="Times New Roman" w:hAnsi="Times New Roman" w:eastAsia="仿宋" w:cs="Times New Roman"/>
                <w:color w:val="auto"/>
                <w:sz w:val="18"/>
                <w:szCs w:val="18"/>
                <w:lang w:val="en-US" w:eastAsia="zh-CN" w:bidi="ar"/>
              </w:rPr>
              <w:t>根</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26</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吉利刀片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r>
              <w:rPr>
                <w:rStyle w:val="70"/>
                <w:rFonts w:hint="default" w:ascii="Times New Roman" w:hAnsi="Times New Roman" w:eastAsia="仿宋" w:cs="Times New Roman"/>
                <w:color w:val="auto"/>
                <w:sz w:val="18"/>
                <w:szCs w:val="18"/>
                <w:lang w:val="en-US" w:eastAsia="zh-CN" w:bidi="ar"/>
              </w:rPr>
              <w:t>片</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27</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水浴锅</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双孔</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28</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手术刀柄</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支</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18cm</w:t>
            </w:r>
            <w:r>
              <w:rPr>
                <w:rStyle w:val="70"/>
                <w:rFonts w:hint="default" w:ascii="Times New Roman" w:hAnsi="Times New Roman" w:eastAsia="仿宋" w:cs="Times New Roman"/>
                <w:color w:val="auto"/>
                <w:sz w:val="18"/>
                <w:szCs w:val="18"/>
                <w:lang w:val="en-US" w:eastAsia="zh-CN" w:bidi="ar"/>
              </w:rPr>
              <w:t>和</w:t>
            </w:r>
            <w:r>
              <w:rPr>
                <w:rStyle w:val="77"/>
                <w:rFonts w:hint="default" w:ascii="Times New Roman" w:hAnsi="Times New Roman" w:eastAsia="仿宋" w:cs="Times New Roman"/>
                <w:color w:val="auto"/>
                <w:sz w:val="18"/>
                <w:szCs w:val="18"/>
                <w:lang w:val="en-US" w:eastAsia="zh-CN" w:bidi="ar"/>
              </w:rPr>
              <w:t>20cm</w:t>
            </w:r>
            <w:r>
              <w:rPr>
                <w:rStyle w:val="70"/>
                <w:rFonts w:hint="default" w:ascii="Times New Roman" w:hAnsi="Times New Roman" w:eastAsia="仿宋" w:cs="Times New Roman"/>
                <w:color w:val="auto"/>
                <w:sz w:val="18"/>
                <w:szCs w:val="18"/>
                <w:lang w:val="en-US" w:eastAsia="zh-CN" w:bidi="ar"/>
              </w:rPr>
              <w:t>各</w:t>
            </w:r>
            <w:r>
              <w:rPr>
                <w:rStyle w:val="77"/>
                <w:rFonts w:hint="default" w:ascii="Times New Roman" w:hAnsi="Times New Roman" w:eastAsia="仿宋" w:cs="Times New Roman"/>
                <w:color w:val="auto"/>
                <w:sz w:val="18"/>
                <w:szCs w:val="18"/>
                <w:lang w:val="en-US" w:eastAsia="zh-CN" w:bidi="ar"/>
              </w:rPr>
              <w:t>5</w:t>
            </w:r>
            <w:r>
              <w:rPr>
                <w:rStyle w:val="70"/>
                <w:rFonts w:hint="default" w:ascii="Times New Roman" w:hAnsi="Times New Roman" w:eastAsia="仿宋" w:cs="Times New Roman"/>
                <w:color w:val="auto"/>
                <w:sz w:val="18"/>
                <w:szCs w:val="18"/>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29</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剪毛剪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充电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30</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一次性乳胶手套大号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w:t>
            </w:r>
            <w:r>
              <w:rPr>
                <w:rStyle w:val="70"/>
                <w:rFonts w:hint="default" w:ascii="Times New Roman" w:hAnsi="Times New Roman" w:eastAsia="仿宋" w:cs="Times New Roman"/>
                <w:color w:val="auto"/>
                <w:sz w:val="18"/>
                <w:szCs w:val="18"/>
                <w:lang w:val="en-US" w:eastAsia="zh-CN" w:bidi="ar"/>
              </w:rPr>
              <w:t>双</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31</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一次性乳胶手套中号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w:t>
            </w:r>
            <w:r>
              <w:rPr>
                <w:rStyle w:val="70"/>
                <w:rFonts w:hint="default" w:ascii="Times New Roman" w:hAnsi="Times New Roman" w:eastAsia="仿宋" w:cs="Times New Roman"/>
                <w:color w:val="auto"/>
                <w:sz w:val="18"/>
                <w:szCs w:val="18"/>
                <w:lang w:val="en-US" w:eastAsia="zh-CN" w:bidi="ar"/>
              </w:rPr>
              <w:t>双</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32</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一次性乳胶手套小号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w:t>
            </w:r>
            <w:r>
              <w:rPr>
                <w:rStyle w:val="70"/>
                <w:rFonts w:hint="default" w:ascii="Times New Roman" w:hAnsi="Times New Roman" w:eastAsia="仿宋" w:cs="Times New Roman"/>
                <w:color w:val="auto"/>
                <w:sz w:val="18"/>
                <w:szCs w:val="18"/>
                <w:lang w:val="en-US" w:eastAsia="zh-CN" w:bidi="ar"/>
              </w:rPr>
              <w:t>双</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33</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防护服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M/L/XL/XXL</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34</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一次性医用外科口罩</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w:t>
            </w:r>
            <w:r>
              <w:rPr>
                <w:rStyle w:val="70"/>
                <w:rFonts w:hint="default" w:ascii="Times New Roman" w:hAnsi="Times New Roman" w:eastAsia="仿宋" w:cs="Times New Roman"/>
                <w:color w:val="auto"/>
                <w:sz w:val="18"/>
                <w:szCs w:val="18"/>
                <w:lang w:val="en-US" w:eastAsia="zh-CN" w:bidi="ar"/>
              </w:rPr>
              <w:t>个</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35</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弯头止血钳</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18cm</w:t>
            </w:r>
            <w:r>
              <w:rPr>
                <w:rStyle w:val="70"/>
                <w:rFonts w:hint="default" w:ascii="Times New Roman" w:hAnsi="Times New Roman" w:eastAsia="仿宋" w:cs="Times New Roman"/>
                <w:color w:val="auto"/>
                <w:sz w:val="18"/>
                <w:szCs w:val="18"/>
                <w:lang w:val="en-US" w:eastAsia="zh-CN" w:bidi="ar"/>
              </w:rPr>
              <w:t>和</w:t>
            </w:r>
            <w:r>
              <w:rPr>
                <w:rStyle w:val="77"/>
                <w:rFonts w:hint="default" w:ascii="Times New Roman" w:hAnsi="Times New Roman" w:eastAsia="仿宋" w:cs="Times New Roman"/>
                <w:color w:val="auto"/>
                <w:sz w:val="18"/>
                <w:szCs w:val="18"/>
                <w:lang w:val="en-US" w:eastAsia="zh-CN" w:bidi="ar"/>
              </w:rPr>
              <w:t>20cm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36</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弯头镊子</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16cm</w:t>
            </w:r>
            <w:r>
              <w:rPr>
                <w:rStyle w:val="70"/>
                <w:rFonts w:hint="default" w:ascii="Times New Roman" w:hAnsi="Times New Roman" w:eastAsia="仿宋" w:cs="Times New Roman"/>
                <w:color w:val="auto"/>
                <w:sz w:val="18"/>
                <w:szCs w:val="18"/>
                <w:lang w:val="en-US" w:eastAsia="zh-CN" w:bidi="ar"/>
              </w:rPr>
              <w:t>和</w:t>
            </w:r>
            <w:r>
              <w:rPr>
                <w:rStyle w:val="77"/>
                <w:rFonts w:hint="default" w:ascii="Times New Roman" w:hAnsi="Times New Roman" w:eastAsia="仿宋" w:cs="Times New Roman"/>
                <w:color w:val="auto"/>
                <w:sz w:val="18"/>
                <w:szCs w:val="18"/>
                <w:lang w:val="en-US" w:eastAsia="zh-CN" w:bidi="ar"/>
              </w:rPr>
              <w:t>18cm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37</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弯头剪刀</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16cm</w:t>
            </w:r>
            <w:r>
              <w:rPr>
                <w:rStyle w:val="70"/>
                <w:rFonts w:hint="default" w:ascii="Times New Roman" w:hAnsi="Times New Roman" w:eastAsia="仿宋" w:cs="Times New Roman"/>
                <w:color w:val="auto"/>
                <w:sz w:val="18"/>
                <w:szCs w:val="18"/>
                <w:lang w:val="en-US" w:eastAsia="zh-CN" w:bidi="ar"/>
              </w:rPr>
              <w:t>和</w:t>
            </w:r>
            <w:r>
              <w:rPr>
                <w:rStyle w:val="77"/>
                <w:rFonts w:hint="default" w:ascii="Times New Roman" w:hAnsi="Times New Roman" w:eastAsia="仿宋" w:cs="Times New Roman"/>
                <w:color w:val="auto"/>
                <w:sz w:val="18"/>
                <w:szCs w:val="18"/>
                <w:lang w:val="en-US" w:eastAsia="zh-CN" w:bidi="ar"/>
              </w:rPr>
              <w:t>18cm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38</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90mm</w:t>
            </w:r>
            <w:r>
              <w:rPr>
                <w:rStyle w:val="70"/>
                <w:rFonts w:hint="default" w:ascii="Times New Roman" w:hAnsi="Times New Roman" w:eastAsia="仿宋" w:cs="Times New Roman"/>
                <w:color w:val="auto"/>
                <w:sz w:val="18"/>
                <w:szCs w:val="18"/>
                <w:lang w:val="en-US" w:eastAsia="zh-CN" w:bidi="ar"/>
              </w:rPr>
              <w:t>培养皿</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r>
              <w:rPr>
                <w:rStyle w:val="70"/>
                <w:rFonts w:hint="default" w:ascii="Times New Roman" w:hAnsi="Times New Roman" w:eastAsia="仿宋" w:cs="Times New Roman"/>
                <w:color w:val="auto"/>
                <w:sz w:val="18"/>
                <w:szCs w:val="18"/>
                <w:lang w:val="en-US" w:eastAsia="zh-CN" w:bidi="ar"/>
              </w:rPr>
              <w:t>个</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84</w:t>
            </w:r>
            <w:r>
              <w:rPr>
                <w:rStyle w:val="70"/>
                <w:rFonts w:hint="default" w:ascii="Times New Roman" w:hAnsi="Times New Roman" w:eastAsia="仿宋" w:cs="Times New Roman"/>
                <w:color w:val="auto"/>
                <w:sz w:val="18"/>
                <w:szCs w:val="18"/>
                <w:lang w:val="en-US" w:eastAsia="zh-CN" w:bidi="ar"/>
              </w:rPr>
              <w:t>消毒液</w:t>
            </w:r>
            <w:r>
              <w:rPr>
                <w:rStyle w:val="77"/>
                <w:rFonts w:hint="default" w:ascii="Times New Roman" w:hAnsi="Times New Roman" w:eastAsia="仿宋" w:cs="Times New Roman"/>
                <w:color w:val="auto"/>
                <w:sz w:val="18"/>
                <w:szCs w:val="18"/>
                <w:lang w:val="en-US" w:eastAsia="zh-CN" w:bidi="ar"/>
              </w:rPr>
              <w:t xml:space="preserve"> 500mL</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w:t>
            </w:r>
            <w:r>
              <w:rPr>
                <w:rStyle w:val="70"/>
                <w:rFonts w:hint="default" w:ascii="Times New Roman" w:hAnsi="Times New Roman" w:eastAsia="仿宋" w:cs="Times New Roman"/>
                <w:color w:val="auto"/>
                <w:sz w:val="18"/>
                <w:szCs w:val="18"/>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41</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海绵放栓枪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澳洲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42</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四孔板</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箱</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120</w:t>
            </w:r>
            <w:r>
              <w:rPr>
                <w:rStyle w:val="70"/>
                <w:rFonts w:hint="default" w:ascii="Times New Roman" w:hAnsi="Times New Roman" w:eastAsia="仿宋" w:cs="Times New Roman"/>
                <w:color w:val="auto"/>
                <w:sz w:val="18"/>
                <w:szCs w:val="18"/>
                <w:lang w:val="en-US" w:eastAsia="zh-CN" w:bidi="ar"/>
              </w:rPr>
              <w:t>个</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箱</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43</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5ml</w:t>
            </w:r>
            <w:r>
              <w:rPr>
                <w:rStyle w:val="70"/>
                <w:rFonts w:hint="default" w:ascii="Times New Roman" w:hAnsi="Times New Roman" w:eastAsia="仿宋" w:cs="Times New Roman"/>
                <w:color w:val="auto"/>
                <w:sz w:val="18"/>
                <w:szCs w:val="18"/>
                <w:lang w:val="en-US" w:eastAsia="zh-CN" w:bidi="ar"/>
              </w:rPr>
              <w:t>加长枪头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箱</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蓝黄白各1箱：20包/箱</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44</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娃哈哈纯净水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596ml 24</w:t>
            </w:r>
            <w:r>
              <w:rPr>
                <w:rStyle w:val="70"/>
                <w:rFonts w:hint="default" w:ascii="Times New Roman" w:hAnsi="Times New Roman" w:eastAsia="仿宋" w:cs="Times New Roman"/>
                <w:color w:val="auto"/>
                <w:sz w:val="18"/>
                <w:szCs w:val="18"/>
                <w:lang w:val="en-US" w:eastAsia="zh-CN" w:bidi="ar"/>
              </w:rPr>
              <w:t>瓶</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45</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抗凝管5mL（带针）</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46</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一次性鞋套（加厚）</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r>
              <w:rPr>
                <w:rStyle w:val="70"/>
                <w:rFonts w:hint="default" w:ascii="Times New Roman" w:hAnsi="Times New Roman" w:eastAsia="仿宋" w:cs="Times New Roman"/>
                <w:color w:val="auto"/>
                <w:sz w:val="18"/>
                <w:szCs w:val="18"/>
                <w:lang w:val="en-US" w:eastAsia="zh-CN" w:bidi="ar"/>
              </w:rPr>
              <w:t>只</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39</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板蓝根注射液</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10ml/</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 xml:space="preserve"> 5</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酒精灯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41</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喷壶</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42</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羊冲胚管fr8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FR8/</w:t>
            </w:r>
            <w:r>
              <w:rPr>
                <w:rStyle w:val="70"/>
                <w:rFonts w:hint="default" w:ascii="Times New Roman" w:hAnsi="Times New Roman" w:eastAsia="仿宋" w:cs="Times New Roman"/>
                <w:color w:val="auto"/>
                <w:sz w:val="18"/>
                <w:szCs w:val="18"/>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43</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50ml</w:t>
            </w:r>
            <w:r>
              <w:rPr>
                <w:rStyle w:val="70"/>
                <w:rFonts w:hint="default" w:ascii="Times New Roman" w:hAnsi="Times New Roman" w:eastAsia="仿宋" w:cs="Times New Roman"/>
                <w:color w:val="auto"/>
                <w:sz w:val="18"/>
                <w:szCs w:val="18"/>
                <w:lang w:val="en-US" w:eastAsia="zh-CN" w:bidi="ar"/>
              </w:rPr>
              <w:t>注射器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箱</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150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44</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盐酸林可霉素液</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10ml/</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 xml:space="preserve"> 10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45</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乙二醇胚胎冷冻液</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袋</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50ml/</w:t>
            </w:r>
            <w:r>
              <w:rPr>
                <w:rStyle w:val="70"/>
                <w:rFonts w:hint="default" w:ascii="Times New Roman" w:hAnsi="Times New Roman" w:eastAsia="仿宋" w:cs="Times New Roman"/>
                <w:color w:val="auto"/>
                <w:sz w:val="18"/>
                <w:szCs w:val="18"/>
                <w:lang w:val="en-US" w:eastAsia="zh-CN" w:bidi="ar"/>
              </w:rPr>
              <w:t>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46</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冲胚液（1l）</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袋</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50ml/</w:t>
            </w:r>
            <w:r>
              <w:rPr>
                <w:rStyle w:val="70"/>
                <w:rFonts w:hint="default" w:ascii="Times New Roman" w:hAnsi="Times New Roman" w:eastAsia="仿宋" w:cs="Times New Roman"/>
                <w:color w:val="auto"/>
                <w:sz w:val="18"/>
                <w:szCs w:val="18"/>
                <w:lang w:val="en-US" w:eastAsia="zh-CN" w:bidi="ar"/>
              </w:rPr>
              <w:t>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47</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胚胎保存液（100ml）</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袋</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50ml/</w:t>
            </w:r>
            <w:r>
              <w:rPr>
                <w:rStyle w:val="70"/>
                <w:rFonts w:hint="default" w:ascii="Times New Roman" w:hAnsi="Times New Roman" w:eastAsia="仿宋" w:cs="Times New Roman"/>
                <w:color w:val="auto"/>
                <w:sz w:val="18"/>
                <w:szCs w:val="18"/>
                <w:lang w:val="en-US" w:eastAsia="zh-CN" w:bidi="ar"/>
              </w:rPr>
              <w:t>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48</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胚胎冷冻麦管0.25ml</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125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49</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胚胎冷冻麦管0.5ml</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包</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125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w:t>
            </w:r>
            <w:r>
              <w:rPr>
                <w:rStyle w:val="70"/>
                <w:rFonts w:hint="default" w:ascii="Times New Roman" w:hAnsi="Times New Roman" w:eastAsia="仿宋" w:cs="Times New Roman"/>
                <w:color w:val="auto"/>
                <w:sz w:val="18"/>
                <w:szCs w:val="18"/>
                <w:lang w:val="en-US" w:eastAsia="zh-CN" w:bidi="ar"/>
              </w:rPr>
              <w:t>支</w:t>
            </w:r>
            <w:r>
              <w:rPr>
                <w:rStyle w:val="77"/>
                <w:rFonts w:hint="default" w:ascii="Times New Roman" w:hAnsi="Times New Roman" w:eastAsia="仿宋" w:cs="Times New Roman"/>
                <w:color w:val="auto"/>
                <w:sz w:val="18"/>
                <w:szCs w:val="18"/>
                <w:lang w:val="en-US" w:eastAsia="zh-CN" w:bidi="ar"/>
              </w:rPr>
              <w:t>/</w:t>
            </w:r>
            <w:r>
              <w:rPr>
                <w:rStyle w:val="70"/>
                <w:rFonts w:hint="default" w:ascii="Times New Roman" w:hAnsi="Times New Roman" w:eastAsia="仿宋" w:cs="Times New Roman"/>
                <w:color w:val="auto"/>
                <w:sz w:val="18"/>
                <w:szCs w:val="18"/>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液氮</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6000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51</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血液DNA提取试剂盒</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50T/</w:t>
            </w:r>
            <w:r>
              <w:rPr>
                <w:rStyle w:val="70"/>
                <w:rFonts w:hint="default" w:ascii="Times New Roman" w:hAnsi="Times New Roman" w:eastAsia="仿宋" w:cs="Times New Roman"/>
                <w:color w:val="auto"/>
                <w:sz w:val="18"/>
                <w:szCs w:val="18"/>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8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auto"/>
                <w:sz w:val="18"/>
                <w:szCs w:val="18"/>
                <w:u w:val="none"/>
              </w:rPr>
            </w:pPr>
            <w:r>
              <w:rPr>
                <w:rFonts w:hint="default" w:ascii="Times New Roman" w:hAnsi="Times New Roman" w:eastAsia="仿宋" w:cs="Times New Roman"/>
                <w:b/>
                <w:bCs/>
                <w:i w:val="0"/>
                <w:iCs w:val="0"/>
                <w:color w:val="auto"/>
                <w:kern w:val="0"/>
                <w:sz w:val="18"/>
                <w:szCs w:val="18"/>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auto"/>
                <w:sz w:val="18"/>
                <w:szCs w:val="18"/>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auto"/>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仿宋" w:cs="Times New Roman"/>
                <w:b/>
                <w:bCs/>
                <w:i w:val="0"/>
                <w:iCs w:val="0"/>
                <w:color w:val="auto"/>
                <w:sz w:val="18"/>
                <w:szCs w:val="18"/>
                <w:u w:val="none"/>
              </w:rPr>
            </w:pPr>
          </w:p>
        </w:tc>
      </w:tr>
    </w:tbl>
    <w:p>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 xml:space="preserve">                    </w:t>
      </w:r>
    </w:p>
    <w:p>
      <w:pPr>
        <w:pStyle w:val="44"/>
        <w:jc w:val="right"/>
        <w:rPr>
          <w:rFonts w:hint="eastAsia" w:ascii="宋体" w:hAnsi="宋体" w:eastAsia="宋体"/>
          <w:color w:val="auto"/>
          <w:sz w:val="24"/>
          <w:szCs w:val="24"/>
          <w:u w:val="none"/>
          <w:lang w:val="en-US" w:eastAsia="zh-CN"/>
        </w:rPr>
      </w:pPr>
      <w:r>
        <w:rPr>
          <w:rFonts w:hint="eastAsia" w:ascii="宋体" w:hAnsi="宋体" w:eastAsia="宋体"/>
          <w:color w:val="auto"/>
          <w:sz w:val="24"/>
          <w:szCs w:val="24"/>
          <w:lang w:val="en-US" w:eastAsia="zh-CN"/>
        </w:rPr>
        <w:t xml:space="preserve">  竞标人名称：</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US" w:eastAsia="zh-CN"/>
        </w:rPr>
        <w:t>（加盖单位公章）</w:t>
      </w:r>
    </w:p>
    <w:p>
      <w:pPr>
        <w:pStyle w:val="44"/>
        <w:jc w:val="both"/>
        <w:rPr>
          <w:rFonts w:hint="default" w:ascii="宋体" w:hAnsi="宋体" w:eastAsia="宋体"/>
          <w:color w:val="auto"/>
          <w:sz w:val="24"/>
          <w:szCs w:val="24"/>
          <w:u w:val="none"/>
          <w:lang w:val="en-US" w:eastAsia="zh-CN"/>
        </w:rPr>
      </w:pPr>
      <w:r>
        <w:rPr>
          <w:rFonts w:hint="eastAsia" w:ascii="宋体" w:hAnsi="宋体" w:eastAsia="宋体"/>
          <w:color w:val="auto"/>
          <w:sz w:val="24"/>
          <w:szCs w:val="24"/>
          <w:u w:val="none"/>
          <w:lang w:val="en-US" w:eastAsia="zh-CN"/>
        </w:rPr>
        <w:t xml:space="preserve">                            竞标日期：</w:t>
      </w: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page"/>
      </w:r>
    </w:p>
    <w:p>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3.法定代表人身份证明</w:t>
      </w:r>
    </w:p>
    <w:p>
      <w:pPr>
        <w:pStyle w:val="44"/>
        <w:jc w:val="both"/>
        <w:rPr>
          <w:rFonts w:hint="default" w:ascii="宋体" w:hAnsi="宋体" w:eastAsia="宋体"/>
          <w:color w:val="auto"/>
          <w:sz w:val="24"/>
          <w:szCs w:val="24"/>
          <w:lang w:val="en-US" w:eastAsia="zh-CN"/>
        </w:rPr>
      </w:pPr>
    </w:p>
    <w:p>
      <w:pPr>
        <w:pStyle w:val="44"/>
        <w:jc w:val="both"/>
        <w:rPr>
          <w:rFonts w:hint="eastAsia" w:ascii="宋体" w:hAnsi="宋体" w:eastAsia="宋体"/>
          <w:color w:val="auto"/>
          <w:sz w:val="36"/>
          <w:szCs w:val="36"/>
        </w:rPr>
      </w:pPr>
      <w:bookmarkStart w:id="9" w:name="_Toc24236"/>
    </w:p>
    <w:p>
      <w:pPr>
        <w:pStyle w:val="44"/>
        <w:jc w:val="center"/>
        <w:rPr>
          <w:rFonts w:ascii="宋体" w:hAnsi="宋体" w:eastAsia="宋体"/>
          <w:color w:val="auto"/>
          <w:sz w:val="36"/>
          <w:szCs w:val="36"/>
        </w:rPr>
      </w:pPr>
      <w:r>
        <w:rPr>
          <w:rFonts w:hint="eastAsia" w:ascii="宋体" w:hAnsi="宋体" w:eastAsia="宋体"/>
          <w:color w:val="auto"/>
          <w:sz w:val="36"/>
          <w:szCs w:val="36"/>
        </w:rPr>
        <w:t>法定代表人身份证明</w:t>
      </w:r>
      <w:bookmarkEnd w:id="9"/>
    </w:p>
    <w:p>
      <w:pPr>
        <w:spacing w:line="400" w:lineRule="exact"/>
        <w:rPr>
          <w:color w:val="auto"/>
        </w:rPr>
      </w:pPr>
      <w:r>
        <w:rPr>
          <w:color w:val="auto"/>
        </w:rPr>
        <w:t xml:space="preserve"> </w:t>
      </w:r>
    </w:p>
    <w:p>
      <w:pPr>
        <w:topLinePunct/>
        <w:spacing w:line="600" w:lineRule="exact"/>
        <w:ind w:firstLine="420" w:firstLineChars="200"/>
        <w:rPr>
          <w:bCs/>
          <w:color w:val="auto"/>
          <w:szCs w:val="21"/>
          <w:u w:val="single"/>
        </w:rPr>
      </w:pPr>
      <w:r>
        <w:rPr>
          <w:rFonts w:hint="eastAsia"/>
          <w:bCs/>
          <w:color w:val="auto"/>
          <w:szCs w:val="21"/>
        </w:rPr>
        <w:t>竞标人名称：</w:t>
      </w:r>
      <w:r>
        <w:rPr>
          <w:bCs/>
          <w:color w:val="auto"/>
          <w:szCs w:val="21"/>
          <w:u w:val="single"/>
        </w:rPr>
        <w:t xml:space="preserve">                         </w:t>
      </w:r>
    </w:p>
    <w:p>
      <w:pPr>
        <w:topLinePunct/>
        <w:spacing w:line="600" w:lineRule="exact"/>
        <w:ind w:firstLine="420" w:firstLineChars="200"/>
        <w:rPr>
          <w:bCs/>
          <w:color w:val="auto"/>
          <w:szCs w:val="21"/>
        </w:rPr>
      </w:pPr>
      <w:r>
        <w:rPr>
          <w:rFonts w:hint="eastAsia"/>
          <w:bCs/>
          <w:color w:val="auto"/>
          <w:szCs w:val="21"/>
        </w:rPr>
        <w:t>单位性质：</w:t>
      </w:r>
      <w:r>
        <w:rPr>
          <w:bCs/>
          <w:color w:val="auto"/>
          <w:szCs w:val="21"/>
          <w:u w:val="single"/>
        </w:rPr>
        <w:t xml:space="preserve">                           </w:t>
      </w:r>
    </w:p>
    <w:p>
      <w:pPr>
        <w:topLinePunct/>
        <w:spacing w:line="600" w:lineRule="exact"/>
        <w:ind w:firstLine="420" w:firstLineChars="200"/>
        <w:rPr>
          <w:bCs/>
          <w:color w:val="auto"/>
          <w:szCs w:val="21"/>
        </w:rPr>
      </w:pPr>
      <w:r>
        <w:rPr>
          <w:rFonts w:hint="eastAsia"/>
          <w:bCs/>
          <w:color w:val="auto"/>
          <w:szCs w:val="21"/>
        </w:rPr>
        <w:t>成立时间：</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pPr>
        <w:topLinePunct/>
        <w:spacing w:line="600" w:lineRule="exact"/>
        <w:ind w:firstLine="420" w:firstLineChars="200"/>
        <w:rPr>
          <w:bCs/>
          <w:color w:val="auto"/>
          <w:szCs w:val="21"/>
        </w:rPr>
      </w:pPr>
      <w:r>
        <w:rPr>
          <w:rFonts w:hint="eastAsia"/>
          <w:bCs/>
          <w:color w:val="auto"/>
          <w:szCs w:val="21"/>
        </w:rPr>
        <w:t>经营期限：</w:t>
      </w:r>
      <w:r>
        <w:rPr>
          <w:bCs/>
          <w:color w:val="auto"/>
          <w:szCs w:val="21"/>
          <w:u w:val="single"/>
        </w:rPr>
        <w:t xml:space="preserve">            </w:t>
      </w:r>
    </w:p>
    <w:p>
      <w:pPr>
        <w:topLinePunct/>
        <w:spacing w:line="600" w:lineRule="exact"/>
        <w:ind w:firstLine="420" w:firstLineChars="200"/>
        <w:rPr>
          <w:bCs/>
          <w:color w:val="auto"/>
          <w:szCs w:val="21"/>
          <w:u w:val="single"/>
        </w:rPr>
      </w:pPr>
      <w:r>
        <w:rPr>
          <w:bCs/>
          <w:color w:val="auto"/>
          <w:szCs w:val="21"/>
        </w:rPr>
        <w:t>姓名：</w:t>
      </w:r>
      <w:r>
        <w:rPr>
          <w:bCs/>
          <w:color w:val="auto"/>
          <w:szCs w:val="21"/>
          <w:u w:val="single"/>
        </w:rPr>
        <w:t xml:space="preserve">         </w:t>
      </w:r>
      <w:r>
        <w:rPr>
          <w:bCs/>
          <w:color w:val="auto"/>
          <w:szCs w:val="21"/>
        </w:rPr>
        <w:t>性别：</w:t>
      </w:r>
      <w:r>
        <w:rPr>
          <w:bCs/>
          <w:color w:val="auto"/>
          <w:szCs w:val="21"/>
          <w:u w:val="single"/>
        </w:rPr>
        <w:t xml:space="preserve">          </w:t>
      </w:r>
      <w:r>
        <w:rPr>
          <w:bCs/>
          <w:color w:val="auto"/>
          <w:szCs w:val="21"/>
        </w:rPr>
        <w:t>年龄：</w:t>
      </w:r>
      <w:r>
        <w:rPr>
          <w:bCs/>
          <w:color w:val="auto"/>
          <w:szCs w:val="21"/>
          <w:u w:val="single"/>
        </w:rPr>
        <w:t xml:space="preserve">        </w:t>
      </w:r>
      <w:r>
        <w:rPr>
          <w:rFonts w:hint="eastAsia"/>
          <w:bCs/>
          <w:color w:val="auto"/>
          <w:szCs w:val="21"/>
          <w:u w:val="single"/>
        </w:rPr>
        <w:t xml:space="preserve"> </w:t>
      </w:r>
      <w:r>
        <w:rPr>
          <w:rFonts w:hint="eastAsia"/>
          <w:bCs/>
          <w:color w:val="auto"/>
          <w:szCs w:val="21"/>
        </w:rPr>
        <w:t>身份证号：</w:t>
      </w:r>
      <w:r>
        <w:rPr>
          <w:bCs/>
          <w:color w:val="auto"/>
          <w:szCs w:val="21"/>
          <w:u w:val="single"/>
        </w:rPr>
        <w:t xml:space="preserve">        </w:t>
      </w:r>
      <w:r>
        <w:rPr>
          <w:rFonts w:hint="eastAsia"/>
          <w:bCs/>
          <w:color w:val="auto"/>
          <w:szCs w:val="21"/>
          <w:u w:val="single"/>
        </w:rPr>
        <w:t xml:space="preserve">                </w:t>
      </w:r>
    </w:p>
    <w:p>
      <w:pPr>
        <w:topLinePunct/>
        <w:spacing w:line="600" w:lineRule="exact"/>
        <w:ind w:firstLine="420" w:firstLineChars="200"/>
        <w:rPr>
          <w:rFonts w:ascii="宋体" w:hAnsi="宋体"/>
          <w:bCs/>
          <w:color w:val="auto"/>
          <w:szCs w:val="21"/>
        </w:rPr>
      </w:pPr>
      <w:r>
        <w:rPr>
          <w:bCs/>
          <w:color w:val="auto"/>
          <w:szCs w:val="21"/>
        </w:rPr>
        <w:t>职务：</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ascii="宋体" w:hAnsi="宋体"/>
          <w:bCs/>
          <w:color w:val="auto"/>
          <w:szCs w:val="21"/>
        </w:rPr>
        <w:t>系</w:t>
      </w:r>
      <w:r>
        <w:rPr>
          <w:rFonts w:ascii="宋体" w:hAnsi="宋体"/>
          <w:bCs/>
          <w:color w:val="auto"/>
          <w:szCs w:val="21"/>
          <w:u w:val="single"/>
        </w:rPr>
        <w:t xml:space="preserve">                   </w:t>
      </w:r>
      <w:r>
        <w:rPr>
          <w:rFonts w:hint="eastAsia" w:ascii="宋体" w:hAnsi="宋体" w:cs="SSJ-PK74820000008-Identity-H"/>
          <w:color w:val="auto"/>
          <w:kern w:val="0"/>
          <w:szCs w:val="21"/>
        </w:rPr>
        <w:t>（竞标人名称）的法定代表人。</w:t>
      </w:r>
    </w:p>
    <w:p>
      <w:pPr>
        <w:topLinePunct/>
        <w:spacing w:line="600" w:lineRule="exact"/>
        <w:ind w:firstLine="420" w:firstLineChars="200"/>
        <w:rPr>
          <w:bCs/>
          <w:color w:val="auto"/>
          <w:szCs w:val="21"/>
        </w:rPr>
      </w:pPr>
      <w:r>
        <w:rPr>
          <w:bCs/>
          <w:color w:val="auto"/>
          <w:szCs w:val="21"/>
        </w:rPr>
        <w:t>特此证明。</w:t>
      </w:r>
    </w:p>
    <w:p>
      <w:pPr>
        <w:pStyle w:val="33"/>
        <w:rPr>
          <w:color w:val="auto"/>
        </w:rPr>
      </w:pP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法定代表人身份证复印件（正面）</w:t>
            </w:r>
          </w:p>
        </w:tc>
        <w:tc>
          <w:tcPr>
            <w:tcW w:w="3120" w:type="dxa"/>
            <w:vAlign w:val="center"/>
          </w:tcPr>
          <w:p>
            <w:pPr>
              <w:spacing w:line="360" w:lineRule="auto"/>
              <w:jc w:val="center"/>
              <w:rPr>
                <w:color w:val="auto"/>
                <w:sz w:val="24"/>
              </w:rPr>
            </w:pPr>
            <w:r>
              <w:rPr>
                <w:rFonts w:hint="eastAsia"/>
                <w:color w:val="auto"/>
                <w:sz w:val="24"/>
              </w:rPr>
              <w:t>法定代表人身份证复印件（反面）</w:t>
            </w:r>
          </w:p>
        </w:tc>
      </w:tr>
    </w:tbl>
    <w:p>
      <w:pPr>
        <w:spacing w:line="360" w:lineRule="auto"/>
        <w:rPr>
          <w:color w:val="auto"/>
          <w:sz w:val="24"/>
        </w:rPr>
      </w:pPr>
      <w:r>
        <w:rPr>
          <w:rFonts w:hint="eastAsia"/>
          <w:color w:val="auto"/>
          <w:sz w:val="24"/>
        </w:rPr>
        <w:t xml:space="preserve">   </w:t>
      </w:r>
    </w:p>
    <w:p>
      <w:pPr>
        <w:spacing w:line="360" w:lineRule="auto"/>
        <w:rPr>
          <w:color w:val="auto"/>
          <w:sz w:val="24"/>
        </w:rPr>
      </w:pPr>
      <w:r>
        <w:rPr>
          <w:rFonts w:hint="eastAsia"/>
          <w:color w:val="auto"/>
          <w:sz w:val="24"/>
        </w:rPr>
        <w:t xml:space="preserve">    </w:t>
      </w:r>
    </w:p>
    <w:p>
      <w:pPr>
        <w:spacing w:line="360" w:lineRule="auto"/>
        <w:rPr>
          <w:color w:val="auto"/>
          <w:sz w:val="24"/>
        </w:rPr>
      </w:pPr>
    </w:p>
    <w:p>
      <w:pPr>
        <w:spacing w:line="360" w:lineRule="auto"/>
        <w:rPr>
          <w:color w:val="auto"/>
          <w:sz w:val="24"/>
        </w:rPr>
      </w:pPr>
    </w:p>
    <w:p>
      <w:pPr>
        <w:topLinePunct/>
        <w:spacing w:line="440" w:lineRule="exact"/>
        <w:rPr>
          <w:bCs/>
          <w:color w:val="auto"/>
          <w:szCs w:val="21"/>
        </w:rPr>
      </w:pPr>
    </w:p>
    <w:p>
      <w:pPr>
        <w:topLinePunct/>
        <w:spacing w:line="440" w:lineRule="exact"/>
        <w:rPr>
          <w:bCs/>
          <w:color w:val="auto"/>
          <w:szCs w:val="21"/>
        </w:rPr>
      </w:pPr>
    </w:p>
    <w:p>
      <w:pPr>
        <w:topLinePunct/>
        <w:spacing w:line="440" w:lineRule="exact"/>
        <w:rPr>
          <w:bCs/>
          <w:color w:val="auto"/>
          <w:szCs w:val="21"/>
        </w:rPr>
      </w:pPr>
    </w:p>
    <w:p>
      <w:pPr>
        <w:topLinePunct/>
        <w:spacing w:line="440" w:lineRule="exact"/>
        <w:rPr>
          <w:bCs/>
          <w:color w:val="auto"/>
          <w:szCs w:val="21"/>
        </w:rPr>
      </w:pPr>
    </w:p>
    <w:p>
      <w:pPr>
        <w:topLinePunct/>
        <w:spacing w:line="600" w:lineRule="exact"/>
        <w:rPr>
          <w:bCs/>
          <w:color w:val="auto"/>
          <w:szCs w:val="21"/>
        </w:rPr>
      </w:pPr>
      <w:r>
        <w:rPr>
          <w:bCs/>
          <w:color w:val="auto"/>
          <w:szCs w:val="21"/>
        </w:rPr>
        <w:t xml:space="preserve">                            </w:t>
      </w:r>
      <w:r>
        <w:rPr>
          <w:rFonts w:hint="eastAsia"/>
          <w:bCs/>
          <w:color w:val="auto"/>
          <w:szCs w:val="21"/>
        </w:rPr>
        <w:t>竞 标 人：</w:t>
      </w:r>
      <w:r>
        <w:rPr>
          <w:bCs/>
          <w:color w:val="auto"/>
          <w:szCs w:val="21"/>
          <w:u w:val="single"/>
        </w:rPr>
        <w:t xml:space="preserve">                 </w:t>
      </w:r>
      <w:r>
        <w:rPr>
          <w:rFonts w:hint="eastAsia"/>
          <w:bCs/>
          <w:color w:val="auto"/>
          <w:szCs w:val="21"/>
        </w:rPr>
        <w:t>（盖单位章）</w:t>
      </w:r>
    </w:p>
    <w:p>
      <w:pPr>
        <w:topLinePunct/>
        <w:spacing w:line="600" w:lineRule="exact"/>
        <w:rPr>
          <w:bCs/>
          <w:color w:val="auto"/>
          <w:szCs w:val="21"/>
        </w:rPr>
      </w:pPr>
      <w:r>
        <w:rPr>
          <w:bCs/>
          <w:color w:val="auto"/>
          <w:szCs w:val="21"/>
        </w:rPr>
        <w:t xml:space="preserve">                             </w:t>
      </w:r>
      <w:r>
        <w:rPr>
          <w:rFonts w:hint="eastAsia"/>
          <w:bCs/>
          <w:color w:val="auto"/>
          <w:szCs w:val="21"/>
        </w:rPr>
        <w:t xml:space="preserve">   </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pPr>
        <w:spacing w:line="400" w:lineRule="exact"/>
        <w:rPr>
          <w:color w:val="auto"/>
        </w:rPr>
      </w:pPr>
    </w:p>
    <w:p>
      <w:pPr>
        <w:pStyle w:val="44"/>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4.授权委托书</w:t>
      </w:r>
    </w:p>
    <w:p>
      <w:pPr>
        <w:pStyle w:val="44"/>
        <w:jc w:val="both"/>
        <w:rPr>
          <w:rFonts w:hint="eastAsia" w:ascii="宋体" w:hAnsi="宋体" w:eastAsia="宋体"/>
          <w:b/>
          <w:bCs/>
          <w:color w:val="auto"/>
          <w:sz w:val="36"/>
          <w:szCs w:val="36"/>
        </w:rPr>
      </w:pPr>
    </w:p>
    <w:p>
      <w:pPr>
        <w:pStyle w:val="44"/>
        <w:jc w:val="center"/>
        <w:rPr>
          <w:rFonts w:ascii="宋体" w:hAnsi="宋体" w:eastAsia="宋体"/>
          <w:b/>
          <w:bCs/>
          <w:color w:val="auto"/>
          <w:sz w:val="36"/>
          <w:szCs w:val="36"/>
        </w:rPr>
      </w:pPr>
      <w:r>
        <w:rPr>
          <w:rFonts w:hint="eastAsia" w:ascii="宋体" w:hAnsi="宋体" w:eastAsia="宋体"/>
          <w:b/>
          <w:bCs/>
          <w:color w:val="auto"/>
          <w:sz w:val="36"/>
          <w:szCs w:val="36"/>
        </w:rPr>
        <w:t>授权委托书</w:t>
      </w:r>
      <w:bookmarkEnd w:id="5"/>
      <w:bookmarkEnd w:id="6"/>
      <w:bookmarkEnd w:id="7"/>
      <w:bookmarkEnd w:id="8"/>
    </w:p>
    <w:p>
      <w:pPr>
        <w:spacing w:line="400" w:lineRule="exact"/>
        <w:rPr>
          <w:color w:val="auto"/>
          <w:szCs w:val="21"/>
        </w:rPr>
      </w:pPr>
    </w:p>
    <w:p>
      <w:pPr>
        <w:topLinePunct/>
        <w:spacing w:line="600" w:lineRule="exact"/>
        <w:rPr>
          <w:rFonts w:ascii="宋体" w:hAnsi="宋体"/>
          <w:color w:val="auto"/>
          <w:szCs w:val="21"/>
        </w:rPr>
      </w:pPr>
      <w:r>
        <w:rPr>
          <w:rFonts w:hint="eastAsia" w:ascii="宋体" w:hAnsi="宋体"/>
          <w:color w:val="auto"/>
          <w:szCs w:val="21"/>
        </w:rPr>
        <w:t xml:space="preserve">    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竞标报价</w:t>
      </w:r>
      <w:r>
        <w:rPr>
          <w:rFonts w:hint="eastAsia" w:ascii="宋体" w:hAnsi="宋体"/>
          <w:color w:val="auto"/>
          <w:szCs w:val="21"/>
        </w:rPr>
        <w:t>文件、签订合同和处理有关事宜，其法律后果由我方承担。</w:t>
      </w:r>
    </w:p>
    <w:p>
      <w:pPr>
        <w:topLinePunct/>
        <w:spacing w:line="600" w:lineRule="exact"/>
        <w:rPr>
          <w:color w:val="auto"/>
          <w:szCs w:val="21"/>
          <w:u w:val="single"/>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rPr>
        <w:t>。</w:t>
      </w:r>
    </w:p>
    <w:p>
      <w:pPr>
        <w:topLinePunct/>
        <w:spacing w:line="600" w:lineRule="exact"/>
        <w:ind w:firstLine="420" w:firstLineChars="200"/>
        <w:rPr>
          <w:color w:val="auto"/>
          <w:szCs w:val="21"/>
        </w:rPr>
      </w:pPr>
      <w:r>
        <w:rPr>
          <w:rFonts w:hint="eastAsia"/>
          <w:color w:val="auto"/>
          <w:szCs w:val="21"/>
        </w:rPr>
        <w:t>代理人无转委托权。</w:t>
      </w: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9" w:hRule="atLeast"/>
        </w:trPr>
        <w:tc>
          <w:tcPr>
            <w:tcW w:w="3075" w:type="dxa"/>
            <w:vAlign w:val="center"/>
          </w:tcPr>
          <w:p>
            <w:pPr>
              <w:spacing w:line="360" w:lineRule="auto"/>
              <w:jc w:val="center"/>
              <w:rPr>
                <w:color w:val="auto"/>
                <w:sz w:val="24"/>
              </w:rPr>
            </w:pPr>
            <w:r>
              <w:rPr>
                <w:rFonts w:hint="eastAsia"/>
                <w:color w:val="auto"/>
                <w:sz w:val="24"/>
              </w:rPr>
              <w:t>法定代表人身份证复印件（正面）</w:t>
            </w:r>
          </w:p>
        </w:tc>
        <w:tc>
          <w:tcPr>
            <w:tcW w:w="3120" w:type="dxa"/>
            <w:vAlign w:val="center"/>
          </w:tcPr>
          <w:p>
            <w:pPr>
              <w:spacing w:line="360" w:lineRule="auto"/>
              <w:jc w:val="center"/>
              <w:rPr>
                <w:color w:val="auto"/>
                <w:sz w:val="24"/>
              </w:rPr>
            </w:pPr>
            <w:r>
              <w:rPr>
                <w:rFonts w:hint="eastAsia"/>
                <w:color w:val="auto"/>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委托代理人身份证复印件（正面）</w:t>
            </w:r>
          </w:p>
        </w:tc>
        <w:tc>
          <w:tcPr>
            <w:tcW w:w="3120" w:type="dxa"/>
            <w:vAlign w:val="center"/>
          </w:tcPr>
          <w:p>
            <w:pPr>
              <w:spacing w:line="360" w:lineRule="auto"/>
              <w:jc w:val="center"/>
              <w:rPr>
                <w:color w:val="auto"/>
                <w:sz w:val="24"/>
              </w:rPr>
            </w:pPr>
            <w:r>
              <w:rPr>
                <w:rFonts w:hint="eastAsia"/>
                <w:color w:val="auto"/>
                <w:sz w:val="24"/>
              </w:rPr>
              <w:t>委托代理人身份证复印件（反面）</w:t>
            </w:r>
          </w:p>
        </w:tc>
      </w:tr>
    </w:tbl>
    <w:p>
      <w:pPr>
        <w:topLinePunct/>
        <w:spacing w:line="600" w:lineRule="exact"/>
        <w:ind w:firstLine="610"/>
        <w:rPr>
          <w:color w:val="auto"/>
          <w:szCs w:val="21"/>
        </w:rPr>
      </w:pPr>
    </w:p>
    <w:p>
      <w:pPr>
        <w:topLinePunct/>
        <w:spacing w:line="600" w:lineRule="exact"/>
        <w:ind w:firstLine="610"/>
        <w:rPr>
          <w:color w:val="auto"/>
          <w:szCs w:val="21"/>
        </w:rPr>
      </w:pPr>
      <w:r>
        <w:rPr>
          <w:color w:val="auto"/>
          <w:szCs w:val="21"/>
        </w:rPr>
        <w:t xml:space="preserve">  </w:t>
      </w:r>
    </w:p>
    <w:p>
      <w:pPr>
        <w:spacing w:line="600" w:lineRule="exact"/>
        <w:ind w:firstLine="2625" w:firstLineChars="1250"/>
        <w:rPr>
          <w:rFonts w:ascii="宋体" w:hAnsi="宋体"/>
          <w:color w:val="auto"/>
          <w:szCs w:val="21"/>
        </w:rPr>
      </w:pPr>
      <w:r>
        <w:rPr>
          <w:rFonts w:hint="eastAsia" w:ascii="宋体" w:hAnsi="宋体"/>
          <w:color w:val="auto"/>
          <w:szCs w:val="21"/>
        </w:rPr>
        <w:t>竞标人：</w:t>
      </w:r>
      <w:r>
        <w:rPr>
          <w:rFonts w:hint="eastAsia" w:ascii="宋体" w:hAnsi="宋体"/>
          <w:color w:val="auto"/>
          <w:szCs w:val="21"/>
          <w:u w:val="single"/>
        </w:rPr>
        <w:t xml:space="preserve">                      </w:t>
      </w:r>
      <w:r>
        <w:rPr>
          <w:rFonts w:hint="eastAsia" w:ascii="宋体" w:hAnsi="宋体"/>
          <w:color w:val="auto"/>
          <w:szCs w:val="21"/>
        </w:rPr>
        <w:t>（盖单位章）</w:t>
      </w:r>
    </w:p>
    <w:p>
      <w:pPr>
        <w:spacing w:line="600" w:lineRule="exact"/>
        <w:ind w:firstLine="2625" w:firstLineChars="12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600" w:lineRule="exact"/>
        <w:ind w:firstLine="2625" w:firstLineChars="1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（签字） </w:t>
      </w:r>
    </w:p>
    <w:p>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600" w:lineRule="exact"/>
        <w:ind w:firstLine="3675" w:firstLineChars="17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4"/>
    <w:p>
      <w:pPr>
        <w:spacing w:line="420" w:lineRule="auto"/>
        <w:rPr>
          <w:color w:val="auto"/>
          <w:szCs w:val="21"/>
        </w:rPr>
      </w:pPr>
      <w:bookmarkStart w:id="10" w:name="_Toc398107934"/>
    </w:p>
    <w:p>
      <w:pPr>
        <w:spacing w:line="420" w:lineRule="auto"/>
        <w:rPr>
          <w:color w:val="auto"/>
          <w:szCs w:val="21"/>
        </w:rPr>
      </w:pPr>
    </w:p>
    <w:p>
      <w:pPr>
        <w:spacing w:line="420" w:lineRule="auto"/>
        <w:rPr>
          <w:color w:val="auto"/>
          <w:szCs w:val="21"/>
        </w:rPr>
      </w:pPr>
    </w:p>
    <w:p>
      <w:pPr>
        <w:spacing w:line="420" w:lineRule="auto"/>
        <w:rPr>
          <w:rFonts w:hint="default" w:eastAsiaTheme="minorEastAsia"/>
          <w:color w:val="auto"/>
          <w:sz w:val="24"/>
          <w:szCs w:val="24"/>
          <w:lang w:val="en-US" w:eastAsia="zh-CN"/>
        </w:rPr>
      </w:pPr>
      <w:r>
        <w:rPr>
          <w:rFonts w:hint="eastAsia"/>
          <w:color w:val="auto"/>
          <w:sz w:val="24"/>
          <w:szCs w:val="24"/>
          <w:lang w:val="en-US" w:eastAsia="zh-CN"/>
        </w:rPr>
        <w:t>5.资格审查资料</w:t>
      </w:r>
    </w:p>
    <w:p>
      <w:pPr>
        <w:spacing w:line="400" w:lineRule="exact"/>
        <w:jc w:val="both"/>
        <w:rPr>
          <w:rFonts w:hint="eastAsia" w:ascii="宋体" w:hAnsi="宋体" w:eastAsia="宋体"/>
          <w:color w:val="auto"/>
          <w:sz w:val="36"/>
          <w:szCs w:val="36"/>
        </w:rPr>
      </w:pPr>
      <w:bookmarkStart w:id="11" w:name="_Toc17353"/>
    </w:p>
    <w:bookmarkEnd w:id="11"/>
    <w:p>
      <w:pPr>
        <w:pStyle w:val="5"/>
        <w:widowControl w:val="0"/>
        <w:numPr>
          <w:ilvl w:val="0"/>
          <w:numId w:val="0"/>
        </w:numPr>
        <w:jc w:val="center"/>
        <w:rPr>
          <w:rFonts w:hint="eastAsia" w:eastAsia="宋体"/>
          <w:color w:val="auto"/>
          <w:sz w:val="36"/>
          <w:szCs w:val="36"/>
          <w:lang w:val="en-US" w:eastAsia="zh-CN"/>
        </w:rPr>
      </w:pPr>
      <w:r>
        <w:rPr>
          <w:rFonts w:hint="eastAsia" w:eastAsia="宋体"/>
          <w:color w:val="auto"/>
          <w:sz w:val="36"/>
          <w:szCs w:val="36"/>
          <w:lang w:val="en-US" w:eastAsia="zh-CN"/>
        </w:rPr>
        <w:t>资格审查资料</w:t>
      </w:r>
    </w:p>
    <w:p>
      <w:pPr>
        <w:spacing w:line="360" w:lineRule="auto"/>
        <w:rPr>
          <w:rFonts w:hint="eastAsia" w:eastAsia="宋体"/>
          <w:color w:val="auto"/>
          <w:sz w:val="36"/>
          <w:szCs w:val="36"/>
          <w:lang w:val="en-US" w:eastAsia="zh-CN"/>
        </w:rPr>
      </w:pPr>
      <w:r>
        <w:rPr>
          <w:rFonts w:hint="eastAsia" w:eastAsia="宋体"/>
          <w:color w:val="auto"/>
          <w:sz w:val="36"/>
          <w:szCs w:val="36"/>
          <w:lang w:val="en-US" w:eastAsia="zh-CN"/>
        </w:rPr>
        <w:t xml:space="preserve">                 </w:t>
      </w:r>
    </w:p>
    <w:p>
      <w:pPr>
        <w:spacing w:line="360" w:lineRule="auto"/>
        <w:rPr>
          <w:rFonts w:hint="eastAsia"/>
          <w:color w:val="auto"/>
          <w:lang w:val="en-US" w:eastAsia="zh-CN"/>
        </w:rPr>
      </w:pPr>
      <w:r>
        <w:rPr>
          <w:rFonts w:hint="eastAsia"/>
          <w:color w:val="auto"/>
          <w:lang w:val="en-US" w:eastAsia="zh-CN"/>
        </w:rPr>
        <w:t>5.1</w:t>
      </w:r>
      <w:r>
        <w:rPr>
          <w:rFonts w:hint="eastAsia"/>
          <w:color w:val="auto"/>
        </w:rPr>
        <w:t>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pPr>
        <w:spacing w:line="360" w:lineRule="auto"/>
        <w:rPr>
          <w:rFonts w:hint="eastAsia"/>
          <w:color w:val="auto"/>
          <w:lang w:val="en-US" w:eastAsia="zh-CN"/>
        </w:rPr>
      </w:pPr>
      <w:r>
        <w:rPr>
          <w:rFonts w:hint="eastAsia"/>
          <w:color w:val="auto"/>
          <w:lang w:val="en-US" w:eastAsia="zh-CN"/>
        </w:rPr>
        <w:t xml:space="preserve">5.2具有良好的商业信誉和健全的财务会计制度：提供2024年度经审计的财务报告或本年度内基本开户银行出具的资信证明或自行承诺书； </w:t>
      </w:r>
    </w:p>
    <w:p>
      <w:pPr>
        <w:spacing w:line="360" w:lineRule="auto"/>
        <w:rPr>
          <w:rFonts w:hint="eastAsia"/>
          <w:color w:val="auto"/>
          <w:lang w:val="en-US" w:eastAsia="zh-CN"/>
        </w:rPr>
      </w:pPr>
      <w:r>
        <w:rPr>
          <w:rFonts w:hint="eastAsia"/>
          <w:color w:val="auto"/>
          <w:lang w:val="en-US" w:eastAsia="zh-CN"/>
        </w:rPr>
        <w:t xml:space="preserve">5.3具有履行合同所必需的设备和专业技术能力：提供具备履行合同所必需的设备和专业技术能力的证明材料或自行承诺书； </w:t>
      </w:r>
    </w:p>
    <w:p>
      <w:pPr>
        <w:spacing w:line="360" w:lineRule="auto"/>
        <w:rPr>
          <w:rFonts w:hint="eastAsia"/>
          <w:color w:val="auto"/>
          <w:lang w:val="en-US" w:eastAsia="zh-CN"/>
        </w:rPr>
      </w:pPr>
      <w:r>
        <w:rPr>
          <w:rFonts w:hint="eastAsia"/>
          <w:color w:val="auto"/>
          <w:lang w:val="en-US" w:eastAsia="zh-CN"/>
        </w:rPr>
        <w:t xml:space="preserve">5.4具有依法缴纳税收和社会保障资金的良好记录：提供2025年至今任意一个月依法缴纳税收和社会保障资金的有效证明材料； </w:t>
      </w:r>
    </w:p>
    <w:p>
      <w:pPr>
        <w:spacing w:line="360" w:lineRule="auto"/>
        <w:rPr>
          <w:rFonts w:hint="eastAsia"/>
          <w:color w:val="auto"/>
          <w:lang w:val="en-US" w:eastAsia="zh-CN"/>
        </w:rPr>
      </w:pPr>
      <w:r>
        <w:rPr>
          <w:rFonts w:hint="eastAsia"/>
          <w:color w:val="auto"/>
          <w:lang w:val="en-US" w:eastAsia="zh-CN"/>
        </w:rPr>
        <w:t>5.5参加本次采购活动前三年内，在经营活动中没有违法违规记录：提供参加采购活动前3年内在经营活动中没有重大违法记录的书面声明（参考格式如下）：</w:t>
      </w:r>
    </w:p>
    <w:p>
      <w:pPr>
        <w:pStyle w:val="9"/>
        <w:spacing w:before="114" w:line="225" w:lineRule="auto"/>
        <w:ind w:left="2810"/>
        <w:rPr>
          <w:color w:val="auto"/>
          <w:spacing w:val="9"/>
          <w:sz w:val="35"/>
          <w:szCs w:val="35"/>
        </w:rPr>
      </w:pPr>
    </w:p>
    <w:p>
      <w:pPr>
        <w:pStyle w:val="9"/>
        <w:spacing w:before="114" w:line="225" w:lineRule="auto"/>
        <w:ind w:left="2810"/>
        <w:rPr>
          <w:color w:val="auto"/>
          <w:sz w:val="35"/>
          <w:szCs w:val="35"/>
        </w:rPr>
      </w:pPr>
      <w:r>
        <w:rPr>
          <w:color w:val="auto"/>
          <w:spacing w:val="9"/>
          <w:sz w:val="35"/>
          <w:szCs w:val="35"/>
        </w:rPr>
        <w:t>无重大违法记录的声明函</w:t>
      </w:r>
    </w:p>
    <w:p>
      <w:pPr>
        <w:spacing w:line="283" w:lineRule="auto"/>
        <w:rPr>
          <w:rFonts w:ascii="Arial"/>
          <w:color w:val="auto"/>
          <w:sz w:val="21"/>
        </w:rPr>
      </w:pPr>
    </w:p>
    <w:p>
      <w:pPr>
        <w:spacing w:line="284" w:lineRule="auto"/>
        <w:rPr>
          <w:rFonts w:ascii="Arial"/>
          <w:color w:val="auto"/>
          <w:sz w:val="21"/>
        </w:rPr>
      </w:pPr>
    </w:p>
    <w:p>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pPr>
        <w:pStyle w:val="9"/>
        <w:tabs>
          <w:tab w:val="left" w:pos="1336"/>
        </w:tabs>
        <w:spacing w:before="183" w:line="219" w:lineRule="auto"/>
        <w:ind w:left="480"/>
        <w:rPr>
          <w:color w:val="auto"/>
        </w:rPr>
      </w:pPr>
      <w:r>
        <w:rPr>
          <w:color w:val="auto"/>
          <w:u w:val="single" w:color="auto"/>
        </w:rPr>
        <w:tab/>
      </w:r>
      <w:r>
        <w:rPr>
          <w:color w:val="auto"/>
          <w:spacing w:val="-8"/>
          <w:u w:val="single" w:color="auto"/>
        </w:rPr>
        <w:t>（供应商全称</w:t>
      </w:r>
      <w:r>
        <w:rPr>
          <w:color w:val="auto"/>
          <w:spacing w:val="-4"/>
          <w:u w:val="single" w:color="auto"/>
        </w:rPr>
        <w:t>）</w:t>
      </w:r>
      <w:r>
        <w:rPr>
          <w:color w:val="auto"/>
          <w:spacing w:val="11"/>
          <w:u w:val="single" w:color="auto"/>
        </w:rPr>
        <w:t xml:space="preserve">           </w:t>
      </w:r>
      <w:r>
        <w:rPr>
          <w:color w:val="auto"/>
          <w:spacing w:val="-91"/>
        </w:rPr>
        <w:t xml:space="preserve"> </w:t>
      </w:r>
      <w:r>
        <w:rPr>
          <w:color w:val="auto"/>
          <w:spacing w:val="-4"/>
        </w:rPr>
        <w:t>，</w:t>
      </w:r>
      <w:r>
        <w:rPr>
          <w:color w:val="auto"/>
          <w:spacing w:val="-8"/>
        </w:rPr>
        <w:t>参加贵单位组织的</w:t>
      </w:r>
      <w:r>
        <w:rPr>
          <w:rFonts w:hint="eastAsia"/>
          <w:color w:val="auto"/>
          <w:spacing w:val="-8"/>
          <w:lang w:val="en-US" w:eastAsia="zh-CN"/>
        </w:rPr>
        <w:t>项目</w:t>
      </w:r>
      <w:r>
        <w:rPr>
          <w:color w:val="auto"/>
          <w:spacing w:val="-8"/>
        </w:rPr>
        <w:t>编号为</w:t>
      </w:r>
      <w:r>
        <w:rPr>
          <w:color w:val="auto"/>
          <w:spacing w:val="-4"/>
        </w:rPr>
        <w:t>：</w:t>
      </w:r>
      <w:r>
        <w:rPr>
          <w:color w:val="auto"/>
          <w:u w:val="single" w:color="auto"/>
        </w:rPr>
        <w:t xml:space="preserve">     </w:t>
      </w:r>
      <w:r>
        <w:rPr>
          <w:color w:val="auto"/>
          <w:spacing w:val="-4"/>
        </w:rPr>
        <w:t>，</w:t>
      </w:r>
    </w:p>
    <w:p>
      <w:pPr>
        <w:pStyle w:val="9"/>
        <w:spacing w:before="183" w:line="360" w:lineRule="auto"/>
        <w:ind w:left="13"/>
        <w:rPr>
          <w:color w:val="auto"/>
        </w:rPr>
      </w:pPr>
      <w:r>
        <w:rPr>
          <w:color w:val="auto"/>
          <w:spacing w:val="-2"/>
        </w:rPr>
        <w:t>项目名称：</w:t>
      </w:r>
      <w:r>
        <w:rPr>
          <w:color w:val="auto"/>
          <w:spacing w:val="-2"/>
          <w:u w:val="single" w:color="auto"/>
        </w:rPr>
        <w:t xml:space="preserve">  </w:t>
      </w:r>
      <w:r>
        <w:rPr>
          <w:rFonts w:hint="eastAsia"/>
          <w:color w:val="auto"/>
          <w:spacing w:val="-2"/>
          <w:u w:val="single" w:color="auto"/>
          <w:lang w:val="en-US" w:eastAsia="zh-CN"/>
        </w:rPr>
        <w:t xml:space="preserve">      </w:t>
      </w:r>
      <w:r>
        <w:rPr>
          <w:color w:val="auto"/>
          <w:spacing w:val="-2"/>
          <w:u w:val="single" w:color="auto"/>
        </w:rPr>
        <w:t xml:space="preserve"> </w:t>
      </w:r>
      <w:r>
        <w:rPr>
          <w:color w:val="auto"/>
          <w:spacing w:val="-73"/>
        </w:rPr>
        <w:t xml:space="preserve"> </w:t>
      </w:r>
      <w:r>
        <w:rPr>
          <w:color w:val="auto"/>
          <w:spacing w:val="-2"/>
        </w:rPr>
        <w:t>的政府采购活动，在此郑重声明：我单位在参加本项目政府采购活动前</w:t>
      </w:r>
      <w:r>
        <w:rPr>
          <w:color w:val="auto"/>
          <w:spacing w:val="-46"/>
        </w:rPr>
        <w:t xml:space="preserve"> </w:t>
      </w:r>
      <w:r>
        <w:rPr>
          <w:color w:val="auto"/>
          <w:spacing w:val="-2"/>
        </w:rPr>
        <w:t>3</w:t>
      </w:r>
      <w:r>
        <w:rPr>
          <w:color w:val="auto"/>
          <w:spacing w:val="-50"/>
        </w:rPr>
        <w:t xml:space="preserve"> </w:t>
      </w:r>
      <w:r>
        <w:rPr>
          <w:color w:val="auto"/>
          <w:spacing w:val="-2"/>
        </w:rPr>
        <w:t>年内在经营活动中未因违法经营受到刑事处罚或者责令停产停业、吊销许可证或</w:t>
      </w:r>
    </w:p>
    <w:p>
      <w:pPr>
        <w:pStyle w:val="9"/>
        <w:spacing w:line="219" w:lineRule="auto"/>
        <w:ind w:left="11"/>
        <w:rPr>
          <w:color w:val="auto"/>
        </w:rPr>
      </w:pPr>
      <w:r>
        <w:rPr>
          <w:color w:val="auto"/>
          <w:spacing w:val="-1"/>
        </w:rPr>
        <w:t>者执照、较大数额罚款等行政处罚。</w:t>
      </w:r>
    </w:p>
    <w:p>
      <w:pPr>
        <w:spacing w:line="250" w:lineRule="auto"/>
        <w:rPr>
          <w:rFonts w:ascii="Arial"/>
          <w:color w:val="auto"/>
          <w:sz w:val="21"/>
        </w:rPr>
      </w:pPr>
    </w:p>
    <w:p>
      <w:pPr>
        <w:spacing w:line="250" w:lineRule="auto"/>
        <w:rPr>
          <w:rFonts w:ascii="Arial"/>
          <w:color w:val="auto"/>
          <w:sz w:val="21"/>
        </w:rPr>
      </w:pPr>
    </w:p>
    <w:p>
      <w:pPr>
        <w:pStyle w:val="9"/>
        <w:spacing w:before="79" w:line="468" w:lineRule="exact"/>
        <w:jc w:val="right"/>
        <w:rPr>
          <w:color w:val="auto"/>
        </w:rPr>
      </w:pPr>
      <w:r>
        <w:rPr>
          <w:color w:val="auto"/>
          <w:position w:val="17"/>
        </w:rPr>
        <w:t>竞标供应商</w:t>
      </w:r>
      <w:r>
        <w:rPr>
          <w:color w:val="auto"/>
          <w:spacing w:val="-18"/>
          <w:position w:val="17"/>
        </w:rPr>
        <w:t>：（</w:t>
      </w:r>
      <w:r>
        <w:rPr>
          <w:color w:val="auto"/>
          <w:position w:val="17"/>
        </w:rPr>
        <w:t>公章）</w:t>
      </w:r>
    </w:p>
    <w:p>
      <w:pPr>
        <w:spacing w:line="360" w:lineRule="auto"/>
        <w:ind w:firstLine="6480" w:firstLineChars="3600"/>
        <w:rPr>
          <w:rFonts w:hint="eastAsia" w:eastAsiaTheme="minorEastAsia"/>
          <w:color w:val="auto"/>
          <w:lang w:val="en-US" w:eastAsia="zh-CN"/>
        </w:rPr>
      </w:pPr>
      <w:r>
        <w:rPr>
          <w:color w:val="auto"/>
          <w:spacing w:val="-15"/>
        </w:rPr>
        <w:t>声明时间</w:t>
      </w:r>
      <w:r>
        <w:rPr>
          <w:rFonts w:hint="eastAsia"/>
          <w:color w:val="auto"/>
          <w:spacing w:val="-15"/>
          <w:lang w:eastAsia="zh-CN"/>
        </w:rPr>
        <w:t>：</w:t>
      </w:r>
    </w:p>
    <w:p>
      <w:pPr>
        <w:spacing w:line="360" w:lineRule="auto"/>
        <w:rPr>
          <w:rFonts w:hint="eastAsia"/>
          <w:color w:val="auto"/>
          <w:lang w:val="en-US" w:eastAsia="zh-CN"/>
        </w:rPr>
      </w:pPr>
    </w:p>
    <w:p>
      <w:pPr>
        <w:spacing w:line="360" w:lineRule="auto"/>
        <w:rPr>
          <w:rFonts w:hint="eastAsia"/>
          <w:color w:val="auto"/>
          <w:lang w:val="en-US" w:eastAsia="zh-CN"/>
        </w:rPr>
      </w:pPr>
    </w:p>
    <w:p>
      <w:pPr>
        <w:spacing w:line="360" w:lineRule="auto"/>
        <w:rPr>
          <w:rFonts w:hint="eastAsia"/>
          <w:color w:val="auto"/>
          <w:lang w:val="en-US" w:eastAsia="zh-CN"/>
        </w:rPr>
      </w:pPr>
    </w:p>
    <w:p>
      <w:p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r>
        <w:rPr>
          <w:rFonts w:hint="eastAsia"/>
          <w:color w:val="auto"/>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r>
        <w:rPr>
          <w:rFonts w:hint="eastAsia"/>
          <w:color w:val="auto"/>
          <w:lang w:eastAsia="zh-CN"/>
        </w:rPr>
        <w:t>（</w:t>
      </w:r>
      <w:r>
        <w:rPr>
          <w:rFonts w:hint="eastAsia"/>
          <w:color w:val="auto"/>
          <w:lang w:val="en-US" w:eastAsia="zh-CN"/>
        </w:rPr>
        <w:t>参考格式如下）</w:t>
      </w:r>
    </w:p>
    <w:p>
      <w:pPr>
        <w:pStyle w:val="9"/>
        <w:spacing w:before="78" w:line="219" w:lineRule="auto"/>
        <w:ind w:left="494"/>
        <w:rPr>
          <w:rFonts w:hint="eastAsia"/>
          <w:color w:val="auto"/>
          <w:spacing w:val="-1"/>
          <w:lang w:val="en-US" w:eastAsia="zh-CN"/>
        </w:rPr>
      </w:pPr>
    </w:p>
    <w:p>
      <w:pPr>
        <w:pStyle w:val="9"/>
        <w:spacing w:before="78" w:line="219" w:lineRule="auto"/>
        <w:rPr>
          <w:color w:val="auto"/>
        </w:rPr>
      </w:pPr>
      <w:r>
        <w:rPr>
          <w:rFonts w:hint="eastAsia"/>
          <w:color w:val="auto"/>
          <w:spacing w:val="-1"/>
          <w:lang w:val="en-US" w:eastAsia="zh-CN"/>
        </w:rPr>
        <w:t>附格式：</w:t>
      </w:r>
      <w:r>
        <w:rPr>
          <w:color w:val="auto"/>
          <w:spacing w:val="-1"/>
        </w:rPr>
        <w:t>供应商信用记录承诺书</w:t>
      </w:r>
    </w:p>
    <w:p>
      <w:pPr>
        <w:spacing w:line="353" w:lineRule="auto"/>
        <w:rPr>
          <w:rFonts w:ascii="Arial"/>
          <w:color w:val="auto"/>
          <w:sz w:val="21"/>
        </w:rPr>
      </w:pPr>
    </w:p>
    <w:p>
      <w:pPr>
        <w:pStyle w:val="9"/>
        <w:spacing w:before="114" w:line="224" w:lineRule="auto"/>
        <w:ind w:left="2987"/>
        <w:rPr>
          <w:color w:val="auto"/>
          <w:sz w:val="35"/>
          <w:szCs w:val="35"/>
        </w:rPr>
      </w:pPr>
      <w:r>
        <w:rPr>
          <w:color w:val="auto"/>
          <w:spacing w:val="9"/>
          <w:sz w:val="35"/>
          <w:szCs w:val="35"/>
        </w:rPr>
        <w:t>供应商信用记录承诺书</w:t>
      </w:r>
    </w:p>
    <w:p>
      <w:pPr>
        <w:spacing w:line="284" w:lineRule="auto"/>
        <w:rPr>
          <w:rFonts w:ascii="Arial"/>
          <w:color w:val="auto"/>
          <w:sz w:val="21"/>
        </w:rPr>
      </w:pPr>
    </w:p>
    <w:p>
      <w:pPr>
        <w:spacing w:line="284" w:lineRule="auto"/>
        <w:rPr>
          <w:rFonts w:ascii="Arial"/>
          <w:color w:val="auto"/>
          <w:sz w:val="21"/>
        </w:rPr>
      </w:pPr>
    </w:p>
    <w:p>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pPr>
        <w:pStyle w:val="9"/>
        <w:tabs>
          <w:tab w:val="left" w:pos="1336"/>
        </w:tabs>
        <w:spacing w:before="183" w:line="219" w:lineRule="auto"/>
        <w:ind w:left="480"/>
        <w:rPr>
          <w:color w:val="auto"/>
        </w:rPr>
      </w:pPr>
      <w:r>
        <w:rPr>
          <w:color w:val="auto"/>
          <w:u w:val="single" w:color="auto"/>
        </w:rPr>
        <w:tab/>
      </w:r>
      <w:r>
        <w:rPr>
          <w:color w:val="auto"/>
          <w:spacing w:val="-5"/>
          <w:u w:val="single" w:color="auto"/>
        </w:rPr>
        <w:t xml:space="preserve">（供应商全称）            </w:t>
      </w:r>
      <w:r>
        <w:rPr>
          <w:color w:val="auto"/>
          <w:spacing w:val="-102"/>
        </w:rPr>
        <w:t xml:space="preserve"> </w:t>
      </w:r>
      <w:r>
        <w:rPr>
          <w:color w:val="auto"/>
          <w:spacing w:val="-5"/>
        </w:rPr>
        <w:t>参加贵单位组织的交易编号</w:t>
      </w:r>
    </w:p>
    <w:p>
      <w:pPr>
        <w:pStyle w:val="9"/>
        <w:spacing w:before="183" w:line="360" w:lineRule="auto"/>
        <w:ind w:left="12"/>
        <w:rPr>
          <w:color w:val="auto"/>
        </w:rPr>
      </w:pPr>
      <w:r>
        <w:rPr>
          <w:color w:val="auto"/>
          <w:spacing w:val="-5"/>
        </w:rPr>
        <w:t>为</w:t>
      </w:r>
      <w:r>
        <w:rPr>
          <w:color w:val="auto"/>
          <w:spacing w:val="-7"/>
        </w:rPr>
        <w:t>：</w:t>
      </w:r>
      <w:r>
        <w:rPr>
          <w:color w:val="auto"/>
          <w:spacing w:val="5"/>
          <w:u w:val="single" w:color="auto"/>
        </w:rPr>
        <w:t xml:space="preserve">                    </w:t>
      </w:r>
      <w:r>
        <w:rPr>
          <w:color w:val="auto"/>
          <w:spacing w:val="4"/>
          <w:u w:val="single" w:color="auto"/>
        </w:rPr>
        <w:t xml:space="preserve">     </w:t>
      </w:r>
      <w:r>
        <w:rPr>
          <w:color w:val="auto"/>
          <w:spacing w:val="-90"/>
        </w:rPr>
        <w:t xml:space="preserve"> </w:t>
      </w:r>
      <w:r>
        <w:rPr>
          <w:color w:val="auto"/>
          <w:spacing w:val="-7"/>
        </w:rPr>
        <w:t>，</w:t>
      </w:r>
      <w:r>
        <w:rPr>
          <w:color w:val="auto"/>
          <w:spacing w:val="-5"/>
        </w:rPr>
        <w:t>项目名称：</w:t>
      </w:r>
      <w:r>
        <w:rPr>
          <w:color w:val="auto"/>
          <w:u w:val="single" w:color="auto"/>
        </w:rPr>
        <w:t xml:space="preserve">                                </w:t>
      </w:r>
    </w:p>
    <w:p>
      <w:pPr>
        <w:pStyle w:val="9"/>
        <w:spacing w:before="1" w:line="218" w:lineRule="auto"/>
        <w:ind w:left="29"/>
        <w:rPr>
          <w:color w:val="auto"/>
        </w:rPr>
      </w:pPr>
      <w:r>
        <w:rPr>
          <w:color w:val="auto"/>
          <w:spacing w:val="-4"/>
        </w:rPr>
        <w:t>的政府采购活动，在此郑重承诺</w:t>
      </w:r>
      <w:r>
        <w:rPr>
          <w:color w:val="auto"/>
          <w:spacing w:val="-4"/>
          <w:u w:val="single" w:color="auto"/>
        </w:rPr>
        <w:t xml:space="preserve">     </w:t>
      </w:r>
      <w:r>
        <w:rPr>
          <w:color w:val="auto"/>
          <w:spacing w:val="-93"/>
        </w:rPr>
        <w:t xml:space="preserve"> </w:t>
      </w:r>
      <w:r>
        <w:rPr>
          <w:color w:val="auto"/>
          <w:spacing w:val="-4"/>
        </w:rPr>
        <w:t>年</w:t>
      </w:r>
      <w:r>
        <w:rPr>
          <w:color w:val="auto"/>
          <w:spacing w:val="-4"/>
          <w:u w:val="single" w:color="auto"/>
        </w:rPr>
        <w:t xml:space="preserve">    </w:t>
      </w:r>
      <w:r>
        <w:rPr>
          <w:color w:val="auto"/>
          <w:spacing w:val="-104"/>
        </w:rPr>
        <w:t xml:space="preserve"> </w:t>
      </w:r>
      <w:r>
        <w:rPr>
          <w:color w:val="auto"/>
          <w:spacing w:val="-4"/>
        </w:rPr>
        <w:t>月</w:t>
      </w:r>
      <w:r>
        <w:rPr>
          <w:color w:val="auto"/>
          <w:spacing w:val="-4"/>
          <w:u w:val="single" w:color="auto"/>
        </w:rPr>
        <w:t xml:space="preserve">    </w:t>
      </w:r>
      <w:r>
        <w:rPr>
          <w:color w:val="auto"/>
          <w:spacing w:val="-69"/>
        </w:rPr>
        <w:t xml:space="preserve"> </w:t>
      </w:r>
      <w:r>
        <w:rPr>
          <w:color w:val="auto"/>
          <w:spacing w:val="-4"/>
        </w:rPr>
        <w:t>日在“信用中国</w:t>
      </w:r>
      <w:r>
        <w:rPr>
          <w:color w:val="auto"/>
          <w:spacing w:val="-89"/>
        </w:rPr>
        <w:t xml:space="preserve"> </w:t>
      </w:r>
      <w:r>
        <w:rPr>
          <w:color w:val="auto"/>
          <w:spacing w:val="-4"/>
        </w:rPr>
        <w:t>”网站</w:t>
      </w:r>
    </w:p>
    <w:p>
      <w:pPr>
        <w:pStyle w:val="9"/>
        <w:spacing w:before="183" w:line="360" w:lineRule="auto"/>
        <w:ind w:left="7" w:firstLine="13"/>
        <w:rPr>
          <w:color w:val="auto"/>
        </w:rPr>
      </w:pPr>
      <w:r>
        <w:rPr>
          <w:color w:val="auto"/>
          <w:spacing w:val="-1"/>
        </w:rPr>
        <w:t>（www.creditchina.gov.cn）、中国政府采购网（www.ccgp.gov.cn）等渠道查询采 购公告发布之日前未被列入失信被执行人名单、重大税收违法案件</w:t>
      </w:r>
      <w:r>
        <w:rPr>
          <w:color w:val="auto"/>
          <w:spacing w:val="-2"/>
        </w:rPr>
        <w:t>当事人名单、政府</w:t>
      </w:r>
      <w:r>
        <w:rPr>
          <w:color w:val="auto"/>
        </w:rPr>
        <w:t xml:space="preserve"> </w:t>
      </w:r>
      <w:r>
        <w:rPr>
          <w:color w:val="auto"/>
          <w:spacing w:val="-1"/>
        </w:rPr>
        <w:t>采购严重违法失信行为记录名单中，如被列入失信被执行人、重大</w:t>
      </w:r>
      <w:r>
        <w:rPr>
          <w:color w:val="auto"/>
          <w:spacing w:val="-2"/>
        </w:rPr>
        <w:t>税收违法案件当事</w:t>
      </w:r>
      <w:r>
        <w:rPr>
          <w:color w:val="auto"/>
        </w:rPr>
        <w:t xml:space="preserve"> </w:t>
      </w:r>
      <w:r>
        <w:rPr>
          <w:color w:val="auto"/>
          <w:spacing w:val="-1"/>
        </w:rPr>
        <w:t>人名单、政府采购严重违法失信行为记录名单中的自愿取消其投标</w:t>
      </w:r>
      <w:r>
        <w:rPr>
          <w:color w:val="auto"/>
          <w:spacing w:val="-2"/>
        </w:rPr>
        <w:t>资格，并自愿承担</w:t>
      </w:r>
    </w:p>
    <w:p>
      <w:pPr>
        <w:pStyle w:val="9"/>
        <w:spacing w:before="1" w:line="219" w:lineRule="auto"/>
        <w:ind w:left="38"/>
        <w:rPr>
          <w:color w:val="auto"/>
        </w:rPr>
      </w:pPr>
      <w:r>
        <w:rPr>
          <w:color w:val="auto"/>
          <w:spacing w:val="-3"/>
        </w:rPr>
        <w:t>由此造成的一切法律责任及后果。</w:t>
      </w:r>
    </w:p>
    <w:p>
      <w:pPr>
        <w:spacing w:line="262" w:lineRule="auto"/>
        <w:rPr>
          <w:rFonts w:ascii="Arial"/>
          <w:color w:val="auto"/>
          <w:sz w:val="21"/>
        </w:rPr>
      </w:pPr>
    </w:p>
    <w:p>
      <w:pPr>
        <w:spacing w:line="262"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pStyle w:val="9"/>
        <w:spacing w:before="78" w:line="219" w:lineRule="auto"/>
        <w:ind w:left="4929"/>
        <w:rPr>
          <w:color w:val="auto"/>
        </w:rPr>
      </w:pPr>
      <w:r>
        <w:rPr>
          <w:color w:val="auto"/>
          <w:spacing w:val="-2"/>
        </w:rPr>
        <w:t>承诺单位（公章</w:t>
      </w:r>
      <w:r>
        <w:rPr>
          <w:color w:val="auto"/>
          <w:spacing w:val="1"/>
        </w:rPr>
        <w:t>）：</w:t>
      </w:r>
    </w:p>
    <w:p>
      <w:pPr>
        <w:spacing w:line="384" w:lineRule="auto"/>
        <w:rPr>
          <w:rFonts w:ascii="Arial"/>
          <w:color w:val="auto"/>
          <w:sz w:val="21"/>
        </w:rPr>
      </w:pPr>
    </w:p>
    <w:p>
      <w:pPr>
        <w:pStyle w:val="9"/>
        <w:spacing w:before="79" w:line="219" w:lineRule="auto"/>
        <w:ind w:left="4790"/>
        <w:rPr>
          <w:color w:val="auto"/>
        </w:rPr>
      </w:pPr>
      <w:r>
        <w:rPr>
          <w:color w:val="auto"/>
          <w:spacing w:val="-3"/>
        </w:rPr>
        <w:t>签署日期：   年</w:t>
      </w:r>
      <w:r>
        <w:rPr>
          <w:color w:val="auto"/>
          <w:spacing w:val="7"/>
        </w:rPr>
        <w:t xml:space="preserve">   </w:t>
      </w:r>
      <w:r>
        <w:rPr>
          <w:color w:val="auto"/>
          <w:spacing w:val="-3"/>
        </w:rPr>
        <w:t>月</w:t>
      </w:r>
      <w:r>
        <w:rPr>
          <w:color w:val="auto"/>
          <w:spacing w:val="26"/>
        </w:rPr>
        <w:t xml:space="preserve">  </w:t>
      </w:r>
      <w:r>
        <w:rPr>
          <w:color w:val="auto"/>
          <w:spacing w:val="-3"/>
        </w:rPr>
        <w:t>日</w:t>
      </w:r>
    </w:p>
    <w:p>
      <w:pPr>
        <w:spacing w:before="120" w:beforeLines="50" w:after="120" w:afterLines="50" w:line="240" w:lineRule="auto"/>
        <w:ind w:firstLine="480"/>
        <w:jc w:val="both"/>
        <w:rPr>
          <w:rFonts w:hint="eastAsia" w:ascii="宋体" w:hAnsi="宋体" w:eastAsia="宋体" w:cs="宋体"/>
          <w:color w:val="auto"/>
          <w:sz w:val="24"/>
          <w:szCs w:val="24"/>
        </w:rPr>
      </w:pPr>
    </w:p>
    <w:p>
      <w:pPr>
        <w:pStyle w:val="7"/>
        <w:numPr>
          <w:ilvl w:val="0"/>
          <w:numId w:val="0"/>
        </w:numPr>
        <w:rPr>
          <w:rFonts w:hint="default"/>
          <w:color w:val="auto"/>
          <w:lang w:val="en-US" w:eastAsia="zh-CN"/>
        </w:rPr>
      </w:pPr>
    </w:p>
    <w:p>
      <w:pPr>
        <w:rPr>
          <w:rFonts w:hint="default"/>
          <w:color w:val="auto"/>
          <w:lang w:val="en-US" w:eastAsia="zh-CN"/>
        </w:rPr>
      </w:pPr>
    </w:p>
    <w:bookmarkEnd w:id="10"/>
    <w:p>
      <w:pPr>
        <w:pStyle w:val="9"/>
        <w:spacing w:before="1" w:line="218" w:lineRule="auto"/>
        <w:rPr>
          <w:rFonts w:hint="default" w:eastAsia="宋体"/>
          <w:color w:val="auto"/>
          <w:spacing w:val="-4"/>
          <w:lang w:val="en-US" w:eastAsia="zh-CN"/>
        </w:rPr>
      </w:pPr>
    </w:p>
    <w:p>
      <w:pPr>
        <w:pStyle w:val="9"/>
        <w:numPr>
          <w:ilvl w:val="0"/>
          <w:numId w:val="4"/>
        </w:numPr>
        <w:spacing w:before="1" w:line="218" w:lineRule="auto"/>
        <w:ind w:leftChars="0"/>
        <w:rPr>
          <w:rFonts w:hint="eastAsia"/>
          <w:color w:val="auto"/>
          <w:sz w:val="22"/>
          <w:szCs w:val="22"/>
          <w:lang w:val="en-US" w:eastAsia="zh-CN"/>
        </w:rPr>
      </w:pPr>
      <w:r>
        <w:rPr>
          <w:rFonts w:hint="eastAsia"/>
          <w:color w:val="auto"/>
          <w:sz w:val="22"/>
          <w:szCs w:val="22"/>
          <w:lang w:val="en-US" w:eastAsia="zh-CN"/>
        </w:rPr>
        <w:t>采购交货实施方案</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6.1交货时间保证措施（格式自拟）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6.2质量保证措施（格式自拟）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6.3应急处理措施（格式自拟）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6.4售后服务方案（格式自拟）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p>
    <w:p>
      <w:pPr>
        <w:pStyle w:val="9"/>
        <w:numPr>
          <w:ilvl w:val="0"/>
          <w:numId w:val="0"/>
        </w:numPr>
        <w:spacing w:before="1" w:line="218" w:lineRule="auto"/>
        <w:ind w:firstLine="404" w:firstLineChars="200"/>
        <w:rPr>
          <w:rFonts w:hint="default"/>
          <w:color w:val="auto"/>
          <w:spacing w:val="-4"/>
          <w:lang w:val="en-US" w:eastAsia="zh-CN"/>
        </w:rPr>
      </w:pPr>
    </w:p>
    <w:p>
      <w:pPr>
        <w:pStyle w:val="9"/>
        <w:numPr>
          <w:ilvl w:val="0"/>
          <w:numId w:val="0"/>
        </w:numPr>
        <w:spacing w:before="1" w:line="218" w:lineRule="auto"/>
        <w:ind w:firstLine="404" w:firstLineChars="200"/>
        <w:rPr>
          <w:rFonts w:hint="default"/>
          <w:color w:val="auto"/>
          <w:spacing w:val="-4"/>
          <w:lang w:val="en-US" w:eastAsia="zh-CN"/>
        </w:rPr>
      </w:pPr>
    </w:p>
    <w:p>
      <w:pPr>
        <w:pStyle w:val="9"/>
        <w:numPr>
          <w:ilvl w:val="0"/>
          <w:numId w:val="0"/>
        </w:numPr>
        <w:spacing w:before="1" w:line="218" w:lineRule="auto"/>
        <w:rPr>
          <w:rFonts w:hint="default"/>
          <w:color w:val="auto"/>
          <w:spacing w:val="-4"/>
          <w:lang w:val="en-US" w:eastAsia="zh-CN"/>
        </w:rPr>
      </w:pPr>
      <w:r>
        <w:rPr>
          <w:rFonts w:hint="eastAsia"/>
          <w:color w:val="auto"/>
          <w:spacing w:val="-4"/>
          <w:lang w:val="en-US" w:eastAsia="zh-CN"/>
        </w:rPr>
        <w:t>7.竞标人认为应该提交的其他商务评审资料（格式自拟）</w:t>
      </w:r>
    </w:p>
    <w:sectPr>
      <w:headerReference r:id="rId3" w:type="default"/>
      <w:footerReference r:id="rId4"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A59F34-8EC1-4D1E-9E5A-96BD4C797287}"/>
  </w:font>
  <w:font w:name="黑体">
    <w:panose1 w:val="02010609060101010101"/>
    <w:charset w:val="86"/>
    <w:family w:val="auto"/>
    <w:pitch w:val="default"/>
    <w:sig w:usb0="800002BF" w:usb1="38CF7CFA" w:usb2="00000016" w:usb3="00000000" w:csb0="00040001" w:csb1="00000000"/>
    <w:embedRegular r:id="rId2" w:fontKey="{9C38AC99-18D4-4D34-B2B0-2A60BD3048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501AC27-6C55-4675-B48C-3669F4AE8021}"/>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943B7CD2-005D-4445-A5EE-D738E0F9468C}"/>
  </w:font>
  <w:font w:name="TimesNewRomanPSMT">
    <w:altName w:val="Times New Roman"/>
    <w:panose1 w:val="00000000000000000000"/>
    <w:charset w:val="00"/>
    <w:family w:val="roman"/>
    <w:pitch w:val="default"/>
    <w:sig w:usb0="00000000" w:usb1="00000000" w:usb2="00000010" w:usb3="00000000" w:csb0="00040001" w:csb1="00000000"/>
  </w:font>
  <w:font w:name="SSJ-PK74820000008-Identity-H">
    <w:altName w:val="宋体"/>
    <w:panose1 w:val="00000000000000000000"/>
    <w:charset w:val="86"/>
    <w:family w:val="auto"/>
    <w:pitch w:val="default"/>
    <w:sig w:usb0="00000000" w:usb1="00000000" w:usb2="00000010" w:usb3="00000000" w:csb0="00040000" w:csb1="00000000"/>
    <w:embedRegular r:id="rId5" w:fontKey="{5A03A7E5-F17D-4A23-A83E-202B0D758C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rPr>
        <w:lang w:val="zh-CN"/>
      </w:rPr>
      <w:fldChar w:fldCharType="end"/>
    </w:r>
  </w:p>
  <w:p>
    <w:pPr>
      <w:pStyle w:val="15"/>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C12A60"/>
    <w:rsid w:val="03187094"/>
    <w:rsid w:val="034675D0"/>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97FFA"/>
    <w:rsid w:val="094B4751"/>
    <w:rsid w:val="09AA1381"/>
    <w:rsid w:val="09C73B4F"/>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956967"/>
    <w:rsid w:val="14233AAC"/>
    <w:rsid w:val="14363841"/>
    <w:rsid w:val="145E1409"/>
    <w:rsid w:val="14D509B9"/>
    <w:rsid w:val="15575675"/>
    <w:rsid w:val="15934E64"/>
    <w:rsid w:val="15A06DC4"/>
    <w:rsid w:val="15B0431E"/>
    <w:rsid w:val="15B3641B"/>
    <w:rsid w:val="15E12505"/>
    <w:rsid w:val="15FE6E38"/>
    <w:rsid w:val="161A16BB"/>
    <w:rsid w:val="162B6379"/>
    <w:rsid w:val="16964453"/>
    <w:rsid w:val="169A275D"/>
    <w:rsid w:val="16A2521C"/>
    <w:rsid w:val="173E7BB3"/>
    <w:rsid w:val="17700E6E"/>
    <w:rsid w:val="18485BE6"/>
    <w:rsid w:val="187577D5"/>
    <w:rsid w:val="19274AEE"/>
    <w:rsid w:val="1939316A"/>
    <w:rsid w:val="19B470B6"/>
    <w:rsid w:val="19C21A9B"/>
    <w:rsid w:val="19CC1E07"/>
    <w:rsid w:val="19DD4536"/>
    <w:rsid w:val="1A0C2692"/>
    <w:rsid w:val="1A175CE0"/>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10B3C94"/>
    <w:rsid w:val="215B1BE7"/>
    <w:rsid w:val="21FC2F56"/>
    <w:rsid w:val="220819E7"/>
    <w:rsid w:val="2268281D"/>
    <w:rsid w:val="226D2CF4"/>
    <w:rsid w:val="22D756F0"/>
    <w:rsid w:val="22F01B88"/>
    <w:rsid w:val="23073E72"/>
    <w:rsid w:val="23127CE0"/>
    <w:rsid w:val="23223FD2"/>
    <w:rsid w:val="235F068B"/>
    <w:rsid w:val="23B90629"/>
    <w:rsid w:val="23F25AF3"/>
    <w:rsid w:val="242A2302"/>
    <w:rsid w:val="24322DCA"/>
    <w:rsid w:val="246F2D37"/>
    <w:rsid w:val="24A10863"/>
    <w:rsid w:val="24B4246A"/>
    <w:rsid w:val="24E268CC"/>
    <w:rsid w:val="24E822C0"/>
    <w:rsid w:val="25052C3D"/>
    <w:rsid w:val="25481584"/>
    <w:rsid w:val="254D513F"/>
    <w:rsid w:val="254D5CEB"/>
    <w:rsid w:val="25884792"/>
    <w:rsid w:val="25EA3B63"/>
    <w:rsid w:val="26023D86"/>
    <w:rsid w:val="26314111"/>
    <w:rsid w:val="26485C26"/>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D51002"/>
    <w:rsid w:val="2EEC5635"/>
    <w:rsid w:val="2F101BE2"/>
    <w:rsid w:val="2F727294"/>
    <w:rsid w:val="2F7903EF"/>
    <w:rsid w:val="2F88138A"/>
    <w:rsid w:val="2FBB730F"/>
    <w:rsid w:val="2FE47F66"/>
    <w:rsid w:val="300A4C26"/>
    <w:rsid w:val="301F2477"/>
    <w:rsid w:val="30233287"/>
    <w:rsid w:val="302F66E0"/>
    <w:rsid w:val="307006EC"/>
    <w:rsid w:val="308B5719"/>
    <w:rsid w:val="308C2345"/>
    <w:rsid w:val="30C20A03"/>
    <w:rsid w:val="30CA23D5"/>
    <w:rsid w:val="311A3459"/>
    <w:rsid w:val="313A4F34"/>
    <w:rsid w:val="317011C4"/>
    <w:rsid w:val="3199487A"/>
    <w:rsid w:val="31B5243A"/>
    <w:rsid w:val="31B540B1"/>
    <w:rsid w:val="31BA0658"/>
    <w:rsid w:val="31C96814"/>
    <w:rsid w:val="32C9293E"/>
    <w:rsid w:val="32EC7BE3"/>
    <w:rsid w:val="330671DC"/>
    <w:rsid w:val="3343246D"/>
    <w:rsid w:val="33AD038E"/>
    <w:rsid w:val="33BF6B91"/>
    <w:rsid w:val="342B1EA1"/>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B905C0"/>
    <w:rsid w:val="39E30DBA"/>
    <w:rsid w:val="39EE01F9"/>
    <w:rsid w:val="39F83668"/>
    <w:rsid w:val="3A462E15"/>
    <w:rsid w:val="3A5432B0"/>
    <w:rsid w:val="3A547EFB"/>
    <w:rsid w:val="3A8B419B"/>
    <w:rsid w:val="3AA00518"/>
    <w:rsid w:val="3ADC5CF9"/>
    <w:rsid w:val="3BD3756D"/>
    <w:rsid w:val="3CA31F07"/>
    <w:rsid w:val="3D0B38EA"/>
    <w:rsid w:val="3D4843BC"/>
    <w:rsid w:val="3DBD7C44"/>
    <w:rsid w:val="3E10770C"/>
    <w:rsid w:val="3E602569"/>
    <w:rsid w:val="3F254E6C"/>
    <w:rsid w:val="3FD03828"/>
    <w:rsid w:val="3FE56CFA"/>
    <w:rsid w:val="419C1604"/>
    <w:rsid w:val="41A64002"/>
    <w:rsid w:val="41E1781A"/>
    <w:rsid w:val="41FD6B09"/>
    <w:rsid w:val="420011C5"/>
    <w:rsid w:val="420E10F5"/>
    <w:rsid w:val="4219636F"/>
    <w:rsid w:val="422E7326"/>
    <w:rsid w:val="42BB2104"/>
    <w:rsid w:val="42F114A1"/>
    <w:rsid w:val="42F37828"/>
    <w:rsid w:val="43026170"/>
    <w:rsid w:val="4392492A"/>
    <w:rsid w:val="43B776E2"/>
    <w:rsid w:val="43C05059"/>
    <w:rsid w:val="43CA26DF"/>
    <w:rsid w:val="441F03B8"/>
    <w:rsid w:val="445F7F7F"/>
    <w:rsid w:val="44B37C8A"/>
    <w:rsid w:val="44E86BA1"/>
    <w:rsid w:val="45097419"/>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B52AE1"/>
    <w:rsid w:val="49F1468A"/>
    <w:rsid w:val="49FD10E5"/>
    <w:rsid w:val="4A502965"/>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4E16"/>
    <w:rsid w:val="52D74FF5"/>
    <w:rsid w:val="53A8227F"/>
    <w:rsid w:val="53AC7630"/>
    <w:rsid w:val="53EA3649"/>
    <w:rsid w:val="53EA791E"/>
    <w:rsid w:val="53F92580"/>
    <w:rsid w:val="546776CE"/>
    <w:rsid w:val="54AE7CB8"/>
    <w:rsid w:val="550B1DAF"/>
    <w:rsid w:val="551C55DF"/>
    <w:rsid w:val="555B2295"/>
    <w:rsid w:val="55961478"/>
    <w:rsid w:val="562B6B25"/>
    <w:rsid w:val="568A03C1"/>
    <w:rsid w:val="56A33184"/>
    <w:rsid w:val="56E94033"/>
    <w:rsid w:val="57635ED1"/>
    <w:rsid w:val="58CB7587"/>
    <w:rsid w:val="593F0033"/>
    <w:rsid w:val="594B0025"/>
    <w:rsid w:val="596C039F"/>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5DF6369"/>
    <w:rsid w:val="660B6537"/>
    <w:rsid w:val="661801F4"/>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BE4292B"/>
    <w:rsid w:val="6C533A3B"/>
    <w:rsid w:val="6C5678C7"/>
    <w:rsid w:val="6C8270B6"/>
    <w:rsid w:val="6D1127D2"/>
    <w:rsid w:val="6D996F86"/>
    <w:rsid w:val="6DB138E4"/>
    <w:rsid w:val="6DDF0A3F"/>
    <w:rsid w:val="6E4606A5"/>
    <w:rsid w:val="6E715B54"/>
    <w:rsid w:val="6E7632EE"/>
    <w:rsid w:val="6E904FF0"/>
    <w:rsid w:val="6EF96FB8"/>
    <w:rsid w:val="6F3F699F"/>
    <w:rsid w:val="6F625FBC"/>
    <w:rsid w:val="6F7D179B"/>
    <w:rsid w:val="6F940351"/>
    <w:rsid w:val="6FFB6495"/>
    <w:rsid w:val="70740753"/>
    <w:rsid w:val="70CA554A"/>
    <w:rsid w:val="70DE6FD0"/>
    <w:rsid w:val="713C708E"/>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D514C5"/>
    <w:rsid w:val="77606FCC"/>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814DF1"/>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3"/>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2"/>
    <w:qFormat/>
    <w:uiPriority w:val="0"/>
    <w:pPr>
      <w:keepNext/>
      <w:keepLines/>
      <w:spacing w:before="260" w:after="260" w:line="416" w:lineRule="auto"/>
      <w:outlineLvl w:val="2"/>
    </w:pPr>
    <w:rPr>
      <w:b/>
      <w:bCs/>
      <w:kern w:val="0"/>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jc w:val="left"/>
    </w:pPr>
    <w:rPr>
      <w:rFonts w:ascii="宋体" w:hAnsi="宋体" w:cs="宋体"/>
      <w:kern w:val="0"/>
      <w:sz w:val="22"/>
      <w:lang w:eastAsia="en-US"/>
    </w:rPr>
  </w:style>
  <w:style w:type="paragraph" w:styleId="6">
    <w:name w:val="Normal Indent"/>
    <w:basedOn w:val="1"/>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9"/>
    <w:qFormat/>
    <w:uiPriority w:val="0"/>
    <w:pPr>
      <w:jc w:val="left"/>
    </w:pPr>
  </w:style>
  <w:style w:type="paragraph" w:styleId="9">
    <w:name w:val="Body Text"/>
    <w:basedOn w:val="1"/>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Balloon Text"/>
    <w:basedOn w:val="1"/>
    <w:next w:val="1"/>
    <w:link w:val="38"/>
    <w:qFormat/>
    <w:uiPriority w:val="0"/>
    <w:rPr>
      <w:sz w:val="18"/>
      <w:szCs w:val="18"/>
    </w:rPr>
  </w:style>
  <w:style w:type="paragraph" w:styleId="12">
    <w:name w:val="Plain Text"/>
    <w:basedOn w:val="1"/>
    <w:qFormat/>
    <w:uiPriority w:val="0"/>
    <w:rPr>
      <w:rFonts w:ascii="宋体" w:hAnsi="Courier New"/>
    </w:rPr>
  </w:style>
  <w:style w:type="paragraph" w:styleId="13">
    <w:name w:val="Body Text Indent 2"/>
    <w:basedOn w:val="1"/>
    <w:next w:val="14"/>
    <w:link w:val="35"/>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index 1"/>
    <w:basedOn w:val="1"/>
    <w:next w:val="1"/>
    <w:qFormat/>
    <w:uiPriority w:val="0"/>
    <w:pPr>
      <w:ind w:firstLine="3045" w:firstLineChars="1450"/>
    </w:pPr>
    <w:rPr>
      <w:szCs w:val="21"/>
    </w:rPr>
  </w:style>
  <w:style w:type="paragraph" w:styleId="19">
    <w:name w:val="annotation subject"/>
    <w:basedOn w:val="8"/>
    <w:next w:val="8"/>
    <w:link w:val="40"/>
    <w:qFormat/>
    <w:uiPriority w:val="0"/>
    <w:rPr>
      <w:b/>
      <w:bCs/>
    </w:rPr>
  </w:style>
  <w:style w:type="paragraph" w:styleId="20">
    <w:name w:val="Body Text First Indent 2"/>
    <w:basedOn w:val="10"/>
    <w:next w:val="1"/>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0033CC"/>
      <w:u w:val="single"/>
    </w:rPr>
  </w:style>
  <w:style w:type="character" w:styleId="27">
    <w:name w:val="Emphasis"/>
    <w:basedOn w:val="23"/>
    <w:qFormat/>
    <w:uiPriority w:val="0"/>
  </w:style>
  <w:style w:type="character" w:styleId="28">
    <w:name w:val="Hyperlink"/>
    <w:basedOn w:val="23"/>
    <w:qFormat/>
    <w:uiPriority w:val="0"/>
    <w:rPr>
      <w:color w:val="0033CC"/>
      <w:u w:val="single"/>
    </w:rPr>
  </w:style>
  <w:style w:type="character" w:styleId="29">
    <w:name w:val="HTML Code"/>
    <w:basedOn w:val="23"/>
    <w:qFormat/>
    <w:uiPriority w:val="0"/>
    <w:rPr>
      <w:rFonts w:hint="default" w:ascii="Consolas" w:hAnsi="Consolas" w:eastAsia="Consolas" w:cs="Consolas"/>
      <w:color w:val="C7254E"/>
      <w:sz w:val="21"/>
      <w:szCs w:val="21"/>
      <w:shd w:val="clear" w:color="auto" w:fill="F8F8F8"/>
    </w:rPr>
  </w:style>
  <w:style w:type="character" w:styleId="30">
    <w:name w:val="annotation reference"/>
    <w:basedOn w:val="23"/>
    <w:qFormat/>
    <w:uiPriority w:val="0"/>
    <w:rPr>
      <w:sz w:val="21"/>
      <w:szCs w:val="21"/>
    </w:rPr>
  </w:style>
  <w:style w:type="character" w:styleId="31">
    <w:name w:val="HTML Keyboard"/>
    <w:basedOn w:val="23"/>
    <w:qFormat/>
    <w:uiPriority w:val="0"/>
    <w:rPr>
      <w:rFonts w:hint="default" w:ascii="Consolas" w:hAnsi="Consolas" w:eastAsia="Consolas" w:cs="Consolas"/>
      <w:vanish/>
      <w:sz w:val="21"/>
      <w:szCs w:val="21"/>
    </w:rPr>
  </w:style>
  <w:style w:type="character" w:styleId="32">
    <w:name w:val="HTML Sample"/>
    <w:basedOn w:val="23"/>
    <w:qFormat/>
    <w:uiPriority w:val="0"/>
    <w:rPr>
      <w:rFonts w:hint="default" w:ascii="Consolas" w:hAnsi="Consolas" w:eastAsia="Consolas" w:cs="Consolas"/>
      <w:sz w:val="21"/>
      <w:szCs w:val="21"/>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TOC 标题1"/>
    <w:basedOn w:val="2"/>
    <w:next w:val="1"/>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5">
    <w:name w:val="正文文本缩进 2 字符"/>
    <w:basedOn w:val="23"/>
    <w:link w:val="13"/>
    <w:qFormat/>
    <w:uiPriority w:val="0"/>
    <w:rPr>
      <w:rFonts w:ascii="Times New Roman" w:hAnsi="Times New Roman" w:eastAsia="宋体" w:cs="Times New Roman"/>
      <w:kern w:val="2"/>
      <w:sz w:val="28"/>
      <w:szCs w:val="24"/>
    </w:rPr>
  </w:style>
  <w:style w:type="character" w:customStyle="1" w:styleId="36">
    <w:name w:val="keyword-span-wrap"/>
    <w:basedOn w:val="23"/>
    <w:qFormat/>
    <w:uiPriority w:val="0"/>
    <w:rPr>
      <w:color w:val="19A97B"/>
    </w:rPr>
  </w:style>
  <w:style w:type="character" w:customStyle="1" w:styleId="37">
    <w:name w:val="页眉 字符"/>
    <w:basedOn w:val="23"/>
    <w:link w:val="16"/>
    <w:qFormat/>
    <w:uiPriority w:val="99"/>
    <w:rPr>
      <w:rFonts w:asciiTheme="minorHAnsi" w:hAnsiTheme="minorHAnsi" w:eastAsiaTheme="minorEastAsia" w:cstheme="minorBidi"/>
      <w:kern w:val="2"/>
      <w:sz w:val="18"/>
      <w:szCs w:val="22"/>
    </w:rPr>
  </w:style>
  <w:style w:type="character" w:customStyle="1" w:styleId="38">
    <w:name w:val="批注框文本 字符"/>
    <w:basedOn w:val="23"/>
    <w:link w:val="11"/>
    <w:qFormat/>
    <w:uiPriority w:val="0"/>
    <w:rPr>
      <w:rFonts w:asciiTheme="minorHAnsi" w:hAnsiTheme="minorHAnsi" w:eastAsiaTheme="minorEastAsia" w:cstheme="minorBidi"/>
      <w:kern w:val="2"/>
      <w:sz w:val="18"/>
      <w:szCs w:val="18"/>
    </w:rPr>
  </w:style>
  <w:style w:type="character" w:customStyle="1" w:styleId="39">
    <w:name w:val="批注文字 字符"/>
    <w:basedOn w:val="23"/>
    <w:link w:val="8"/>
    <w:qFormat/>
    <w:uiPriority w:val="0"/>
    <w:rPr>
      <w:rFonts w:asciiTheme="minorHAnsi" w:hAnsiTheme="minorHAnsi" w:eastAsiaTheme="minorEastAsia" w:cstheme="minorBidi"/>
      <w:kern w:val="2"/>
      <w:sz w:val="21"/>
      <w:szCs w:val="22"/>
    </w:rPr>
  </w:style>
  <w:style w:type="character" w:customStyle="1" w:styleId="40">
    <w:name w:val="批注主题 字符"/>
    <w:basedOn w:val="39"/>
    <w:link w:val="19"/>
    <w:qFormat/>
    <w:uiPriority w:val="0"/>
    <w:rPr>
      <w:rFonts w:asciiTheme="minorHAnsi" w:hAnsiTheme="minorHAnsi" w:eastAsiaTheme="minorEastAsia" w:cstheme="minorBidi"/>
      <w:b/>
      <w:bCs/>
      <w:kern w:val="2"/>
      <w:sz w:val="21"/>
      <w:szCs w:val="22"/>
    </w:rPr>
  </w:style>
  <w:style w:type="character" w:customStyle="1" w:styleId="41">
    <w:name w:val="样式 正文缩进正文（首行缩进两字）特点ALT+Z表正文正文非缩进四号段1Normal Indent Char2... Char"/>
    <w:qFormat/>
    <w:uiPriority w:val="0"/>
    <w:rPr>
      <w:rFonts w:ascii="宋体" w:hAnsi="宋体" w:eastAsia="黑体"/>
      <w:b/>
      <w:bCs/>
      <w:kern w:val="2"/>
      <w:sz w:val="32"/>
      <w:szCs w:val="32"/>
      <w:lang w:val="en-US" w:eastAsia="zh-CN"/>
    </w:rPr>
  </w:style>
  <w:style w:type="character" w:customStyle="1" w:styleId="42">
    <w:name w:val="标题 3 字符"/>
    <w:link w:val="4"/>
    <w:qFormat/>
    <w:uiPriority w:val="0"/>
    <w:rPr>
      <w:b/>
      <w:bCs/>
      <w:kern w:val="0"/>
      <w:sz w:val="32"/>
      <w:szCs w:val="32"/>
    </w:rPr>
  </w:style>
  <w:style w:type="character" w:customStyle="1" w:styleId="43">
    <w:name w:val="标题 2 字符"/>
    <w:link w:val="3"/>
    <w:qFormat/>
    <w:uiPriority w:val="0"/>
    <w:rPr>
      <w:rFonts w:ascii="Arial" w:hAnsi="Arial" w:eastAsia="黑体"/>
      <w:b/>
      <w:kern w:val="0"/>
      <w:sz w:val="32"/>
    </w:rPr>
  </w:style>
  <w:style w:type="paragraph" w:customStyle="1" w:styleId="44">
    <w:name w:val="样式 标题 2 + Times New Roman 四号 非加粗 段前: 5 磅 段后: 0 磅 行距: 固定值 20..."/>
    <w:basedOn w:val="3"/>
    <w:qFormat/>
    <w:uiPriority w:val="0"/>
    <w:pPr>
      <w:spacing w:before="100"/>
      <w:ind w:left="0" w:firstLine="0"/>
      <w:jc w:val="both"/>
    </w:pPr>
    <w:rPr>
      <w:rFonts w:ascii="Times New Roman" w:hAnsi="Times New Roman" w:cs="宋体"/>
      <w:b w:val="0"/>
      <w:sz w:val="28"/>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6">
    <w:name w:val="hover"/>
    <w:basedOn w:val="23"/>
    <w:qFormat/>
    <w:uiPriority w:val="0"/>
    <w:rPr>
      <w:shd w:val="clear" w:color="auto" w:fill="F0F0F0"/>
    </w:rPr>
  </w:style>
  <w:style w:type="character" w:customStyle="1" w:styleId="47">
    <w:name w:val="am-active17"/>
    <w:basedOn w:val="23"/>
    <w:qFormat/>
    <w:uiPriority w:val="0"/>
    <w:rPr>
      <w:color w:val="0084C7"/>
      <w:shd w:val="clear" w:color="auto" w:fill="F0F0F0"/>
    </w:rPr>
  </w:style>
  <w:style w:type="character" w:customStyle="1" w:styleId="48">
    <w:name w:val="am-active18"/>
    <w:basedOn w:val="23"/>
    <w:qFormat/>
    <w:uiPriority w:val="0"/>
    <w:rPr>
      <w:color w:val="AA4B00"/>
    </w:rPr>
  </w:style>
  <w:style w:type="character" w:customStyle="1" w:styleId="49">
    <w:name w:val="am-active19"/>
    <w:basedOn w:val="23"/>
    <w:qFormat/>
    <w:uiPriority w:val="0"/>
    <w:rPr>
      <w:color w:val="1B961B"/>
    </w:rPr>
  </w:style>
  <w:style w:type="character" w:customStyle="1" w:styleId="50">
    <w:name w:val="am-active20"/>
    <w:basedOn w:val="23"/>
    <w:qFormat/>
    <w:uiPriority w:val="0"/>
    <w:rPr>
      <w:color w:val="C10802"/>
    </w:rPr>
  </w:style>
  <w:style w:type="character" w:customStyle="1" w:styleId="51">
    <w:name w:val="am-datepicker-old"/>
    <w:basedOn w:val="23"/>
    <w:qFormat/>
    <w:uiPriority w:val="0"/>
    <w:rPr>
      <w:color w:val="89D7FF"/>
    </w:rPr>
  </w:style>
  <w:style w:type="character" w:customStyle="1" w:styleId="52">
    <w:name w:val="am-datepicker-old1"/>
    <w:basedOn w:val="23"/>
    <w:qFormat/>
    <w:uiPriority w:val="0"/>
    <w:rPr>
      <w:color w:val="FFAD6D"/>
    </w:rPr>
  </w:style>
  <w:style w:type="character" w:customStyle="1" w:styleId="53">
    <w:name w:val="am-datepicker-old2"/>
    <w:basedOn w:val="23"/>
    <w:qFormat/>
    <w:uiPriority w:val="0"/>
    <w:rPr>
      <w:color w:val="94DF94"/>
    </w:rPr>
  </w:style>
  <w:style w:type="character" w:customStyle="1" w:styleId="54">
    <w:name w:val="am-datepicker-old3"/>
    <w:basedOn w:val="23"/>
    <w:qFormat/>
    <w:uiPriority w:val="0"/>
    <w:rPr>
      <w:color w:val="F59490"/>
    </w:rPr>
  </w:style>
  <w:style w:type="character" w:customStyle="1" w:styleId="55">
    <w:name w:val="am-disabled"/>
    <w:basedOn w:val="23"/>
    <w:qFormat/>
    <w:uiPriority w:val="0"/>
    <w:rPr>
      <w:color w:val="999999"/>
      <w:shd w:val="clear" w:color="auto" w:fill="FAFAFA"/>
    </w:rPr>
  </w:style>
  <w:style w:type="character" w:customStyle="1" w:styleId="56">
    <w:name w:val="layui-laypage-curr"/>
    <w:basedOn w:val="23"/>
    <w:qFormat/>
    <w:uiPriority w:val="0"/>
  </w:style>
  <w:style w:type="paragraph" w:customStyle="1" w:styleId="57">
    <w:name w:val="txtindet-20"/>
    <w:basedOn w:val="1"/>
    <w:qFormat/>
    <w:uiPriority w:val="0"/>
    <w:pPr>
      <w:ind w:firstLine="300"/>
      <w:jc w:val="left"/>
    </w:pPr>
    <w:rPr>
      <w:rFonts w:cs="Times New Roman"/>
      <w:kern w:val="0"/>
    </w:rPr>
  </w:style>
  <w:style w:type="character" w:customStyle="1" w:styleId="58">
    <w:name w:val="layui-this2"/>
    <w:basedOn w:val="23"/>
    <w:qFormat/>
    <w:uiPriority w:val="0"/>
    <w:rPr>
      <w:bdr w:val="single" w:color="EEEEEE" w:sz="6" w:space="0"/>
      <w:shd w:val="clear" w:color="auto" w:fill="FFFFFF"/>
    </w:rPr>
  </w:style>
  <w:style w:type="character" w:customStyle="1" w:styleId="59">
    <w:name w:val="first-child2"/>
    <w:basedOn w:val="23"/>
    <w:qFormat/>
    <w:uiPriority w:val="0"/>
  </w:style>
  <w:style w:type="character" w:customStyle="1" w:styleId="60">
    <w:name w:val="txtindet-201"/>
    <w:basedOn w:val="23"/>
    <w:qFormat/>
    <w:uiPriority w:val="0"/>
  </w:style>
  <w:style w:type="character" w:customStyle="1" w:styleId="61">
    <w:name w:val="am-active"/>
    <w:basedOn w:val="23"/>
    <w:qFormat/>
    <w:uiPriority w:val="0"/>
    <w:rPr>
      <w:color w:val="AA4B00"/>
    </w:rPr>
  </w:style>
  <w:style w:type="character" w:customStyle="1" w:styleId="62">
    <w:name w:val="am-active1"/>
    <w:basedOn w:val="23"/>
    <w:qFormat/>
    <w:uiPriority w:val="0"/>
    <w:rPr>
      <w:color w:val="C10802"/>
    </w:rPr>
  </w:style>
  <w:style w:type="character" w:customStyle="1" w:styleId="63">
    <w:name w:val="am-active2"/>
    <w:basedOn w:val="23"/>
    <w:qFormat/>
    <w:uiPriority w:val="0"/>
    <w:rPr>
      <w:color w:val="1B961B"/>
    </w:rPr>
  </w:style>
  <w:style w:type="character" w:customStyle="1" w:styleId="64">
    <w:name w:val="am-active3"/>
    <w:basedOn w:val="23"/>
    <w:qFormat/>
    <w:uiPriority w:val="0"/>
    <w:rPr>
      <w:color w:val="0084C7"/>
      <w:shd w:val="clear" w:color="auto" w:fill="F0F0F0"/>
    </w:rPr>
  </w:style>
  <w:style w:type="character" w:customStyle="1" w:styleId="65">
    <w:name w:val="hover33"/>
    <w:basedOn w:val="23"/>
    <w:qFormat/>
    <w:uiPriority w:val="0"/>
    <w:rPr>
      <w:shd w:val="clear" w:color="auto" w:fill="F0F0F0"/>
    </w:rPr>
  </w:style>
  <w:style w:type="character" w:customStyle="1" w:styleId="66">
    <w:name w:val="am-disabled16"/>
    <w:basedOn w:val="23"/>
    <w:qFormat/>
    <w:uiPriority w:val="0"/>
    <w:rPr>
      <w:color w:val="999999"/>
      <w:shd w:val="clear" w:color="auto" w:fill="FAFAFA"/>
    </w:rPr>
  </w:style>
  <w:style w:type="character" w:customStyle="1" w:styleId="67">
    <w:name w:val="first-child"/>
    <w:basedOn w:val="23"/>
    <w:qFormat/>
    <w:uiPriority w:val="0"/>
  </w:style>
  <w:style w:type="paragraph" w:customStyle="1" w:styleId="68">
    <w:name w:val="Plain Text"/>
    <w:basedOn w:val="1"/>
    <w:qFormat/>
    <w:uiPriority w:val="0"/>
    <w:rPr>
      <w:rFonts w:ascii="宋体" w:hAnsi="Courier New"/>
    </w:rPr>
  </w:style>
  <w:style w:type="character" w:customStyle="1" w:styleId="69">
    <w:name w:val="font21"/>
    <w:basedOn w:val="23"/>
    <w:qFormat/>
    <w:uiPriority w:val="0"/>
    <w:rPr>
      <w:rFonts w:hint="eastAsia" w:ascii="仿宋" w:hAnsi="仿宋" w:eastAsia="仿宋" w:cs="仿宋"/>
      <w:color w:val="000000"/>
      <w:sz w:val="24"/>
      <w:szCs w:val="24"/>
      <w:u w:val="none"/>
    </w:rPr>
  </w:style>
  <w:style w:type="character" w:customStyle="1" w:styleId="70">
    <w:name w:val="font51"/>
    <w:basedOn w:val="23"/>
    <w:qFormat/>
    <w:uiPriority w:val="0"/>
    <w:rPr>
      <w:rFonts w:hint="eastAsia" w:ascii="仿宋" w:hAnsi="仿宋" w:eastAsia="仿宋" w:cs="仿宋"/>
      <w:color w:val="000000"/>
      <w:sz w:val="24"/>
      <w:szCs w:val="24"/>
      <w:u w:val="none"/>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2">
    <w:name w:val="footer"/>
    <w:basedOn w:val="1"/>
    <w:qFormat/>
    <w:uiPriority w:val="0"/>
    <w:pPr>
      <w:tabs>
        <w:tab w:val="center" w:pos="4153"/>
        <w:tab w:val="right" w:pos="8306"/>
      </w:tabs>
      <w:snapToGrid w:val="0"/>
      <w:jc w:val="left"/>
    </w:pPr>
    <w:rPr>
      <w:sz w:val="18"/>
    </w:rPr>
  </w:style>
  <w:style w:type="paragraph" w:customStyle="1" w:styleId="73">
    <w:name w:val="文档正文"/>
    <w:basedOn w:val="1"/>
    <w:qFormat/>
    <w:uiPriority w:val="0"/>
    <w:pPr>
      <w:adjustRightInd w:val="0"/>
      <w:ind w:firstLine="988"/>
      <w:textAlignment w:val="baseline"/>
    </w:pPr>
    <w:rPr>
      <w:rFonts w:ascii="宋体" w:cs="宋体"/>
      <w:kern w:val="0"/>
    </w:rPr>
  </w:style>
  <w:style w:type="character" w:customStyle="1" w:styleId="74">
    <w:name w:val="font61"/>
    <w:basedOn w:val="23"/>
    <w:qFormat/>
    <w:uiPriority w:val="0"/>
    <w:rPr>
      <w:rFonts w:hint="eastAsia" w:ascii="宋体" w:hAnsi="宋体" w:eastAsia="宋体" w:cs="宋体"/>
      <w:color w:val="000000"/>
      <w:sz w:val="18"/>
      <w:szCs w:val="18"/>
      <w:u w:val="none"/>
    </w:rPr>
  </w:style>
  <w:style w:type="character" w:customStyle="1" w:styleId="75">
    <w:name w:val="font71"/>
    <w:basedOn w:val="23"/>
    <w:qFormat/>
    <w:uiPriority w:val="0"/>
    <w:rPr>
      <w:rFonts w:hint="eastAsia" w:ascii="仿宋" w:hAnsi="仿宋" w:eastAsia="仿宋" w:cs="仿宋"/>
      <w:color w:val="000000"/>
      <w:sz w:val="18"/>
      <w:szCs w:val="18"/>
      <w:u w:val="none"/>
    </w:rPr>
  </w:style>
  <w:style w:type="character" w:customStyle="1" w:styleId="76">
    <w:name w:val="font41"/>
    <w:basedOn w:val="23"/>
    <w:qFormat/>
    <w:uiPriority w:val="0"/>
    <w:rPr>
      <w:rFonts w:ascii="仿宋" w:hAnsi="仿宋" w:eastAsia="仿宋" w:cs="仿宋"/>
      <w:color w:val="000000"/>
      <w:sz w:val="18"/>
      <w:szCs w:val="18"/>
      <w:u w:val="none"/>
    </w:rPr>
  </w:style>
  <w:style w:type="character" w:customStyle="1" w:styleId="77">
    <w:name w:val="font31"/>
    <w:basedOn w:val="2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2250</Words>
  <Characters>2449</Characters>
  <Lines>178</Lines>
  <Paragraphs>50</Paragraphs>
  <TotalTime>3</TotalTime>
  <ScaleCrop>false</ScaleCrop>
  <LinksUpToDate>false</LinksUpToDate>
  <CharactersWithSpaces>2799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田大瑶 </cp:lastModifiedBy>
  <cp:lastPrinted>2018-07-10T05:59:00Z</cp:lastPrinted>
  <dcterms:modified xsi:type="dcterms:W3CDTF">2025-06-04T01:10:52Z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6AC9762D0A414FDDA17866EDB87B4503_13</vt:lpwstr>
  </property>
  <property fmtid="{D5CDD505-2E9C-101B-9397-08002B2CF9AE}" pid="4" name="KSOTemplateDocerSaveRecord">
    <vt:lpwstr>eyJoZGlkIjoiYTBiMzg4YjNkMTZmZTY3MTA1ZTc3MTRhMzMxMGRkNDAiLCJ1c2VySWQiOiI1MjQ5MzQ3NjkifQ==</vt:lpwstr>
  </property>
</Properties>
</file>