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贵州省兽药饲料检测所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聚合酶链式反应仪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PCR仪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采购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各有关单位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2025年兽药质量监督抽检和兽药残留监控抽检工作需要，</w:t>
      </w:r>
      <w:r>
        <w:rPr>
          <w:rFonts w:ascii="Times New Roman" w:hAnsi="Times New Roman" w:eastAsia="仿宋_GB2312"/>
          <w:color w:val="000000"/>
          <w:sz w:val="32"/>
          <w:szCs w:val="32"/>
        </w:rPr>
        <w:t>经省农业农村厅同意，我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所</w:t>
      </w:r>
      <w:r>
        <w:rPr>
          <w:rFonts w:ascii="Times New Roman" w:hAnsi="Times New Roman" w:eastAsia="仿宋_GB2312"/>
          <w:color w:val="000000"/>
          <w:sz w:val="32"/>
          <w:szCs w:val="32"/>
        </w:rPr>
        <w:t>拟按政府采购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有关规定</w:t>
      </w:r>
      <w:r>
        <w:rPr>
          <w:rFonts w:ascii="Times New Roman" w:hAnsi="Times New Roman" w:eastAsia="仿宋_GB2312"/>
          <w:color w:val="000000"/>
          <w:sz w:val="32"/>
          <w:szCs w:val="32"/>
        </w:rPr>
        <w:t>自行组织询价采购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聚合酶链式反应仪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PCR仪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诚邀满足条件的单位参与竞价。现将有关事项公告如下。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（一）项目名称。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聚合酶链式反应仪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PCR仪）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（二）最高限价。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14.4万元（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，不设二次报价。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（三）采购需求。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PCR仪1套。配置清单详见附件1。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（四）评审方式。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本项目不接受联合体投标。比选按综合评分法评审。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二、资质审查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（一）资格审查要求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1.提供法人或者其他组织的营业执照等证明文件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2.具有履行合同所必须的专业技术能力，提供具备履行合同所必需的专业技术能力的证明材料或自行承诺（格式自拟）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3.具有依法缴纳税收和社会保障资金的良好记录，提供2024年任意3个月的纳税证明和社保缴纳证明（如为企业减免税或不需要缴纳社会保障金的提供相关证明材料）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4.参加本次采购活动前三年内，在经营活动中没有违法违规记录，提供参加采购活动前3年内在经营活动中没有重大违法记录的书面声明（格式自拟）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5.提供法定代表人身份证明书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6.提供法定代表人授权委托书（委托授权代理人时必须提交）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（二）符合性审查要求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配置清单（格式自理），</w:t>
      </w:r>
      <w:r>
        <w:rPr>
          <w:rFonts w:ascii="Times New Roman" w:hAnsi="Times New Roman" w:eastAsia="仿宋_GB2312"/>
          <w:color w:val="auto"/>
          <w:sz w:val="32"/>
          <w:szCs w:val="32"/>
        </w:rPr>
        <w:t>标明规格、生产商、供货时间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。配置清单应与本文件附件配置</w:t>
      </w:r>
      <w:r>
        <w:rPr>
          <w:rFonts w:ascii="Times New Roman" w:hAnsi="Times New Roman" w:eastAsia="仿宋_GB2312"/>
          <w:color w:val="auto"/>
          <w:sz w:val="32"/>
          <w:szCs w:val="32"/>
        </w:rPr>
        <w:t>清单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一致，加盖公章。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提供付款方式承诺书（格式自理），投标产品按我单位要求送货上门、先货后款，加盖公章。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3.提供交货日期承诺书（格式自拟），</w:t>
      </w:r>
      <w:r>
        <w:rPr>
          <w:rFonts w:ascii="Times New Roman" w:hAnsi="Times New Roman" w:eastAsia="仿宋_GB2312"/>
          <w:color w:val="000000"/>
          <w:sz w:val="32"/>
          <w:szCs w:val="32"/>
        </w:rPr>
        <w:t>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投</w:t>
      </w:r>
      <w:r>
        <w:rPr>
          <w:rFonts w:ascii="Times New Roman" w:hAnsi="Times New Roman" w:eastAsia="仿宋_GB2312"/>
          <w:color w:val="000000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应</w:t>
      </w:r>
      <w:r>
        <w:rPr>
          <w:rFonts w:ascii="Times New Roman" w:hAnsi="Times New Roman" w:eastAsia="仿宋_GB2312"/>
          <w:color w:val="000000"/>
          <w:sz w:val="32"/>
          <w:szCs w:val="32"/>
        </w:rPr>
        <w:t>承诺交货日期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30个日历日以内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，加盖公章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提供质保期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最低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1年的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承诺函（格式自拟），加盖公章。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三、无效标审查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供应商或响应文件存在下列情况之一的，将作无效响应处理：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1.未按文件规定进行签署、盖章的。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2.供应商与通过资格性、符合性审查的单位在名称和组织结构上不一致，不能提供权利义务转移的合法有效证明的。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3.响应报价超过最高限价的。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4.供应商的最后报价明显低于其他供应商的报价，有可能影响产品质量或者不能诚信履约的，要求其在磋商现场合理的时间内提供书面说明、提交相关证明材料；供应商不能证明报价的合理性，或不能按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比选小组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要求提供说明或证明材料的。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5.供应商以他人名义报价、串通报价、以行贿手段谋取成交或者以弄虚作假等方式参与响应报价的。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6.不符合法律、法规和综合评标中规定的其他实质性要求的。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四、比选方案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（一）商务评审（20分）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1.业绩（8分）。</w:t>
      </w:r>
      <w:r>
        <w:rPr>
          <w:rFonts w:ascii="Times New Roman" w:hAnsi="Times New Roman" w:eastAsia="仿宋_GB2312"/>
          <w:color w:val="auto"/>
          <w:sz w:val="32"/>
          <w:szCs w:val="32"/>
        </w:rPr>
        <w:t>提供近3年来的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PCR仪</w:t>
      </w:r>
      <w:r>
        <w:rPr>
          <w:rFonts w:ascii="Times New Roman" w:hAnsi="Times New Roman" w:eastAsia="仿宋_GB2312"/>
          <w:color w:val="auto"/>
          <w:sz w:val="32"/>
          <w:szCs w:val="32"/>
        </w:rPr>
        <w:t>销售合同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复印件，加盖公章。每提供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1份得2分，总分不超过8分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质保期（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6分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）。质保期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每增加1年得3分，最高不超过6分。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3.售后服务方案（6分）。提供售后服务方案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（格式自拟），加盖公章。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包含售后服务团队人员情况、仪器安装调试、培训计划、服务计划、响应时间等。按照售后服务方案内容质量评分。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（二）技术评审（50分）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提供技术参数偏离表，格式自拟，加盖公章。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不满足1项扣5分，一般项每不满足1项扣2分，扣完为止。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（三）价格评审（30分）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最低有效投标报价基准法评审。投标报价分=（最低有效投标报价/有效投标报价）×30分。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五、有关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（一）比选文件编制。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比选文件应按报价单、资格审查要求内容、符合性审查要求内容、商务偏离表、技术偏离表、其他补充提供的有关资料，顺序编制装订，并建立目录、加盖公章。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（二）比选材料提交。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投标单位应提交比选文件纸质版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，以上文件应密封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封口贴</w:t>
      </w:r>
      <w:r>
        <w:rPr>
          <w:rFonts w:ascii="Times New Roman" w:hAnsi="Times New Roman" w:eastAsia="仿宋_GB2312"/>
          <w:color w:val="auto"/>
          <w:sz w:val="32"/>
          <w:szCs w:val="32"/>
        </w:rPr>
        <w:t>密封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条、加盖公章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（三）比选文件开封。</w:t>
      </w:r>
      <w:r>
        <w:rPr>
          <w:rFonts w:ascii="Times New Roman" w:hAnsi="Times New Roman" w:eastAsia="仿宋_GB2312"/>
          <w:color w:val="auto"/>
          <w:sz w:val="32"/>
          <w:szCs w:val="32"/>
        </w:rPr>
        <w:t>为保证公平竞争，我们将采用所有报价在同一时间开封，由我单位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color w:val="auto"/>
          <w:sz w:val="32"/>
          <w:szCs w:val="32"/>
        </w:rPr>
        <w:t>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投标时间及方式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请贵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color w:val="auto"/>
          <w:sz w:val="32"/>
          <w:szCs w:val="32"/>
        </w:rPr>
        <w:t>于20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17:30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前将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比选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文件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现场</w:t>
      </w:r>
      <w:r>
        <w:rPr>
          <w:rFonts w:ascii="Times New Roman" w:hAnsi="Times New Roman" w:eastAsia="仿宋_GB2312"/>
          <w:color w:val="auto"/>
          <w:spacing w:val="3"/>
          <w:sz w:val="32"/>
          <w:szCs w:val="32"/>
        </w:rPr>
        <w:t>送</w:t>
      </w:r>
      <w:r>
        <w:rPr>
          <w:rFonts w:hint="eastAsia" w:ascii="Times New Roman" w:hAnsi="Times New Roman" w:eastAsia="仿宋_GB2312"/>
          <w:color w:val="auto"/>
          <w:spacing w:val="3"/>
          <w:sz w:val="32"/>
          <w:szCs w:val="32"/>
          <w:lang w:eastAsia="zh-CN"/>
        </w:rPr>
        <w:t>达</w:t>
      </w:r>
      <w:r>
        <w:rPr>
          <w:rFonts w:ascii="Times New Roman" w:hAnsi="Times New Roman" w:eastAsia="仿宋_GB2312"/>
          <w:color w:val="auto"/>
          <w:sz w:val="32"/>
          <w:szCs w:val="32"/>
        </w:rPr>
        <w:t>我单位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，不接受快递方式送达</w:t>
      </w:r>
      <w:r>
        <w:rPr>
          <w:rFonts w:ascii="Times New Roman" w:hAnsi="Times New Roman" w:eastAsia="仿宋_GB2312"/>
          <w:color w:val="auto"/>
          <w:sz w:val="32"/>
          <w:szCs w:val="32"/>
        </w:rPr>
        <w:t>。我单位将按有关程序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组织评审</w:t>
      </w:r>
      <w:r>
        <w:rPr>
          <w:rFonts w:ascii="Times New Roman" w:hAnsi="Times New Roman" w:eastAsia="仿宋_GB2312"/>
          <w:color w:val="auto"/>
          <w:sz w:val="32"/>
          <w:szCs w:val="32"/>
        </w:rPr>
        <w:t>。逾期未送达视为放弃投标。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王庆红，联系电话：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0851-85967866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1．PCR仪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2．PCR仪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贵州省兽药饲料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PCR仪技术参数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一、PCR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仪主机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1.PCR仪：快速、便携可供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现场即时检测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光源：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免维护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单色LED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检测器：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硅光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电倍增管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荧光检测通道：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≥4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个，可同时检测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目标基因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5.控制方式：≥4.3英寸触屏控制，内置控制软件，检测结果直接显示在触屏上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分辨率：在单重反应中可区分1.33倍拷贝数差异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检测模式：逐孔扫描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检测时间：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≤40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分钟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样品容量：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反应体系：2-100µL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升降温速率：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8°C/秒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温度均一性：±0.2°C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温度准确性：±0.2°C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设备体积大小：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长+宽+高≤800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mm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设备重量：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3.5kg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16.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数据分析模式：绝对定量、相对定量（△△CT）、相对定量（双标准曲线）、核酸熔解曲线、基因分型分析、终点荧光（阴阳性鉴定）分析等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17.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数据导出：可导出Excel、txt等格式，图形和表格数据结果，可直接打印或保存为 PDF 格式。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全自动核酸提取纯化仪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通过磁棒转移磁珠提取纯化各类生物样本中的DNA、RNA、miRNA、病毒核酸等，样本类型包括血液、血清血浆、细胞、组织、粪便、唾液、拭子、细菌和病毒等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2.上样通量：一次可同时提取≥ 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3.提取时间：15-60分钟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4.加热模块：底部全包围以及侧翼半包围加热方式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5.加热温度范围：室温～120℃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6.震荡模式：多种模式多档可调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7.安全性能：运行过程中自动检测工作区的安全位置，保障操作安全；具有内置可定时紫外消毒功能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设备便携箱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便携箱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为拉杆箱，箱内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应包含涡旋混匀仪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离心机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移液器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户外移动电源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涡旋混匀仪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2.1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转速范围：0-3000rpm，无级调速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2.2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多种振头及适配器可选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运行周转直径：4mm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涡旋仪重量：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kg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运行方式：连续运转/点动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离心机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转速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5000rpm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翻盖开关功能，合盖即转，开盖即停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3.3最大容量2ml x 8 ;可通过联用适配器等方式，实验使用0.5ml或0.2ml离心管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3.4噪声：≤45dB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移液器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4.1可调单道移液器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无需拆卸可整支高温高压灭菌及紫外消毒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4.3方便在实验室校准，提供网线校准软件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户外移动电源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63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5.1额定功率：AC220V，750W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5.2电芯类型：锂离子电芯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5.3循环寿命：800次循环80%以上的电量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配套提取试剂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1.沙门氏菌提取试剂50套；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2.金黄色葡萄球菌50套；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配套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检测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试剂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1.沙门氏菌50套；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2.金黄色葡萄球菌50套；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工作站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显示器≥23英寸；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CPU：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酷睿14代i5-14400；内存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16G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；硬盘优于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1T+512G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七、移动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工作站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显示器≥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英寸；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CPU：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Ultra7；内存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32G；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硬盘优于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1T；带USB及网口接入器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八、碎纸机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1.碎纸能力：单次可处理纸张≥6-8张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2.碎纸速度：3-3.5米/分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3.碎纸效果：2×12mm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4.容量：30L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PCR仪配置清单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Times New Roman" w:hAnsi="Times New Roman"/>
          <w:color w:val="000000"/>
        </w:rPr>
      </w:pPr>
    </w:p>
    <w:tbl>
      <w:tblPr>
        <w:tblStyle w:val="8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4964"/>
        <w:gridCol w:w="1029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部件和配件名称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PCR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仪主机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全自动核酸提取纯化仪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.1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设备便携箱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涡旋混匀仪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3.3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离心机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移液器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3.5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户外移动电源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配套试剂提取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配套试剂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检测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工作站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移动工作站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碎纸机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/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AF0"/>
    <w:rsid w:val="000469EE"/>
    <w:rsid w:val="00054E0D"/>
    <w:rsid w:val="000653E5"/>
    <w:rsid w:val="000900E7"/>
    <w:rsid w:val="000C39E8"/>
    <w:rsid w:val="00125BBD"/>
    <w:rsid w:val="00137F5D"/>
    <w:rsid w:val="001770F7"/>
    <w:rsid w:val="001A5CF2"/>
    <w:rsid w:val="001C615B"/>
    <w:rsid w:val="001D1DA1"/>
    <w:rsid w:val="001D4C9D"/>
    <w:rsid w:val="001E59BF"/>
    <w:rsid w:val="001F21EF"/>
    <w:rsid w:val="002062E3"/>
    <w:rsid w:val="00207F2D"/>
    <w:rsid w:val="002103B7"/>
    <w:rsid w:val="00213A15"/>
    <w:rsid w:val="002568B9"/>
    <w:rsid w:val="00257338"/>
    <w:rsid w:val="00262EE9"/>
    <w:rsid w:val="00273B63"/>
    <w:rsid w:val="0028533C"/>
    <w:rsid w:val="002C08E4"/>
    <w:rsid w:val="002C3E84"/>
    <w:rsid w:val="002F760B"/>
    <w:rsid w:val="003146A1"/>
    <w:rsid w:val="0032424D"/>
    <w:rsid w:val="00340FCF"/>
    <w:rsid w:val="00345353"/>
    <w:rsid w:val="003650DD"/>
    <w:rsid w:val="003770FB"/>
    <w:rsid w:val="00382118"/>
    <w:rsid w:val="00386E8C"/>
    <w:rsid w:val="004234A9"/>
    <w:rsid w:val="0044079F"/>
    <w:rsid w:val="0044149F"/>
    <w:rsid w:val="0046373D"/>
    <w:rsid w:val="00465A69"/>
    <w:rsid w:val="00471454"/>
    <w:rsid w:val="004B0FFB"/>
    <w:rsid w:val="004C58D1"/>
    <w:rsid w:val="004D07D2"/>
    <w:rsid w:val="004D3368"/>
    <w:rsid w:val="004E648A"/>
    <w:rsid w:val="004F2B8E"/>
    <w:rsid w:val="00513E84"/>
    <w:rsid w:val="00546B4A"/>
    <w:rsid w:val="00547734"/>
    <w:rsid w:val="005A06F2"/>
    <w:rsid w:val="005B17D9"/>
    <w:rsid w:val="005D707E"/>
    <w:rsid w:val="005D7111"/>
    <w:rsid w:val="005F03A5"/>
    <w:rsid w:val="005F78F8"/>
    <w:rsid w:val="00605D75"/>
    <w:rsid w:val="006152B9"/>
    <w:rsid w:val="00615DDB"/>
    <w:rsid w:val="00620BBE"/>
    <w:rsid w:val="006319E4"/>
    <w:rsid w:val="00632A01"/>
    <w:rsid w:val="0063596C"/>
    <w:rsid w:val="00647C98"/>
    <w:rsid w:val="006577A6"/>
    <w:rsid w:val="00664E58"/>
    <w:rsid w:val="00685B52"/>
    <w:rsid w:val="006B2D3B"/>
    <w:rsid w:val="006B35DA"/>
    <w:rsid w:val="006C4E7B"/>
    <w:rsid w:val="006E7C21"/>
    <w:rsid w:val="00700266"/>
    <w:rsid w:val="007031DE"/>
    <w:rsid w:val="00707221"/>
    <w:rsid w:val="007072EB"/>
    <w:rsid w:val="00714515"/>
    <w:rsid w:val="0073543E"/>
    <w:rsid w:val="007445F1"/>
    <w:rsid w:val="007536BE"/>
    <w:rsid w:val="007B4E89"/>
    <w:rsid w:val="007B6367"/>
    <w:rsid w:val="007D067D"/>
    <w:rsid w:val="007D1E53"/>
    <w:rsid w:val="007D49B6"/>
    <w:rsid w:val="00810FA2"/>
    <w:rsid w:val="00812CB3"/>
    <w:rsid w:val="0082609F"/>
    <w:rsid w:val="0085366E"/>
    <w:rsid w:val="008861BF"/>
    <w:rsid w:val="008B501D"/>
    <w:rsid w:val="008D7594"/>
    <w:rsid w:val="008E33D7"/>
    <w:rsid w:val="008F2DF9"/>
    <w:rsid w:val="008F3541"/>
    <w:rsid w:val="00904A70"/>
    <w:rsid w:val="00922B00"/>
    <w:rsid w:val="00937077"/>
    <w:rsid w:val="00943A0F"/>
    <w:rsid w:val="00961CD2"/>
    <w:rsid w:val="00983212"/>
    <w:rsid w:val="009A40FB"/>
    <w:rsid w:val="009A57D9"/>
    <w:rsid w:val="009C2EF4"/>
    <w:rsid w:val="009E0C7A"/>
    <w:rsid w:val="009E2262"/>
    <w:rsid w:val="009E43C2"/>
    <w:rsid w:val="009E4D16"/>
    <w:rsid w:val="009F289C"/>
    <w:rsid w:val="009F6A32"/>
    <w:rsid w:val="009F7C20"/>
    <w:rsid w:val="00A10AEC"/>
    <w:rsid w:val="00A33006"/>
    <w:rsid w:val="00A45C88"/>
    <w:rsid w:val="00A53DEA"/>
    <w:rsid w:val="00A76109"/>
    <w:rsid w:val="00A8336D"/>
    <w:rsid w:val="00AA0D01"/>
    <w:rsid w:val="00AB0966"/>
    <w:rsid w:val="00AD4D82"/>
    <w:rsid w:val="00AE1DFC"/>
    <w:rsid w:val="00AE2E1B"/>
    <w:rsid w:val="00AF1E30"/>
    <w:rsid w:val="00B313B7"/>
    <w:rsid w:val="00B33CDA"/>
    <w:rsid w:val="00B37926"/>
    <w:rsid w:val="00B40254"/>
    <w:rsid w:val="00B51BAC"/>
    <w:rsid w:val="00B51CC5"/>
    <w:rsid w:val="00B5483C"/>
    <w:rsid w:val="00B5798A"/>
    <w:rsid w:val="00B611DF"/>
    <w:rsid w:val="00B616B7"/>
    <w:rsid w:val="00BA7B18"/>
    <w:rsid w:val="00BB054A"/>
    <w:rsid w:val="00BB7E3C"/>
    <w:rsid w:val="00BD3DE1"/>
    <w:rsid w:val="00BE20E8"/>
    <w:rsid w:val="00BE397D"/>
    <w:rsid w:val="00C104A8"/>
    <w:rsid w:val="00C10786"/>
    <w:rsid w:val="00C1412A"/>
    <w:rsid w:val="00C359A8"/>
    <w:rsid w:val="00C9598A"/>
    <w:rsid w:val="00CB0A9F"/>
    <w:rsid w:val="00CC1418"/>
    <w:rsid w:val="00CD4202"/>
    <w:rsid w:val="00CD4D7B"/>
    <w:rsid w:val="00CD5541"/>
    <w:rsid w:val="00D01496"/>
    <w:rsid w:val="00D06309"/>
    <w:rsid w:val="00D25A84"/>
    <w:rsid w:val="00D9473B"/>
    <w:rsid w:val="00DA3957"/>
    <w:rsid w:val="00DB757A"/>
    <w:rsid w:val="00DC0180"/>
    <w:rsid w:val="00DC0E3C"/>
    <w:rsid w:val="00DD111F"/>
    <w:rsid w:val="00DF371D"/>
    <w:rsid w:val="00E05036"/>
    <w:rsid w:val="00E1014A"/>
    <w:rsid w:val="00E15C20"/>
    <w:rsid w:val="00E40C8D"/>
    <w:rsid w:val="00E44F2F"/>
    <w:rsid w:val="00E528E6"/>
    <w:rsid w:val="00E555D7"/>
    <w:rsid w:val="00E563C1"/>
    <w:rsid w:val="00E61AE6"/>
    <w:rsid w:val="00E7216C"/>
    <w:rsid w:val="00E751C8"/>
    <w:rsid w:val="00E91B79"/>
    <w:rsid w:val="00E9571C"/>
    <w:rsid w:val="00EC302B"/>
    <w:rsid w:val="00EE3D3A"/>
    <w:rsid w:val="00EF6CBF"/>
    <w:rsid w:val="00F356CC"/>
    <w:rsid w:val="00F37119"/>
    <w:rsid w:val="00F579F9"/>
    <w:rsid w:val="00F67B54"/>
    <w:rsid w:val="00F82292"/>
    <w:rsid w:val="00FC656C"/>
    <w:rsid w:val="00FD32E5"/>
    <w:rsid w:val="00FD5792"/>
    <w:rsid w:val="00FE163E"/>
    <w:rsid w:val="00FF5662"/>
    <w:rsid w:val="01CA690F"/>
    <w:rsid w:val="038500F8"/>
    <w:rsid w:val="05BF5F0B"/>
    <w:rsid w:val="06E96BF0"/>
    <w:rsid w:val="097430E9"/>
    <w:rsid w:val="0B057E8B"/>
    <w:rsid w:val="0D7F246E"/>
    <w:rsid w:val="0E484B44"/>
    <w:rsid w:val="0F73174D"/>
    <w:rsid w:val="123F625E"/>
    <w:rsid w:val="15F07F9B"/>
    <w:rsid w:val="16571DC8"/>
    <w:rsid w:val="1723614E"/>
    <w:rsid w:val="1C453AD6"/>
    <w:rsid w:val="1C454471"/>
    <w:rsid w:val="201C373B"/>
    <w:rsid w:val="22AF0896"/>
    <w:rsid w:val="23A66194"/>
    <w:rsid w:val="27610C55"/>
    <w:rsid w:val="295959FF"/>
    <w:rsid w:val="29B30F61"/>
    <w:rsid w:val="29CF181E"/>
    <w:rsid w:val="2A677CA8"/>
    <w:rsid w:val="2AC46EA9"/>
    <w:rsid w:val="2D3746AF"/>
    <w:rsid w:val="2D556169"/>
    <w:rsid w:val="2DBD90E9"/>
    <w:rsid w:val="2FE37DD1"/>
    <w:rsid w:val="37B22EAA"/>
    <w:rsid w:val="39E53697"/>
    <w:rsid w:val="3CB04009"/>
    <w:rsid w:val="3D324146"/>
    <w:rsid w:val="3F555A6A"/>
    <w:rsid w:val="44E45B92"/>
    <w:rsid w:val="45192719"/>
    <w:rsid w:val="46841EB6"/>
    <w:rsid w:val="48A24875"/>
    <w:rsid w:val="499C3073"/>
    <w:rsid w:val="4E035DB6"/>
    <w:rsid w:val="56593B1F"/>
    <w:rsid w:val="59305585"/>
    <w:rsid w:val="5A6A4AC7"/>
    <w:rsid w:val="5AAB6278"/>
    <w:rsid w:val="5D8E2809"/>
    <w:rsid w:val="627B5AC3"/>
    <w:rsid w:val="6388493C"/>
    <w:rsid w:val="67454D30"/>
    <w:rsid w:val="687B074F"/>
    <w:rsid w:val="6B5E5F82"/>
    <w:rsid w:val="6DC5678C"/>
    <w:rsid w:val="746128CE"/>
    <w:rsid w:val="75F57680"/>
    <w:rsid w:val="76E706E4"/>
    <w:rsid w:val="77AF5A91"/>
    <w:rsid w:val="7BEE3352"/>
    <w:rsid w:val="7C0978A8"/>
    <w:rsid w:val="7C3469C8"/>
    <w:rsid w:val="7F774103"/>
    <w:rsid w:val="B95BE006"/>
    <w:rsid w:val="F11DF2CC"/>
    <w:rsid w:val="FD7F9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0"/>
    <w:pPr>
      <w:spacing w:line="360" w:lineRule="auto"/>
      <w:outlineLvl w:val="2"/>
    </w:pPr>
    <w:rPr>
      <w:rFonts w:ascii="宋体" w:hAnsi="Times New Roman"/>
      <w:kern w:val="0"/>
      <w:szCs w:val="20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hint="eastAsia" w:ascii="宋体" w:hAnsi="宋体"/>
      <w:sz w:val="16"/>
      <w:szCs w:val="1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ate"/>
    <w:basedOn w:val="1"/>
    <w:next w:val="1"/>
    <w:link w:val="18"/>
    <w:qFormat/>
    <w:uiPriority w:val="0"/>
    <w:pPr>
      <w:ind w:left="100" w:leftChars="25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列表编号3 Char Char"/>
    <w:link w:val="2"/>
    <w:qFormat/>
    <w:uiPriority w:val="0"/>
    <w:rPr>
      <w:rFonts w:ascii="宋体"/>
      <w:sz w:val="21"/>
    </w:rPr>
  </w:style>
  <w:style w:type="character" w:customStyle="1" w:styleId="16">
    <w:name w:val=" Char Char"/>
    <w:link w:val="5"/>
    <w:qFormat/>
    <w:uiPriority w:val="0"/>
    <w:rPr>
      <w:sz w:val="18"/>
      <w:szCs w:val="18"/>
    </w:rPr>
  </w:style>
  <w:style w:type="character" w:customStyle="1" w:styleId="17">
    <w:name w:val=" Char Char1"/>
    <w:link w:val="6"/>
    <w:qFormat/>
    <w:uiPriority w:val="0"/>
    <w:rPr>
      <w:sz w:val="18"/>
      <w:szCs w:val="18"/>
    </w:rPr>
  </w:style>
  <w:style w:type="character" w:customStyle="1" w:styleId="18">
    <w:name w:val="日期 Char"/>
    <w:basedOn w:val="10"/>
    <w:link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2461</Words>
  <Characters>2849</Characters>
  <Lines>16</Lines>
  <Paragraphs>4</Paragraphs>
  <TotalTime>21</TotalTime>
  <ScaleCrop>false</ScaleCrop>
  <LinksUpToDate>false</LinksUpToDate>
  <CharactersWithSpaces>2858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2019-08-02T08:51:00Z</dcterms:created>
  <dc:creator>USER-</dc:creator>
  <cp:lastModifiedBy>金晓峰</cp:lastModifiedBy>
  <cp:lastPrinted>2019-09-05T01:44:00Z</cp:lastPrinted>
  <dcterms:modified xsi:type="dcterms:W3CDTF">2025-06-10T07:17:09Z</dcterms:modified>
  <dc:title>USER-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206B00B2954D45888380FC8CC2FD9070_12</vt:lpwstr>
  </property>
  <property fmtid="{D5CDD505-2E9C-101B-9397-08002B2CF9AE}" pid="4" name="KSOTemplateDocerSaveRecord">
    <vt:lpwstr>eyJoZGlkIjoiYzQwMjgxMmI1Y2FhYzQ5ODAwNGRhMDZmNjU0Njc4ZjgiLCJ1c2VySWQiOiI3MTk0NzY0NjMifQ==</vt:lpwstr>
  </property>
</Properties>
</file>