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bookmarkStart w:id="0" w:name="OLE_LINK1"/>
      <w:r>
        <w:rPr>
          <w:rFonts w:hint="eastAsia" w:ascii="Times New Roman" w:hAnsi="Times New Roman" w:eastAsia="方正小标宋简体"/>
          <w:sz w:val="44"/>
          <w:szCs w:val="44"/>
        </w:rPr>
        <w:t>贵州省兽药饲料检测所2025年禽蛋产品质量安全隐患调查与风险评估实验耗材采购公告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根据2025年禽蛋产品质量安全隐患调查与风险评估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工作需要，经省农业农村厅同意，我所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按政府采购程序组织自行询价比选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耗材，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诚邀满足条件的单位参与竞价。现将有关事项公告如下。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（一）项目名称。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2025年禽蛋产品质量安全隐患调查与风险评估实验耗材采购项目。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（二）最高限价。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42万元</w:t>
      </w:r>
      <w:r>
        <w:rPr>
          <w:rFonts w:ascii="Times New Roman" w:hAnsi="Times New Roman" w:eastAsia="仿宋_GB2312"/>
          <w:sz w:val="32"/>
          <w:szCs w:val="32"/>
        </w:rPr>
        <w:t>，不设二次报价。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（三）采购需求。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详见《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2025年禽蛋质量安全风险监测实验耗材需求清单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（四）评审方式。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本项目不接受联合体投标。比选小组按综合评分法评审。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二、比选方式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（一）资格审查要求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1.提供法人或者其他组织的营业执照等证明文件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2.具有履行合同所必须的专业技术能力，提供具备履行合同所必需的专业技术能力的证明材料或自行承诺（格式自拟）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3.具有依法缴纳税收和社会保障资金的良好记录，提供2025年1月至今任意1个月的纳税证明和社保缴纳证明（如为企业减免税或不需要缴纳社会保障金的提供相关证明材料）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4.参加本次采购活动前三年内，在经营活动中没有违法违规记录，提供参加采购活动前3年内在经营活动中没有重大违法记录的书面声明（格式自拟）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5.提供法定代表人身份证明书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6.提供法定代表人授权委托书（委托授权代理人时必须提交）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（二）符合性审查要求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1.提供报价单，</w:t>
      </w:r>
      <w:r>
        <w:rPr>
          <w:rFonts w:ascii="Times New Roman" w:hAnsi="Times New Roman" w:eastAsia="仿宋_GB2312"/>
          <w:sz w:val="32"/>
          <w:szCs w:val="32"/>
        </w:rPr>
        <w:t>投标人必须按清单序号对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采购清单内所有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实验试剂</w:t>
      </w:r>
      <w:r>
        <w:rPr>
          <w:rFonts w:hint="eastAsia" w:ascii="Times New Roman" w:hAnsi="Times New Roman" w:eastAsia="仿宋_GB2312"/>
          <w:sz w:val="32"/>
          <w:szCs w:val="32"/>
        </w:rPr>
        <w:t>耗材</w:t>
      </w:r>
      <w:r>
        <w:rPr>
          <w:rFonts w:ascii="Times New Roman" w:hAnsi="Times New Roman" w:eastAsia="仿宋_GB2312"/>
          <w:sz w:val="32"/>
          <w:szCs w:val="32"/>
        </w:rPr>
        <w:t>都进行报价，包括单价及总价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所报价格需标明规格、生产商、供货时间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提供产品规格偏离表（格式自拟），包含实验耗材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名称、数量、规格，应与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2025年禽蛋质量安全风险监测实验耗材需求清单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》一致，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加盖公章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提供</w:t>
      </w:r>
      <w:r>
        <w:rPr>
          <w:rFonts w:ascii="Times New Roman" w:hAnsi="Times New Roman" w:eastAsia="仿宋_GB2312"/>
          <w:color w:val="000000"/>
          <w:sz w:val="32"/>
          <w:szCs w:val="32"/>
        </w:rPr>
        <w:t>付款方式承诺书，投标产品按我单位要求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送货上门（送货地点为遵义、毕节、铜仁、黔东南的，可邮寄送货）、</w:t>
      </w:r>
      <w:r>
        <w:rPr>
          <w:rFonts w:ascii="Times New Roman" w:hAnsi="Times New Roman" w:eastAsia="仿宋_GB2312"/>
          <w:color w:val="000000"/>
          <w:sz w:val="32"/>
          <w:szCs w:val="32"/>
        </w:rPr>
        <w:t>先货后款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，加盖公章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（三）无效标情形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供应商或响应文件存在下列情况之一的，将作无效响应处理：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1.未按文件规定进行签署、盖章的。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2.供应商与通过资格性、符合性审查的单位在名称和组织结构上不一致，不能提供权利义务转移的合法有效证明的。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3.响应报价超过最高限价的。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4.供应商的最后报价明显低于其他供应商的报价，有可能影响产品质量或者不能诚信履约的，要求其在磋商现场合理的时间内提供书面说明、提交相关证明材料；供应商不能证明报价的合理性，或不能按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比选小组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要求提供说明或证明材料的。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5.供应商以他人名义报价、串通报价、以行贿手段谋取成交或者以弄虚作假等方式参与响应报价的。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6.不符合法律、法规和综合评标中规定的其他实质性要求的。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三、比选方案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（一）商务评审（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1.业绩（10分）。</w:t>
      </w:r>
      <w:r>
        <w:rPr>
          <w:rFonts w:ascii="Times New Roman" w:hAnsi="Times New Roman" w:eastAsia="仿宋_GB2312"/>
          <w:color w:val="auto"/>
          <w:sz w:val="32"/>
          <w:szCs w:val="32"/>
        </w:rPr>
        <w:t>提供近3年来的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同类实验耗材</w:t>
      </w:r>
      <w:r>
        <w:rPr>
          <w:rFonts w:ascii="Times New Roman" w:hAnsi="Times New Roman" w:eastAsia="仿宋_GB2312"/>
          <w:color w:val="auto"/>
          <w:sz w:val="32"/>
          <w:szCs w:val="32"/>
        </w:rPr>
        <w:t>销售合同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复印件，加盖公章。每提供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1份得2分，总分不超过10分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质保期（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10分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）。提供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电子天平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的质保期承诺书，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质保期1年的得4分，1年以上每增加1年得3分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，最高不超过10分。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（二）技术评审（30分）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79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1.产品授权（15分）。提供快检耗材类的产品生产厂家授权书（授权函），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授权情况应在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产品规格偏离表中注明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，否则视为缺少授权，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满分15分。缺少一个产品的授权扣5分，扣完为止。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2.售后服务方案（15分）。提供售后服务方案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（格式自拟），加盖公章。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包含售后服务团队人员情况、服务计划、响应时间等。按照售后服务方案内容质量评分，满分15分。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（三）价格评审（50分）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最低有效投标报价基准法评审。投标报价分=（最低有效投标报价/有效投标报价）×50分。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四、有关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（一）比选文件编制。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比选文件应按报价单、资格审查要求内容、符合性审查要求内容、商务评审内容、技术评审内容、其他补充提供的有关资料，顺序编制装订，并建立目录、加盖公章。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（二）比选文件提交。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投标单位应提交比选文件纸质版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1份、电子扫描版1份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。以上文件应密封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封口贴</w:t>
      </w:r>
      <w:r>
        <w:rPr>
          <w:rFonts w:ascii="Times New Roman" w:hAnsi="Times New Roman" w:eastAsia="仿宋_GB2312"/>
          <w:sz w:val="32"/>
          <w:szCs w:val="32"/>
        </w:rPr>
        <w:t>密封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条、加盖公章，严防泄露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（三）比选文件开封。</w:t>
      </w:r>
      <w:r>
        <w:rPr>
          <w:rFonts w:ascii="Times New Roman" w:hAnsi="Times New Roman" w:eastAsia="仿宋_GB2312"/>
          <w:sz w:val="32"/>
          <w:szCs w:val="32"/>
        </w:rPr>
        <w:t>为保证公平竞争，我们将采用所有报价在同一时间开封，由我单位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组织</w:t>
      </w:r>
      <w:r>
        <w:rPr>
          <w:rFonts w:ascii="Times New Roman" w:hAnsi="Times New Roman" w:eastAsia="仿宋_GB2312"/>
          <w:sz w:val="32"/>
          <w:szCs w:val="32"/>
        </w:rPr>
        <w:t>专家评审。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投标时间及方式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请贵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/>
          <w:color w:val="000000"/>
          <w:sz w:val="32"/>
          <w:szCs w:val="32"/>
        </w:rPr>
        <w:t>于20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17:30</w:t>
      </w:r>
      <w:r>
        <w:rPr>
          <w:rFonts w:ascii="Times New Roman" w:hAnsi="Times New Roman" w:eastAsia="仿宋_GB2312"/>
          <w:color w:val="000000"/>
          <w:spacing w:val="3"/>
          <w:sz w:val="32"/>
          <w:szCs w:val="32"/>
        </w:rPr>
        <w:t>前将</w:t>
      </w:r>
      <w:r>
        <w:rPr>
          <w:rFonts w:hint="eastAsia" w:ascii="Times New Roman" w:hAnsi="Times New Roman" w:eastAsia="仿宋_GB2312"/>
          <w:color w:val="000000"/>
          <w:spacing w:val="3"/>
          <w:sz w:val="32"/>
          <w:szCs w:val="32"/>
          <w:lang w:eastAsia="zh-CN"/>
        </w:rPr>
        <w:t>比选</w:t>
      </w:r>
      <w:r>
        <w:rPr>
          <w:rFonts w:ascii="Times New Roman" w:hAnsi="Times New Roman" w:eastAsia="仿宋_GB2312"/>
          <w:color w:val="000000"/>
          <w:spacing w:val="3"/>
          <w:sz w:val="32"/>
          <w:szCs w:val="32"/>
        </w:rPr>
        <w:t>文件送于</w:t>
      </w:r>
      <w:r>
        <w:rPr>
          <w:rFonts w:ascii="Times New Roman" w:hAnsi="Times New Roman" w:eastAsia="仿宋_GB2312"/>
          <w:color w:val="000000"/>
          <w:sz w:val="32"/>
          <w:szCs w:val="32"/>
        </w:rPr>
        <w:t>我单位。我单位将按有关程序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组织评审</w:t>
      </w:r>
      <w:r>
        <w:rPr>
          <w:rFonts w:ascii="Times New Roman" w:hAnsi="Times New Roman" w:eastAsia="仿宋_GB2312"/>
          <w:color w:val="000000"/>
          <w:sz w:val="32"/>
          <w:szCs w:val="32"/>
        </w:rPr>
        <w:t>。逾期未送达视为放弃投标。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ascii="Times New Roman" w:hAnsi="Times New Roman" w:eastAsia="仿宋_GB2312"/>
          <w:sz w:val="32"/>
          <w:szCs w:val="32"/>
        </w:rPr>
        <w:t>联系人：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周艺林，联系电话：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0851-85664060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年兽药质量及兽药残留实验试剂耗材需求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textAlignment w:val="auto"/>
        <w:rPr>
          <w:rFonts w:ascii="Times New Roman" w:hAnsi="Times New Roman" w:eastAsia="仿宋_GB2312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仿宋_GB2312"/>
          <w:sz w:val="32"/>
          <w:szCs w:val="32"/>
        </w:rPr>
        <w:t>贵州省兽药饲料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检测</w:t>
      </w:r>
      <w:r>
        <w:rPr>
          <w:rFonts w:ascii="Times New Roman" w:hAnsi="Times New Roman" w:eastAsia="仿宋_GB2312"/>
          <w:sz w:val="32"/>
          <w:szCs w:val="32"/>
        </w:rPr>
        <w:t>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D3799"/>
    <w:rsid w:val="1F3B1607"/>
    <w:rsid w:val="222738C4"/>
    <w:rsid w:val="37BA12CE"/>
    <w:rsid w:val="3D0B3C70"/>
    <w:rsid w:val="424A4945"/>
    <w:rsid w:val="52AB0280"/>
    <w:rsid w:val="650848B7"/>
    <w:rsid w:val="68512DC4"/>
    <w:rsid w:val="6BBF2181"/>
    <w:rsid w:val="7D27441D"/>
    <w:rsid w:val="7DC0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9" w:lineRule="exact"/>
      <w:ind w:firstLine="880" w:firstLineChars="200"/>
      <w:jc w:val="left"/>
      <w:outlineLvl w:val="0"/>
    </w:pPr>
    <w:rPr>
      <w:rFonts w:ascii="黑体" w:hAnsi="黑体" w:eastAsia="黑体" w:cs="黑体"/>
      <w:b w:val="0"/>
      <w:snapToGrid w:val="0"/>
      <w:kern w:val="0"/>
      <w:szCs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9" w:lineRule="exact"/>
      <w:ind w:firstLine="880" w:firstLineChars="200"/>
      <w:outlineLvl w:val="1"/>
    </w:pPr>
    <w:rPr>
      <w:rFonts w:ascii="楷体_GB2312" w:hAnsi="楷体_GB2312" w:eastAsia="楷体_GB2312" w:cs="楷体_GB2312"/>
      <w:sz w:val="32"/>
      <w:szCs w:val="32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3 Char"/>
    <w:link w:val="5"/>
    <w:qFormat/>
    <w:uiPriority w:val="0"/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2023-07-14T02:58:00Z</dcterms:created>
  <dc:creator>Administrator</dc:creator>
  <cp:lastModifiedBy>金晓峰</cp:lastModifiedBy>
  <cp:lastPrinted>2025-06-11T00:35:00Z</cp:lastPrinted>
  <dcterms:modified xsi:type="dcterms:W3CDTF">2025-06-11T08:18:56Z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