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6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pStyle w:val="2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2025年贵州省中药材GAP基地培育第一次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综合评价结果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665"/>
        <w:gridCol w:w="993"/>
        <w:gridCol w:w="2294"/>
        <w:gridCol w:w="1060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3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2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5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中药材品种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基地位置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（县乡村）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34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综合评价结果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贵州百灵企业集团制药股份有限公司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虎耳草</w:t>
            </w:r>
          </w:p>
        </w:tc>
        <w:tc>
          <w:tcPr>
            <w:tcW w:w="12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镇宁县双龙山街道大寨村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3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具备培育条件基地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2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国药集团同济堂（贵州）制药有限公司</w:t>
            </w:r>
          </w:p>
        </w:tc>
        <w:tc>
          <w:tcPr>
            <w:tcW w:w="55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淫羊藿</w:t>
            </w:r>
          </w:p>
        </w:tc>
        <w:tc>
          <w:tcPr>
            <w:tcW w:w="12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柔毛淫羊藿：花溪区孟关乡石龙村和经开区付官村，江口县民和镇何坝村、龙兴村、龙宿村、太平寨村和德旺乡交界村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1924</w:t>
            </w:r>
          </w:p>
        </w:tc>
        <w:tc>
          <w:tcPr>
            <w:tcW w:w="134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具备延伸检查能力基地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箭叶淫羊藿：修文县龙场镇潮水村，花溪区孟关乡石龙村和经开区付官村，江口县民和镇何坝村、坪槐村、太平寨村和官和乡官和村、新田村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2577</w:t>
            </w:r>
          </w:p>
        </w:tc>
        <w:tc>
          <w:tcPr>
            <w:tcW w:w="13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67ACD"/>
    <w:rsid w:val="0029688C"/>
    <w:rsid w:val="04363203"/>
    <w:rsid w:val="0504622E"/>
    <w:rsid w:val="09566484"/>
    <w:rsid w:val="09FC7D9F"/>
    <w:rsid w:val="0B6A4909"/>
    <w:rsid w:val="14424106"/>
    <w:rsid w:val="16C52151"/>
    <w:rsid w:val="17102C0D"/>
    <w:rsid w:val="185B0D95"/>
    <w:rsid w:val="196464E1"/>
    <w:rsid w:val="206F0277"/>
    <w:rsid w:val="24973EA7"/>
    <w:rsid w:val="25B71A1B"/>
    <w:rsid w:val="2B416416"/>
    <w:rsid w:val="2FB36BB9"/>
    <w:rsid w:val="31B67ACD"/>
    <w:rsid w:val="37123111"/>
    <w:rsid w:val="39520EDB"/>
    <w:rsid w:val="3EC859B8"/>
    <w:rsid w:val="403416F9"/>
    <w:rsid w:val="40D3344F"/>
    <w:rsid w:val="42605AAF"/>
    <w:rsid w:val="430646E1"/>
    <w:rsid w:val="44655F82"/>
    <w:rsid w:val="46CF35F6"/>
    <w:rsid w:val="48AC4DD4"/>
    <w:rsid w:val="4A132E13"/>
    <w:rsid w:val="4A916920"/>
    <w:rsid w:val="4E8F4467"/>
    <w:rsid w:val="4FE7728A"/>
    <w:rsid w:val="5C953FDF"/>
    <w:rsid w:val="5EE71F6A"/>
    <w:rsid w:val="62822A79"/>
    <w:rsid w:val="6FAC1EA0"/>
    <w:rsid w:val="71D2144C"/>
    <w:rsid w:val="73BE03D3"/>
    <w:rsid w:val="75976B5D"/>
    <w:rsid w:val="76DF206F"/>
    <w:rsid w:val="78EB0B92"/>
    <w:rsid w:val="79614C96"/>
    <w:rsid w:val="7CDA1548"/>
    <w:rsid w:val="7D65325A"/>
    <w:rsid w:val="7EB22649"/>
    <w:rsid w:val="7F7737A4"/>
    <w:rsid w:val="7F820ED6"/>
    <w:rsid w:val="F7D7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toc 5"/>
    <w:basedOn w:val="1"/>
    <w:next w:val="1"/>
    <w:unhideWhenUsed/>
    <w:qFormat/>
    <w:uiPriority w:val="39"/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eastAsia="宋体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  <w:rPr>
      <w:rFonts w:ascii="Calibri" w:hAnsi="Calibri"/>
      <w:szCs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Text"/>
    <w:basedOn w:val="1"/>
    <w:qFormat/>
    <w:uiPriority w:val="0"/>
    <w:pPr>
      <w:autoSpaceDE w:val="0"/>
      <w:autoSpaceDN w:val="0"/>
      <w:jc w:val="left"/>
    </w:pPr>
    <w:rPr>
      <w:rFonts w:ascii="宋体" w:hAnsi="宋体" w:eastAsia="仿宋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2025-07-01T17:42:00Z</dcterms:created>
  <dc:creator>鱼鹿鹿</dc:creator>
  <cp:lastModifiedBy>刘佳慧</cp:lastModifiedBy>
  <cp:lastPrinted>2025-09-05T11:23:00Z</cp:lastPrinted>
  <dcterms:modified xsi:type="dcterms:W3CDTF">2025-09-05T15:19:00Z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B54072118D1740BFBF5C0CE50AA9DD61_11</vt:lpwstr>
  </property>
  <property fmtid="{D5CDD505-2E9C-101B-9397-08002B2CF9AE}" pid="4" name="KSOTemplateDocerSaveRecord">
    <vt:lpwstr>eyJoZGlkIjoiMzEwNTM5NzYwMDRjMzkwZTVkZjY2ODkwMGIxNGU0OTUiLCJ1c2VySWQiOiIyNzM0ODUzNzkifQ==</vt:lpwstr>
  </property>
</Properties>
</file>