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58318">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黑体" w:cs="仿宋_GB2312"/>
          <w:sz w:val="32"/>
          <w:szCs w:val="32"/>
          <w:lang w:val="en-US" w:eastAsia="zh-CN"/>
        </w:rPr>
        <w:t>附件</w:t>
      </w:r>
    </w:p>
    <w:p w14:paraId="64E46362">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szCs w:val="32"/>
          <w:lang w:val="en-US" w:eastAsia="zh-CN"/>
        </w:rPr>
      </w:pPr>
    </w:p>
    <w:p w14:paraId="67218D6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金沙县重点流域农业面源污染治理项目项目实施方案概算表</w:t>
      </w:r>
    </w:p>
    <w:tbl>
      <w:tblPr>
        <w:tblStyle w:val="21"/>
        <w:tblW w:w="14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1"/>
        <w:gridCol w:w="4689"/>
        <w:gridCol w:w="1734"/>
        <w:gridCol w:w="1734"/>
        <w:gridCol w:w="1734"/>
        <w:gridCol w:w="1734"/>
        <w:gridCol w:w="1734"/>
      </w:tblGrid>
      <w:tr w14:paraId="0144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trPr>
        <w:tc>
          <w:tcPr>
            <w:tcW w:w="1356" w:type="dxa"/>
            <w:vMerge w:val="restart"/>
            <w:tcBorders>
              <w:top w:val="single" w:color="000000" w:sz="4" w:space="0"/>
              <w:left w:val="single" w:color="000000" w:sz="4" w:space="0"/>
              <w:bottom w:val="single" w:color="000000" w:sz="4" w:space="0"/>
              <w:right w:val="single" w:color="000000" w:sz="4" w:space="0"/>
            </w:tcBorders>
            <w:noWrap/>
            <w:vAlign w:val="center"/>
          </w:tcPr>
          <w:p w14:paraId="50319C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序号</w:t>
            </w:r>
          </w:p>
        </w:tc>
        <w:tc>
          <w:tcPr>
            <w:tcW w:w="4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A873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建设内容</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58C1AA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建设规模</w:t>
            </w:r>
            <w:r>
              <w:rPr>
                <w:rFonts w:hint="default" w:ascii="Times New Roman" w:hAnsi="Times New Roman" w:eastAsia="宋体" w:cs="Times New Roman"/>
                <w:b/>
                <w:i w:val="0"/>
                <w:color w:val="000000"/>
                <w:kern w:val="0"/>
                <w:sz w:val="24"/>
                <w:szCs w:val="24"/>
                <w:u w:val="none"/>
                <w:lang w:val="en-US" w:eastAsia="zh-CN" w:bidi="ar"/>
              </w:rPr>
              <w:br w:type="textWrapping"/>
            </w:r>
            <w:r>
              <w:rPr>
                <w:rFonts w:hint="default" w:ascii="Times New Roman" w:hAnsi="Times New Roman" w:eastAsia="宋体" w:cs="Times New Roman"/>
                <w:b/>
                <w:i w:val="0"/>
                <w:color w:val="000000"/>
                <w:kern w:val="0"/>
                <w:sz w:val="24"/>
                <w:szCs w:val="24"/>
                <w:u w:val="none"/>
                <w:lang w:val="en-US" w:eastAsia="zh-CN" w:bidi="ar"/>
              </w:rPr>
              <w:t>（数量）</w:t>
            </w:r>
          </w:p>
        </w:tc>
        <w:tc>
          <w:tcPr>
            <w:tcW w:w="1701" w:type="dxa"/>
            <w:vMerge w:val="restart"/>
            <w:tcBorders>
              <w:top w:val="single" w:color="000000" w:sz="4" w:space="0"/>
              <w:left w:val="single" w:color="000000" w:sz="4" w:space="0"/>
              <w:bottom w:val="single" w:color="000000" w:sz="4" w:space="0"/>
              <w:right w:val="single" w:color="000000" w:sz="4" w:space="0"/>
            </w:tcBorders>
            <w:noWrap/>
            <w:vAlign w:val="center"/>
          </w:tcPr>
          <w:p w14:paraId="6CE126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单位</w:t>
            </w:r>
          </w:p>
        </w:tc>
        <w:tc>
          <w:tcPr>
            <w:tcW w:w="1701" w:type="dxa"/>
            <w:gridSpan w:val="3"/>
            <w:tcBorders>
              <w:top w:val="single" w:color="000000" w:sz="4" w:space="0"/>
              <w:left w:val="single" w:color="000000" w:sz="4" w:space="0"/>
              <w:bottom w:val="single" w:color="000000" w:sz="4" w:space="0"/>
              <w:right w:val="single" w:color="000000" w:sz="4" w:space="0"/>
            </w:tcBorders>
            <w:noWrap w:val="0"/>
            <w:vAlign w:val="center"/>
          </w:tcPr>
          <w:p w14:paraId="6C93E1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核定概算（万元）</w:t>
            </w:r>
          </w:p>
        </w:tc>
      </w:tr>
      <w:tr w14:paraId="64F1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trPr>
        <w:tc>
          <w:tcPr>
            <w:tcW w:w="1356" w:type="dxa"/>
            <w:vMerge w:val="continue"/>
            <w:tcBorders>
              <w:top w:val="single" w:color="000000" w:sz="4" w:space="0"/>
              <w:left w:val="single" w:color="000000" w:sz="4" w:space="0"/>
              <w:bottom w:val="single" w:color="000000" w:sz="4" w:space="0"/>
              <w:right w:val="single" w:color="000000" w:sz="4" w:space="0"/>
            </w:tcBorders>
            <w:noWrap/>
            <w:vAlign w:val="center"/>
          </w:tcPr>
          <w:p w14:paraId="3B3FCC10">
            <w:pPr>
              <w:jc w:val="center"/>
              <w:rPr>
                <w:rFonts w:hint="default" w:ascii="Times New Roman" w:hAnsi="Times New Roman" w:eastAsia="宋体" w:cs="Times New Roman"/>
                <w:b/>
                <w:bCs/>
                <w:i w:val="0"/>
                <w:iCs w:val="0"/>
                <w:color w:val="000000"/>
                <w:sz w:val="24"/>
                <w:szCs w:val="22"/>
                <w:u w:val="none"/>
              </w:rPr>
            </w:pPr>
          </w:p>
        </w:tc>
        <w:tc>
          <w:tcPr>
            <w:tcW w:w="4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7F43E">
            <w:pPr>
              <w:jc w:val="center"/>
              <w:rPr>
                <w:rFonts w:hint="default" w:ascii="Times New Roman" w:hAnsi="Times New Roman" w:eastAsia="宋体" w:cs="Times New Roman"/>
                <w:b/>
                <w:bCs/>
                <w:i w:val="0"/>
                <w:iCs w:val="0"/>
                <w:color w:val="000000"/>
                <w:sz w:val="24"/>
                <w:szCs w:val="22"/>
                <w:u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E1532">
            <w:pPr>
              <w:jc w:val="center"/>
              <w:rPr>
                <w:rFonts w:hint="default" w:ascii="Times New Roman" w:hAnsi="Times New Roman" w:eastAsia="宋体" w:cs="Times New Roman"/>
                <w:b/>
                <w:bCs/>
                <w:i w:val="0"/>
                <w:iCs w:val="0"/>
                <w:color w:val="000000"/>
                <w:sz w:val="24"/>
                <w:szCs w:val="22"/>
                <w:u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2198A04E">
            <w:pPr>
              <w:jc w:val="center"/>
              <w:rPr>
                <w:rFonts w:hint="default" w:ascii="Times New Roman" w:hAnsi="Times New Roman" w:eastAsia="宋体" w:cs="Times New Roman"/>
                <w:b/>
                <w:bCs/>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575523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合计</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8D49B0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中央投资</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7EC75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地方自筹</w:t>
            </w:r>
          </w:p>
        </w:tc>
      </w:tr>
      <w:tr w14:paraId="50F6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F7757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一</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38B665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建安工程</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914D544">
            <w:pPr>
              <w:jc w:val="center"/>
              <w:rPr>
                <w:rFonts w:hint="default" w:ascii="Times New Roman" w:hAnsi="Times New Roman" w:eastAsia="宋体" w:cs="Times New Roman"/>
                <w:b/>
                <w:bCs/>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F045E96">
            <w:pPr>
              <w:jc w:val="center"/>
              <w:rPr>
                <w:rFonts w:hint="default" w:ascii="Times New Roman" w:hAnsi="Times New Roman" w:eastAsia="宋体" w:cs="Times New Roman"/>
                <w:b/>
                <w:bCs/>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AF248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4872.24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2EECE1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3830.74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237107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1041.51 </w:t>
            </w:r>
          </w:p>
        </w:tc>
      </w:tr>
      <w:tr w14:paraId="13BA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3F725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（一）</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7A1B79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畜禽养殖污染治理工程</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C176D8D">
            <w:pPr>
              <w:jc w:val="center"/>
              <w:rPr>
                <w:rFonts w:hint="default" w:ascii="Times New Roman" w:hAnsi="Times New Roman" w:eastAsia="宋体" w:cs="Times New Roman"/>
                <w:b/>
                <w:bCs/>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822C3B7">
            <w:pPr>
              <w:jc w:val="center"/>
              <w:rPr>
                <w:rFonts w:hint="default" w:ascii="Times New Roman" w:hAnsi="Times New Roman" w:eastAsia="宋体" w:cs="Times New Roman"/>
                <w:b/>
                <w:bCs/>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5A67EB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2872.71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D9AE0F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2807.50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708E2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65.21 </w:t>
            </w:r>
          </w:p>
        </w:tc>
      </w:tr>
      <w:tr w14:paraId="3202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B818C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0EA750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氧化池</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9382F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7140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31DF62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53C68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426.94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DA173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421.94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D2920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5.00 </w:t>
            </w:r>
          </w:p>
        </w:tc>
      </w:tr>
      <w:tr w14:paraId="0001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ED33D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4A1DAA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厌氧发酵池</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CEE73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F7D02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72C1D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54.50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835DE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51.78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CC2D3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2.73 </w:t>
            </w:r>
          </w:p>
        </w:tc>
      </w:tr>
      <w:tr w14:paraId="7AFD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95210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3388ED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沼液储存池</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8E1EF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C9ABD2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8E24C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54.50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74C31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51.78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B01BA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2.73 </w:t>
            </w:r>
          </w:p>
        </w:tc>
      </w:tr>
      <w:tr w14:paraId="285F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2187E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48D8F5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干粪棚</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B9F74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7200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CDC5B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2"/>
                <w:u w:val="none"/>
                <w:lang w:val="en-US"/>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28150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392.40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8EC8F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387.40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771F7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5.00 </w:t>
            </w:r>
          </w:p>
        </w:tc>
      </w:tr>
      <w:tr w14:paraId="4A98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877DF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3DBCB3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沼液灌溉管网</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8D98B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15000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7034C5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7C77F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61.65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38772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58.57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43316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3.08 </w:t>
            </w:r>
          </w:p>
        </w:tc>
      </w:tr>
      <w:tr w14:paraId="58F2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087E8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6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715B78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固液分离机</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1D0EE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48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6981C2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C1EB0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245.90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1EE6E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240.60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4A87A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5.30 </w:t>
            </w:r>
          </w:p>
        </w:tc>
      </w:tr>
      <w:tr w14:paraId="364D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6E007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7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3DEDB6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粪污运输罐车</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73856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E0E474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辆</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B425C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342.00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002FE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337.00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A80C7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5.00 </w:t>
            </w:r>
          </w:p>
        </w:tc>
      </w:tr>
      <w:tr w14:paraId="7741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17275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8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33E6D8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氧化池安全护栏和标识标牌</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0BFBA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8B1275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9F038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26.38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56308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F180D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26.38 </w:t>
            </w:r>
          </w:p>
        </w:tc>
      </w:tr>
      <w:tr w14:paraId="708B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DC4AF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9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7CFF31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塑料管</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99EBE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13250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CCC6AB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72749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1108.68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FA91E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1108.68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3C1D3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4E8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11640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6D9B12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污水井</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AA869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17547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BC841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58DD1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27.50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E42B8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27.50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A3248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464D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7F997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11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15FD74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混凝土路面</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6A958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1950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CB72D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6094D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34.16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1E9E6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24.16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75607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10.00 </w:t>
            </w:r>
          </w:p>
        </w:tc>
      </w:tr>
      <w:tr w14:paraId="55BD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CBFF0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12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1F47C1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水泵房</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097C9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13648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15EDB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D11B0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98.10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D1C58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98.10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F1646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411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9C680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（二）</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4C342B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农田面源污染防治工程</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0877C15">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E9D07C0">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B5571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638.34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E9BCF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320.15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4E341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318.20 </w:t>
            </w:r>
          </w:p>
        </w:tc>
      </w:tr>
      <w:tr w14:paraId="60D2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4C523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50C929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生态沟渠一</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E3E86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11546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8B103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729E3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85.60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45094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82.60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68151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3.00 </w:t>
            </w:r>
          </w:p>
        </w:tc>
      </w:tr>
      <w:tr w14:paraId="2FFA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0EDE5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280A79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生态沟渠二</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F1E3F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9022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29619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6F1AC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97.74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65872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94.74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95038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3.00 </w:t>
            </w:r>
          </w:p>
        </w:tc>
      </w:tr>
      <w:tr w14:paraId="1C4B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0D0FF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07C383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生态护坡</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2A5A6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4456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D6BD4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E016B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51.75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5FA8F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48.75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F6E41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3.00 </w:t>
            </w:r>
          </w:p>
        </w:tc>
      </w:tr>
      <w:tr w14:paraId="5E23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A8E24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24A922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生态廊道</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BC8EF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4824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FEF4E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0CE89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195.13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E4512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30B53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190.13 </w:t>
            </w:r>
          </w:p>
        </w:tc>
      </w:tr>
      <w:tr w14:paraId="4BF1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664FC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2BC981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生态塘</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EDE75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18385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ECABC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C7B6B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55.16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B3753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43.82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D2D03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11.34 </w:t>
            </w:r>
          </w:p>
        </w:tc>
      </w:tr>
      <w:tr w14:paraId="5B54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20900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6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75EFCF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生态廊架</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3A6725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28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0373E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组</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1566B7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108.26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1CA8E1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3E084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103.26 </w:t>
            </w:r>
          </w:p>
        </w:tc>
      </w:tr>
      <w:tr w14:paraId="702B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D27B1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7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014A3D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水肥一体化中心</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E9C93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9168E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处</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94551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89817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27.00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D4CC7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3.00 </w:t>
            </w:r>
          </w:p>
        </w:tc>
      </w:tr>
      <w:tr w14:paraId="5259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25A01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8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4B1380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集成示范中心</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B086F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73B6C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处</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E9BC5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12.00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4125A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10.80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C0222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1.20 </w:t>
            </w:r>
          </w:p>
        </w:tc>
      </w:tr>
      <w:tr w14:paraId="4834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6A70A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9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588DB4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农业废弃物收集点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1C507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6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A1F39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处</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4F68B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2.70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461DF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2.43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DE1B5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0.27 </w:t>
            </w:r>
          </w:p>
        </w:tc>
      </w:tr>
      <w:tr w14:paraId="3B11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AD6E0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（三）</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732BE2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水产养殖尾水治理工程</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A341359">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7B80BBF">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76960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1361.19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64F44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703.09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C11F0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658.10 </w:t>
            </w:r>
          </w:p>
        </w:tc>
      </w:tr>
      <w:tr w14:paraId="0C48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7C835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27EAE7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三池两坝</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E2EEA2E">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102F9C2">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1EB10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1361.19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0943E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703.09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F3F16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658.10 </w:t>
            </w:r>
          </w:p>
        </w:tc>
      </w:tr>
      <w:tr w14:paraId="2DDC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3BF01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1.1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6115DC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金沙县养殖尾水利用项目一</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034F5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2CE71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324FB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870.66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B6EBE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683.09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847CB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187.57 </w:t>
            </w:r>
          </w:p>
        </w:tc>
      </w:tr>
      <w:tr w14:paraId="4E89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4E1F9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1.1.1</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13F0B9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9号、10号水池</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7B9DE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11053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60909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3957E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137.83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4D4DF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137.83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EDC0F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C43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D135F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1.1.2</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34C589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23号、24号、25号水池</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396F7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25712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F8878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96C61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307.70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A69EC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307.70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71485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055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0A486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1.1.3</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630407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32号、33号水池</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C540C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17788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86973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6CFED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219.33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67A88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219.33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EB08A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3BE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875F8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1.1.4</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7ED216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单价措施项目（综合脚手架、大型机械设备进出场及安拆、垂直运输等）</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764D0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C065B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B7CFF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205.80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3E270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18.23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6B9BB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187.57 </w:t>
            </w:r>
          </w:p>
        </w:tc>
      </w:tr>
      <w:tr w14:paraId="3F27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585D2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1.2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595053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金沙县养殖尾水利用项目二</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9AE082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42715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06CBC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490.53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732875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0823BE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470.53 </w:t>
            </w:r>
          </w:p>
        </w:tc>
      </w:tr>
      <w:tr w14:paraId="0DA1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3D00A3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1.2.1</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643A20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尾水处理工程</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E1BEB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140001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8739A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E5E7F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421.93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A97EF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F3A83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421.93 </w:t>
            </w:r>
          </w:p>
        </w:tc>
      </w:tr>
      <w:tr w14:paraId="4032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391D19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1.2.2</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6FF281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单价措施项目（综合脚手架、大型机械设备进出场及安拆、垂直运输等）</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9A462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1E312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C1C7B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68.60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7CD45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CA891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48.60 </w:t>
            </w:r>
          </w:p>
        </w:tc>
      </w:tr>
      <w:tr w14:paraId="6BBD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232851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二</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20CEC7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设备仪器购置</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0CA3FBA">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A268C9F">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3FCB1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2861.70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EAEF5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lang w:val="en-US"/>
              </w:rPr>
            </w:pPr>
            <w:r>
              <w:rPr>
                <w:rFonts w:hint="default" w:ascii="Times New Roman" w:hAnsi="Times New Roman" w:eastAsia="宋体" w:cs="Times New Roman"/>
                <w:b/>
                <w:i w:val="0"/>
                <w:color w:val="000000"/>
                <w:kern w:val="0"/>
                <w:sz w:val="24"/>
                <w:szCs w:val="24"/>
                <w:u w:val="none"/>
                <w:lang w:val="en-US" w:eastAsia="zh-CN" w:bidi="ar"/>
              </w:rPr>
              <w:t xml:space="preserve">637.26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AEBA8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2224.44 </w:t>
            </w:r>
          </w:p>
        </w:tc>
      </w:tr>
      <w:tr w14:paraId="34CE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1D56F7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（一）</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7DCC5F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畜禽养殖污染治理工程</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74B3237">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EC1F7E3">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FD110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2270.85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AB1F1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433.30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779B1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lang w:val="en-US"/>
              </w:rPr>
            </w:pPr>
            <w:r>
              <w:rPr>
                <w:rFonts w:hint="default" w:ascii="Times New Roman" w:hAnsi="Times New Roman" w:eastAsia="宋体" w:cs="Times New Roman"/>
                <w:b/>
                <w:i w:val="0"/>
                <w:color w:val="000000"/>
                <w:kern w:val="0"/>
                <w:sz w:val="24"/>
                <w:szCs w:val="24"/>
                <w:u w:val="none"/>
                <w:lang w:val="en-US" w:eastAsia="zh-CN" w:bidi="ar"/>
              </w:rPr>
              <w:t xml:space="preserve">1837.55 </w:t>
            </w:r>
          </w:p>
        </w:tc>
      </w:tr>
      <w:tr w14:paraId="255F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272C3B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2DB0EE9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污水处理站（类型一）</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9E96A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6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671A7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DCDC2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590.44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794AF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B4DDB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590.44 </w:t>
            </w:r>
          </w:p>
        </w:tc>
      </w:tr>
      <w:tr w14:paraId="7E22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EEF0F2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1.1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6E9013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污水处理一体化设备一</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86DF1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6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855FCB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B886D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443.70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E3E8E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CF1A3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443.70 </w:t>
            </w:r>
          </w:p>
        </w:tc>
      </w:tr>
      <w:tr w14:paraId="54FC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auto" w:sz="4" w:space="0"/>
              <w:right w:val="single" w:color="000000" w:sz="4" w:space="0"/>
            </w:tcBorders>
            <w:noWrap w:val="0"/>
            <w:vAlign w:val="center"/>
          </w:tcPr>
          <w:p w14:paraId="4B2C52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1.2 </w:t>
            </w:r>
          </w:p>
        </w:tc>
        <w:tc>
          <w:tcPr>
            <w:tcW w:w="4601" w:type="dxa"/>
            <w:tcBorders>
              <w:top w:val="single" w:color="000000" w:sz="4" w:space="0"/>
              <w:left w:val="single" w:color="000000" w:sz="4" w:space="0"/>
              <w:bottom w:val="single" w:color="auto" w:sz="4" w:space="0"/>
              <w:right w:val="single" w:color="000000" w:sz="4" w:space="0"/>
            </w:tcBorders>
            <w:noWrap w:val="0"/>
            <w:vAlign w:val="center"/>
          </w:tcPr>
          <w:p w14:paraId="3ABDD6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畜禽粪污污水处理站一</w:t>
            </w:r>
          </w:p>
        </w:tc>
        <w:tc>
          <w:tcPr>
            <w:tcW w:w="1701" w:type="dxa"/>
            <w:tcBorders>
              <w:top w:val="single" w:color="000000" w:sz="4" w:space="0"/>
              <w:left w:val="single" w:color="000000" w:sz="4" w:space="0"/>
              <w:bottom w:val="single" w:color="auto" w:sz="4" w:space="0"/>
              <w:right w:val="single" w:color="000000" w:sz="4" w:space="0"/>
            </w:tcBorders>
            <w:noWrap/>
            <w:vAlign w:val="center"/>
          </w:tcPr>
          <w:p w14:paraId="55DC4D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6 </w:t>
            </w:r>
          </w:p>
        </w:tc>
        <w:tc>
          <w:tcPr>
            <w:tcW w:w="1701" w:type="dxa"/>
            <w:tcBorders>
              <w:top w:val="single" w:color="000000" w:sz="4" w:space="0"/>
              <w:left w:val="single" w:color="000000" w:sz="4" w:space="0"/>
              <w:bottom w:val="single" w:color="auto" w:sz="4" w:space="0"/>
              <w:right w:val="single" w:color="000000" w:sz="4" w:space="0"/>
            </w:tcBorders>
            <w:noWrap/>
            <w:vAlign w:val="center"/>
          </w:tcPr>
          <w:p w14:paraId="01E275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座</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4713F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146.74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96606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E6DBA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146.74 </w:t>
            </w:r>
          </w:p>
        </w:tc>
      </w:tr>
      <w:tr w14:paraId="776B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auto" w:sz="4" w:space="0"/>
              <w:left w:val="single" w:color="000000" w:sz="4" w:space="0"/>
              <w:bottom w:val="single" w:color="000000" w:sz="4" w:space="0"/>
              <w:right w:val="single" w:color="000000" w:sz="4" w:space="0"/>
            </w:tcBorders>
            <w:noWrap w:val="0"/>
            <w:vAlign w:val="center"/>
          </w:tcPr>
          <w:p w14:paraId="3D756D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601" w:type="dxa"/>
            <w:tcBorders>
              <w:top w:val="single" w:color="auto" w:sz="4" w:space="0"/>
              <w:left w:val="single" w:color="000000" w:sz="4" w:space="0"/>
              <w:bottom w:val="single" w:color="000000" w:sz="4" w:space="0"/>
              <w:right w:val="single" w:color="000000" w:sz="4" w:space="0"/>
            </w:tcBorders>
            <w:noWrap w:val="0"/>
            <w:vAlign w:val="center"/>
          </w:tcPr>
          <w:p w14:paraId="00DED2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污水处理站（类型二）</w:t>
            </w:r>
          </w:p>
        </w:tc>
        <w:tc>
          <w:tcPr>
            <w:tcW w:w="1701" w:type="dxa"/>
            <w:tcBorders>
              <w:top w:val="single" w:color="auto" w:sz="4" w:space="0"/>
              <w:left w:val="single" w:color="000000" w:sz="4" w:space="0"/>
              <w:bottom w:val="single" w:color="000000" w:sz="4" w:space="0"/>
              <w:right w:val="single" w:color="000000" w:sz="4" w:space="0"/>
            </w:tcBorders>
            <w:noWrap/>
            <w:vAlign w:val="center"/>
          </w:tcPr>
          <w:p w14:paraId="676019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14 </w:t>
            </w:r>
          </w:p>
        </w:tc>
        <w:tc>
          <w:tcPr>
            <w:tcW w:w="1701" w:type="dxa"/>
            <w:tcBorders>
              <w:top w:val="single" w:color="auto" w:sz="4" w:space="0"/>
              <w:left w:val="single" w:color="000000" w:sz="4" w:space="0"/>
              <w:bottom w:val="single" w:color="000000" w:sz="4" w:space="0"/>
              <w:right w:val="single" w:color="000000" w:sz="4" w:space="0"/>
            </w:tcBorders>
            <w:noWrap/>
            <w:vAlign w:val="center"/>
          </w:tcPr>
          <w:p w14:paraId="3E83CF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99B42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1680.41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1659A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lang w:val="en-US"/>
              </w:rPr>
            </w:pPr>
            <w:r>
              <w:rPr>
                <w:rFonts w:hint="default" w:ascii="Times New Roman" w:hAnsi="Times New Roman" w:eastAsia="宋体" w:cs="Times New Roman"/>
                <w:i w:val="0"/>
                <w:color w:val="000000"/>
                <w:kern w:val="0"/>
                <w:sz w:val="24"/>
                <w:szCs w:val="24"/>
                <w:u w:val="none"/>
                <w:lang w:val="en-US" w:eastAsia="zh-CN" w:bidi="ar"/>
              </w:rPr>
              <w:t xml:space="preserve">433.30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A77B3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lang w:val="en-US"/>
              </w:rPr>
            </w:pPr>
            <w:r>
              <w:rPr>
                <w:rFonts w:hint="default" w:ascii="Times New Roman" w:hAnsi="Times New Roman" w:eastAsia="宋体" w:cs="Times New Roman"/>
                <w:i w:val="0"/>
                <w:color w:val="000000"/>
                <w:kern w:val="0"/>
                <w:sz w:val="24"/>
                <w:szCs w:val="24"/>
                <w:u w:val="none"/>
                <w:lang w:val="en-US" w:eastAsia="zh-CN" w:bidi="ar"/>
              </w:rPr>
              <w:t xml:space="preserve">1247.11 </w:t>
            </w:r>
          </w:p>
        </w:tc>
      </w:tr>
      <w:tr w14:paraId="63CD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D7335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2.1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1E7E15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污水处理一体化设备二</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63AD8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27930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6A9DD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1339.30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6CBFE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lang w:val="en-US"/>
              </w:rPr>
            </w:pPr>
            <w:r>
              <w:rPr>
                <w:rFonts w:hint="default" w:ascii="Times New Roman" w:hAnsi="Times New Roman" w:eastAsia="宋体" w:cs="Times New Roman"/>
                <w:i w:val="0"/>
                <w:color w:val="000000"/>
                <w:kern w:val="0"/>
                <w:sz w:val="24"/>
                <w:szCs w:val="24"/>
                <w:u w:val="none"/>
                <w:lang w:val="en-US" w:eastAsia="zh-CN" w:bidi="ar"/>
              </w:rPr>
              <w:t xml:space="preserve">433.30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064B8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lang w:val="en-US"/>
              </w:rPr>
            </w:pPr>
            <w:r>
              <w:rPr>
                <w:rFonts w:hint="default" w:ascii="Times New Roman" w:hAnsi="Times New Roman" w:eastAsia="宋体" w:cs="Times New Roman"/>
                <w:i w:val="0"/>
                <w:color w:val="000000"/>
                <w:kern w:val="0"/>
                <w:sz w:val="24"/>
                <w:szCs w:val="24"/>
                <w:u w:val="none"/>
                <w:lang w:val="en-US" w:eastAsia="zh-CN" w:bidi="ar"/>
              </w:rPr>
              <w:t xml:space="preserve">906.00 </w:t>
            </w:r>
          </w:p>
        </w:tc>
      </w:tr>
      <w:tr w14:paraId="29B5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6B3E6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2.2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0D8EEB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畜禽粪污污水处理站二</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34915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B8F80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座</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48B0D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341.11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57D3D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78BE9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341.11 </w:t>
            </w:r>
          </w:p>
        </w:tc>
      </w:tr>
      <w:tr w14:paraId="4EE1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BCBEB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（二）</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548714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农田面源污染防治工程</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205A93D">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B629121">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B76AF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4.40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B543F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3.96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86C5B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0.44 </w:t>
            </w:r>
          </w:p>
        </w:tc>
      </w:tr>
      <w:tr w14:paraId="0463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C8F53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7E324F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太阳能灭虫灯</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F21C2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8CE77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盏</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97DD5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4.40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E078F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3.96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2E4DA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0.44 </w:t>
            </w:r>
          </w:p>
        </w:tc>
      </w:tr>
      <w:tr w14:paraId="701C3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DA359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（三）</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098DCA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水产养殖尾水治理工程</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AEA6856">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24C0896">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0D3DD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386.45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26474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D1414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386.45 </w:t>
            </w:r>
          </w:p>
        </w:tc>
      </w:tr>
      <w:tr w14:paraId="22BA0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9B957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41EF32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三池两坝治理设备</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8724B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6AFFC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00C59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386.45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38594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AA533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386.45 </w:t>
            </w:r>
          </w:p>
        </w:tc>
      </w:tr>
      <w:tr w14:paraId="3FD6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7BC41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1.1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4577E0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金沙县养殖尾水利用项目一</w:t>
            </w:r>
            <w:r>
              <w:rPr>
                <w:rFonts w:hint="default" w:ascii="Times New Roman" w:hAnsi="Times New Roman" w:eastAsia="宋体" w:cs="Times New Roman"/>
                <w:i w:val="0"/>
                <w:color w:val="000000"/>
                <w:kern w:val="0"/>
                <w:sz w:val="24"/>
                <w:szCs w:val="24"/>
                <w:u w:val="none"/>
                <w:lang w:val="en-US" w:eastAsia="en-US" w:bidi="ar"/>
              </w:rPr>
              <w:t>1尾水处理系统</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7874C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7B9DE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BBC13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49.22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3680D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EE855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49.22 </w:t>
            </w:r>
          </w:p>
        </w:tc>
      </w:tr>
      <w:tr w14:paraId="3CAA2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60D75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1.2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5465BE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金沙县养殖尾水利用项目一</w:t>
            </w:r>
            <w:r>
              <w:rPr>
                <w:rFonts w:hint="default" w:ascii="Times New Roman" w:hAnsi="Times New Roman" w:eastAsia="宋体" w:cs="Times New Roman"/>
                <w:i w:val="0"/>
                <w:color w:val="000000"/>
                <w:kern w:val="0"/>
                <w:sz w:val="24"/>
                <w:szCs w:val="24"/>
                <w:u w:val="none"/>
                <w:lang w:val="en-US" w:eastAsia="en-US" w:bidi="ar"/>
              </w:rPr>
              <w:t>2尾水处理系统</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6F189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BCA78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9CA9F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141.59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A766A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08532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141.59 </w:t>
            </w:r>
          </w:p>
        </w:tc>
      </w:tr>
      <w:tr w14:paraId="5E5B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nil"/>
              <w:left w:val="single" w:color="000000" w:sz="4" w:space="0"/>
              <w:bottom w:val="single" w:color="000000" w:sz="4" w:space="0"/>
              <w:right w:val="single" w:color="000000" w:sz="4" w:space="0"/>
            </w:tcBorders>
            <w:noWrap w:val="0"/>
            <w:vAlign w:val="center"/>
          </w:tcPr>
          <w:p w14:paraId="57238E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1.3 </w:t>
            </w:r>
          </w:p>
        </w:tc>
        <w:tc>
          <w:tcPr>
            <w:tcW w:w="4601" w:type="dxa"/>
            <w:tcBorders>
              <w:top w:val="nil"/>
              <w:left w:val="single" w:color="000000" w:sz="4" w:space="0"/>
              <w:bottom w:val="single" w:color="000000" w:sz="4" w:space="0"/>
              <w:right w:val="single" w:color="000000" w:sz="4" w:space="0"/>
            </w:tcBorders>
            <w:noWrap w:val="0"/>
            <w:vAlign w:val="center"/>
          </w:tcPr>
          <w:p w14:paraId="75433C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金沙县养殖尾水利用项目一</w:t>
            </w:r>
            <w:r>
              <w:rPr>
                <w:rFonts w:hint="default" w:ascii="Times New Roman" w:hAnsi="Times New Roman" w:eastAsia="宋体" w:cs="Times New Roman"/>
                <w:i w:val="0"/>
                <w:color w:val="000000"/>
                <w:kern w:val="0"/>
                <w:sz w:val="24"/>
                <w:szCs w:val="24"/>
                <w:u w:val="none"/>
                <w:lang w:val="en-US" w:eastAsia="en-US" w:bidi="ar"/>
              </w:rPr>
              <w:t>3尾水处理系统</w:t>
            </w:r>
          </w:p>
        </w:tc>
        <w:tc>
          <w:tcPr>
            <w:tcW w:w="1701" w:type="dxa"/>
            <w:tcBorders>
              <w:top w:val="nil"/>
              <w:left w:val="single" w:color="000000" w:sz="4" w:space="0"/>
              <w:bottom w:val="single" w:color="000000" w:sz="4" w:space="0"/>
              <w:right w:val="single" w:color="000000" w:sz="4" w:space="0"/>
            </w:tcBorders>
            <w:noWrap/>
            <w:vAlign w:val="center"/>
          </w:tcPr>
          <w:p w14:paraId="12C419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nil"/>
              <w:left w:val="single" w:color="000000" w:sz="4" w:space="0"/>
              <w:bottom w:val="single" w:color="000000" w:sz="4" w:space="0"/>
              <w:right w:val="single" w:color="000000" w:sz="4" w:space="0"/>
            </w:tcBorders>
            <w:noWrap/>
            <w:vAlign w:val="center"/>
          </w:tcPr>
          <w:p w14:paraId="612DBD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nil"/>
              <w:left w:val="nil"/>
              <w:bottom w:val="nil"/>
              <w:right w:val="nil"/>
            </w:tcBorders>
            <w:noWrap/>
            <w:vAlign w:val="center"/>
          </w:tcPr>
          <w:p w14:paraId="34E994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82.19 </w:t>
            </w:r>
          </w:p>
        </w:tc>
        <w:tc>
          <w:tcPr>
            <w:tcW w:w="1701" w:type="dxa"/>
            <w:tcBorders>
              <w:top w:val="nil"/>
              <w:left w:val="single" w:color="000000" w:sz="4" w:space="0"/>
              <w:bottom w:val="single" w:color="000000" w:sz="4" w:space="0"/>
              <w:right w:val="single" w:color="000000" w:sz="4" w:space="0"/>
            </w:tcBorders>
            <w:noWrap/>
            <w:vAlign w:val="center"/>
          </w:tcPr>
          <w:p w14:paraId="4236B0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nil"/>
              <w:left w:val="single" w:color="000000" w:sz="4" w:space="0"/>
              <w:bottom w:val="single" w:color="000000" w:sz="4" w:space="0"/>
              <w:right w:val="single" w:color="000000" w:sz="4" w:space="0"/>
            </w:tcBorders>
            <w:noWrap/>
            <w:vAlign w:val="center"/>
          </w:tcPr>
          <w:p w14:paraId="179F33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82.19 </w:t>
            </w:r>
          </w:p>
        </w:tc>
      </w:tr>
      <w:tr w14:paraId="6C8E0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2ABF5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1.4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04E840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空气悬浮曝气风机</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0CE30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75E25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08E37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32.05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557F1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0379D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32.05 </w:t>
            </w:r>
          </w:p>
        </w:tc>
      </w:tr>
      <w:tr w14:paraId="085D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DBFA0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1.5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5A6198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过滤坝滤料</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4C6C2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414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7DE1E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66899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68.59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86D01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C4DF0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68.59 </w:t>
            </w:r>
          </w:p>
        </w:tc>
      </w:tr>
      <w:tr w14:paraId="120C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7B8B7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1.6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268903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曝气池曝气系统</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238B6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784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745A8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99D9B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12.82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7EF20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29EBD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12.82 </w:t>
            </w:r>
          </w:p>
        </w:tc>
      </w:tr>
      <w:tr w14:paraId="303B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28007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（四）</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0A2385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农业面源污染支撑工程</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6B3778E">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4E3C2EB">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C3A3B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200.00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DF361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200.00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FC605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0C25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34A06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001F5E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农业面源污染治理效果评价工程</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01293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40038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F8757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9986F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1B19E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F91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0ED89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144623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农业面源污染治理监测工程</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CE945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0C5D2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255F9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10402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BF525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DEE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4D50D6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三</w:t>
            </w:r>
          </w:p>
        </w:tc>
        <w:tc>
          <w:tcPr>
            <w:tcW w:w="4601" w:type="dxa"/>
            <w:tcBorders>
              <w:top w:val="single" w:color="000000" w:sz="4" w:space="0"/>
              <w:left w:val="single" w:color="000000" w:sz="4" w:space="0"/>
              <w:bottom w:val="single" w:color="000000" w:sz="4" w:space="0"/>
              <w:right w:val="single" w:color="000000" w:sz="4" w:space="0"/>
            </w:tcBorders>
            <w:noWrap/>
            <w:vAlign w:val="center"/>
          </w:tcPr>
          <w:p w14:paraId="347E83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工程建设其他费用</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C5CB098">
            <w:pPr>
              <w:jc w:val="center"/>
              <w:rPr>
                <w:rFonts w:hint="default" w:ascii="Times New Roman" w:hAnsi="Times New Roman" w:eastAsia="宋体" w:cs="Times New Roman"/>
                <w:b/>
                <w:bCs/>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980017A">
            <w:pPr>
              <w:jc w:val="center"/>
              <w:rPr>
                <w:rFonts w:hint="default" w:ascii="Times New Roman" w:hAnsi="Times New Roman" w:eastAsia="宋体" w:cs="Times New Roman"/>
                <w:b/>
                <w:bCs/>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AADA2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776.54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F1FD9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181B45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776.54 </w:t>
            </w:r>
          </w:p>
        </w:tc>
      </w:tr>
      <w:tr w14:paraId="0ABE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19C55C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(一)</w:t>
            </w:r>
          </w:p>
        </w:tc>
        <w:tc>
          <w:tcPr>
            <w:tcW w:w="4601" w:type="dxa"/>
            <w:tcBorders>
              <w:top w:val="single" w:color="000000" w:sz="4" w:space="0"/>
              <w:left w:val="single" w:color="000000" w:sz="4" w:space="0"/>
              <w:bottom w:val="single" w:color="000000" w:sz="4" w:space="0"/>
              <w:right w:val="single" w:color="000000" w:sz="4" w:space="0"/>
            </w:tcBorders>
            <w:noWrap/>
            <w:vAlign w:val="center"/>
          </w:tcPr>
          <w:p w14:paraId="4D60AB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建设单位管理费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B4A18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416E3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EAAE7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110.97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73905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82F44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110.97 </w:t>
            </w:r>
          </w:p>
        </w:tc>
      </w:tr>
      <w:tr w14:paraId="57ED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09399C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(二)</w:t>
            </w:r>
          </w:p>
        </w:tc>
        <w:tc>
          <w:tcPr>
            <w:tcW w:w="4601" w:type="dxa"/>
            <w:tcBorders>
              <w:top w:val="single" w:color="000000" w:sz="4" w:space="0"/>
              <w:left w:val="single" w:color="000000" w:sz="4" w:space="0"/>
              <w:bottom w:val="single" w:color="000000" w:sz="4" w:space="0"/>
              <w:right w:val="single" w:color="000000" w:sz="4" w:space="0"/>
            </w:tcBorders>
            <w:noWrap/>
            <w:vAlign w:val="center"/>
          </w:tcPr>
          <w:p w14:paraId="1939D0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建设工程监理费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4EE61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BC120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990F2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171.65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42A07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A3629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171.65 </w:t>
            </w:r>
          </w:p>
        </w:tc>
      </w:tr>
      <w:tr w14:paraId="5869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09F6D8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（三）</w:t>
            </w:r>
          </w:p>
        </w:tc>
        <w:tc>
          <w:tcPr>
            <w:tcW w:w="4601" w:type="dxa"/>
            <w:tcBorders>
              <w:top w:val="single" w:color="000000" w:sz="4" w:space="0"/>
              <w:left w:val="single" w:color="000000" w:sz="4" w:space="0"/>
              <w:bottom w:val="single" w:color="000000" w:sz="4" w:space="0"/>
              <w:right w:val="single" w:color="000000" w:sz="4" w:space="0"/>
            </w:tcBorders>
            <w:noWrap/>
            <w:vAlign w:val="center"/>
          </w:tcPr>
          <w:p w14:paraId="51508D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可行性研究报告编制费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76A03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3DD2E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C433F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6.00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E21F3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AC19A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6.00 </w:t>
            </w:r>
          </w:p>
        </w:tc>
      </w:tr>
      <w:tr w14:paraId="3B8A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40036F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（四）</w:t>
            </w:r>
          </w:p>
        </w:tc>
        <w:tc>
          <w:tcPr>
            <w:tcW w:w="4601" w:type="dxa"/>
            <w:tcBorders>
              <w:top w:val="single" w:color="000000" w:sz="4" w:space="0"/>
              <w:left w:val="single" w:color="000000" w:sz="4" w:space="0"/>
              <w:bottom w:val="single" w:color="000000" w:sz="4" w:space="0"/>
              <w:right w:val="single" w:color="000000" w:sz="4" w:space="0"/>
            </w:tcBorders>
            <w:noWrap/>
            <w:vAlign w:val="center"/>
          </w:tcPr>
          <w:p w14:paraId="021BC8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工程勘察费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55B82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BCB5C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873E1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82.87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415A4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AF239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82.87 </w:t>
            </w:r>
          </w:p>
        </w:tc>
      </w:tr>
      <w:tr w14:paraId="2835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0D047D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（五）</w:t>
            </w:r>
          </w:p>
        </w:tc>
        <w:tc>
          <w:tcPr>
            <w:tcW w:w="4601" w:type="dxa"/>
            <w:tcBorders>
              <w:top w:val="single" w:color="000000" w:sz="4" w:space="0"/>
              <w:left w:val="single" w:color="000000" w:sz="4" w:space="0"/>
              <w:bottom w:val="single" w:color="000000" w:sz="4" w:space="0"/>
              <w:right w:val="single" w:color="000000" w:sz="4" w:space="0"/>
            </w:tcBorders>
            <w:noWrap/>
            <w:vAlign w:val="center"/>
          </w:tcPr>
          <w:p w14:paraId="3F1712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工程设计费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0A6B5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AAFC9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AE8A2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236.29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7DFA5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63FDA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236.29 </w:t>
            </w:r>
          </w:p>
        </w:tc>
      </w:tr>
      <w:tr w14:paraId="0313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0B2704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（六）</w:t>
            </w:r>
          </w:p>
        </w:tc>
        <w:tc>
          <w:tcPr>
            <w:tcW w:w="4601" w:type="dxa"/>
            <w:tcBorders>
              <w:top w:val="single" w:color="000000" w:sz="4" w:space="0"/>
              <w:left w:val="single" w:color="000000" w:sz="4" w:space="0"/>
              <w:bottom w:val="single" w:color="000000" w:sz="4" w:space="0"/>
              <w:right w:val="single" w:color="000000" w:sz="4" w:space="0"/>
            </w:tcBorders>
            <w:noWrap/>
            <w:vAlign w:val="center"/>
          </w:tcPr>
          <w:p w14:paraId="104D63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场地准备及临时设施费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4833B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E41EA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1FC47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75.34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7A69A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D44D0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75.34 </w:t>
            </w:r>
          </w:p>
        </w:tc>
      </w:tr>
      <w:tr w14:paraId="15DD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3AB24C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（七）</w:t>
            </w:r>
          </w:p>
        </w:tc>
        <w:tc>
          <w:tcPr>
            <w:tcW w:w="4601" w:type="dxa"/>
            <w:tcBorders>
              <w:top w:val="single" w:color="000000" w:sz="4" w:space="0"/>
              <w:left w:val="single" w:color="000000" w:sz="4" w:space="0"/>
              <w:bottom w:val="single" w:color="000000" w:sz="4" w:space="0"/>
              <w:right w:val="single" w:color="000000" w:sz="4" w:space="0"/>
            </w:tcBorders>
            <w:noWrap/>
            <w:vAlign w:val="center"/>
          </w:tcPr>
          <w:p w14:paraId="6EA078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招标代理服务费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DF82D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1ABF5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0EF6F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25.62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5EE21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328A9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25.62 </w:t>
            </w:r>
          </w:p>
        </w:tc>
      </w:tr>
      <w:tr w14:paraId="3F20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69E51A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（八）</w:t>
            </w:r>
          </w:p>
        </w:tc>
        <w:tc>
          <w:tcPr>
            <w:tcW w:w="4601" w:type="dxa"/>
            <w:tcBorders>
              <w:top w:val="single" w:color="000000" w:sz="4" w:space="0"/>
              <w:left w:val="single" w:color="000000" w:sz="4" w:space="0"/>
              <w:bottom w:val="single" w:color="000000" w:sz="4" w:space="0"/>
              <w:right w:val="single" w:color="000000" w:sz="4" w:space="0"/>
            </w:tcBorders>
            <w:noWrap/>
            <w:vAlign w:val="center"/>
          </w:tcPr>
          <w:p w14:paraId="27D2A7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工程造价咨询服务费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E2238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1A583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94D05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22.60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70DA6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30CF9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22.60 </w:t>
            </w:r>
          </w:p>
        </w:tc>
      </w:tr>
      <w:tr w14:paraId="75F7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B87E7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（九）</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407806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工程保险费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E1F0F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664ECA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E3A9EA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45.20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3C0A3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A60A6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2"/>
                <w:u w:val="none"/>
              </w:rPr>
            </w:pPr>
            <w:r>
              <w:rPr>
                <w:rFonts w:hint="default" w:ascii="Times New Roman" w:hAnsi="Times New Roman" w:eastAsia="宋体" w:cs="Times New Roman"/>
                <w:i w:val="0"/>
                <w:color w:val="000000"/>
                <w:kern w:val="0"/>
                <w:sz w:val="24"/>
                <w:szCs w:val="24"/>
                <w:u w:val="none"/>
                <w:lang w:val="en-US" w:eastAsia="zh-CN" w:bidi="ar"/>
              </w:rPr>
              <w:t xml:space="preserve">45.20 </w:t>
            </w:r>
          </w:p>
        </w:tc>
      </w:tr>
      <w:tr w14:paraId="0536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7A857A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四</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6892FE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预备费</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AF3DC2D">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ABDFE16">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DFB8E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425.52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4E09A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E2AF5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2"/>
                <w:u w:val="none"/>
              </w:rPr>
            </w:pPr>
            <w:r>
              <w:rPr>
                <w:rFonts w:hint="default" w:ascii="Times New Roman" w:hAnsi="Times New Roman" w:eastAsia="宋体" w:cs="Times New Roman"/>
                <w:b/>
                <w:i w:val="0"/>
                <w:color w:val="000000"/>
                <w:kern w:val="0"/>
                <w:sz w:val="24"/>
                <w:szCs w:val="24"/>
                <w:u w:val="none"/>
                <w:lang w:val="en-US" w:eastAsia="zh-CN" w:bidi="ar"/>
              </w:rPr>
              <w:t xml:space="preserve">425.52 </w:t>
            </w:r>
          </w:p>
        </w:tc>
      </w:tr>
      <w:tr w14:paraId="3916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56" w:type="dxa"/>
            <w:tcBorders>
              <w:top w:val="single" w:color="000000" w:sz="4" w:space="0"/>
              <w:left w:val="single" w:color="000000" w:sz="4" w:space="0"/>
              <w:bottom w:val="single" w:color="000000" w:sz="4" w:space="0"/>
              <w:right w:val="single" w:color="000000" w:sz="4" w:space="0"/>
            </w:tcBorders>
            <w:noWrap/>
            <w:vAlign w:val="center"/>
          </w:tcPr>
          <w:p w14:paraId="7EC56367">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Times New Roman" w:hAnsi="Times New Roman" w:eastAsia="宋体" w:cs="Times New Roman"/>
                <w:b/>
                <w:i w:val="0"/>
                <w:color w:val="000000"/>
                <w:kern w:val="0"/>
                <w:sz w:val="24"/>
                <w:szCs w:val="24"/>
                <w:u w:val="none"/>
                <w:lang w:val="en-US" w:eastAsia="zh-CN" w:bidi="ar"/>
              </w:rPr>
              <w:t>五</w:t>
            </w:r>
          </w:p>
        </w:tc>
        <w:tc>
          <w:tcPr>
            <w:tcW w:w="4601" w:type="dxa"/>
            <w:tcBorders>
              <w:top w:val="single" w:color="000000" w:sz="4" w:space="0"/>
              <w:left w:val="single" w:color="000000" w:sz="4" w:space="0"/>
              <w:bottom w:val="single" w:color="000000" w:sz="4" w:space="0"/>
              <w:right w:val="single" w:color="000000" w:sz="4" w:space="0"/>
            </w:tcBorders>
            <w:noWrap w:val="0"/>
            <w:vAlign w:val="center"/>
          </w:tcPr>
          <w:p w14:paraId="6AC2DF27">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Times New Roman" w:hAnsi="Times New Roman" w:eastAsia="宋体" w:cs="Times New Roman"/>
                <w:b/>
                <w:i w:val="0"/>
                <w:color w:val="000000"/>
                <w:kern w:val="0"/>
                <w:sz w:val="24"/>
                <w:szCs w:val="24"/>
                <w:u w:val="none"/>
                <w:lang w:val="en-US" w:eastAsia="zh-CN" w:bidi="ar"/>
              </w:rPr>
              <w:t>总投资</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E86AAA6">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7F5BD55">
            <w:pPr>
              <w:jc w:val="center"/>
              <w:rPr>
                <w:rFonts w:hint="default" w:ascii="Times New Roman" w:hAnsi="Times New Roman" w:eastAsia="宋体" w:cs="Times New Roman"/>
                <w:i w:val="0"/>
                <w:iCs w:val="0"/>
                <w:color w:val="000000"/>
                <w:sz w:val="24"/>
                <w:szCs w:val="22"/>
                <w:u w:val="none"/>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7AC0121">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Times New Roman" w:hAnsi="Times New Roman" w:eastAsia="宋体" w:cs="Times New Roman"/>
                <w:b/>
                <w:i w:val="0"/>
                <w:color w:val="000000"/>
                <w:kern w:val="0"/>
                <w:sz w:val="24"/>
                <w:szCs w:val="24"/>
                <w:u w:val="none"/>
                <w:lang w:val="en-US" w:eastAsia="zh-CN" w:bidi="ar"/>
              </w:rPr>
              <w:t>8936</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DB68142">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Times New Roman" w:hAnsi="Times New Roman" w:eastAsia="宋体" w:cs="Times New Roman"/>
                <w:b/>
                <w:i w:val="0"/>
                <w:color w:val="000000"/>
                <w:kern w:val="0"/>
                <w:sz w:val="24"/>
                <w:szCs w:val="24"/>
                <w:u w:val="none"/>
                <w:lang w:val="en-US" w:eastAsia="zh-CN" w:bidi="ar"/>
              </w:rPr>
              <w:t>4468</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6574E54">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eastAsia" w:ascii="Times New Roman" w:hAnsi="Times New Roman" w:eastAsia="宋体" w:cs="Times New Roman"/>
                <w:b/>
                <w:i w:val="0"/>
                <w:color w:val="000000"/>
                <w:kern w:val="0"/>
                <w:sz w:val="24"/>
                <w:szCs w:val="24"/>
                <w:u w:val="none"/>
                <w:lang w:val="en-US" w:eastAsia="zh-CN" w:bidi="ar"/>
              </w:rPr>
              <w:t>4468</w:t>
            </w:r>
          </w:p>
        </w:tc>
      </w:tr>
    </w:tbl>
    <w:p w14:paraId="27BE93E3">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Times New Roman" w:hAnsi="Times New Roman" w:eastAsia="仿宋_GB2312"/>
          <w:sz w:val="28"/>
          <w:lang w:val="en-US" w:eastAsia="zh-CN"/>
        </w:rPr>
      </w:pPr>
      <w:bookmarkStart w:id="0" w:name="_GoBack"/>
      <w:bookmarkEnd w:id="0"/>
    </w:p>
    <w:sectPr>
      <w:headerReference r:id="rId3" w:type="default"/>
      <w:footerReference r:id="rId4" w:type="default"/>
      <w:pgSz w:w="16838" w:h="11906" w:orient="landscape"/>
      <w:pgMar w:top="1587" w:right="2098"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86"/>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01"/>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_x000B__x000C_">
    <w:altName w:val="Times New Roman"/>
    <w:panose1 w:val="00000000000000000000"/>
    <w:charset w:val="01"/>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宋体_x0002_胭.鳬..">
    <w:altName w:val="宋体"/>
    <w:panose1 w:val="00000000000000000000"/>
    <w:charset w:val="86"/>
    <w:family w:val="roman"/>
    <w:pitch w:val="default"/>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591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1FF4">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MmNiMDk2NTkwMjg5OWU3ZmE3NTQyNzZjNjc3NzcifQ=="/>
  </w:docVars>
  <w:rsids>
    <w:rsidRoot w:val="00172A27"/>
    <w:rsid w:val="0003333F"/>
    <w:rsid w:val="006F6AF7"/>
    <w:rsid w:val="0100126B"/>
    <w:rsid w:val="018F1039"/>
    <w:rsid w:val="02796DE6"/>
    <w:rsid w:val="02A57310"/>
    <w:rsid w:val="02CB7160"/>
    <w:rsid w:val="02CC5F12"/>
    <w:rsid w:val="03745705"/>
    <w:rsid w:val="03DD4D50"/>
    <w:rsid w:val="044210D4"/>
    <w:rsid w:val="049772F9"/>
    <w:rsid w:val="057F4CC9"/>
    <w:rsid w:val="05BD5B11"/>
    <w:rsid w:val="0616408D"/>
    <w:rsid w:val="06A77CDD"/>
    <w:rsid w:val="07013F3A"/>
    <w:rsid w:val="07040391"/>
    <w:rsid w:val="07067BC8"/>
    <w:rsid w:val="071C5217"/>
    <w:rsid w:val="072F3FDD"/>
    <w:rsid w:val="076D28D2"/>
    <w:rsid w:val="079254DA"/>
    <w:rsid w:val="082C1109"/>
    <w:rsid w:val="08B41656"/>
    <w:rsid w:val="08E67538"/>
    <w:rsid w:val="09163239"/>
    <w:rsid w:val="099F18B7"/>
    <w:rsid w:val="09BC1373"/>
    <w:rsid w:val="09DB4E27"/>
    <w:rsid w:val="0B090966"/>
    <w:rsid w:val="0B2A20DA"/>
    <w:rsid w:val="0C257545"/>
    <w:rsid w:val="0C7B3AB4"/>
    <w:rsid w:val="0D333B35"/>
    <w:rsid w:val="0E023987"/>
    <w:rsid w:val="0E783ACE"/>
    <w:rsid w:val="0EBF7152"/>
    <w:rsid w:val="0EE04AF8"/>
    <w:rsid w:val="0F152A98"/>
    <w:rsid w:val="0F1A78A7"/>
    <w:rsid w:val="0F3E0F2D"/>
    <w:rsid w:val="0F94759C"/>
    <w:rsid w:val="0F9859F3"/>
    <w:rsid w:val="101D1312"/>
    <w:rsid w:val="12062D6D"/>
    <w:rsid w:val="12563718"/>
    <w:rsid w:val="129E1AEB"/>
    <w:rsid w:val="12BC70F7"/>
    <w:rsid w:val="12DB57B0"/>
    <w:rsid w:val="1304104A"/>
    <w:rsid w:val="1306193D"/>
    <w:rsid w:val="139B64A3"/>
    <w:rsid w:val="13C3555A"/>
    <w:rsid w:val="14616968"/>
    <w:rsid w:val="14891B03"/>
    <w:rsid w:val="15056E48"/>
    <w:rsid w:val="15324CC7"/>
    <w:rsid w:val="16283524"/>
    <w:rsid w:val="167E486E"/>
    <w:rsid w:val="16A005CD"/>
    <w:rsid w:val="16A910E9"/>
    <w:rsid w:val="18CA06A4"/>
    <w:rsid w:val="19161612"/>
    <w:rsid w:val="193027DD"/>
    <w:rsid w:val="196B22D9"/>
    <w:rsid w:val="19A12993"/>
    <w:rsid w:val="1A243688"/>
    <w:rsid w:val="1A3C0F59"/>
    <w:rsid w:val="1AA41354"/>
    <w:rsid w:val="1AD07137"/>
    <w:rsid w:val="1B1B6FD9"/>
    <w:rsid w:val="1B8F5B60"/>
    <w:rsid w:val="1BA64F0B"/>
    <w:rsid w:val="1CC40F53"/>
    <w:rsid w:val="1D2D73DF"/>
    <w:rsid w:val="1D567A4B"/>
    <w:rsid w:val="1DC5432A"/>
    <w:rsid w:val="1E1F5973"/>
    <w:rsid w:val="1F3B4DCE"/>
    <w:rsid w:val="1FDF59BC"/>
    <w:rsid w:val="209E544A"/>
    <w:rsid w:val="21243DC5"/>
    <w:rsid w:val="2143409D"/>
    <w:rsid w:val="21C70FBC"/>
    <w:rsid w:val="22415799"/>
    <w:rsid w:val="232F71BD"/>
    <w:rsid w:val="23752B56"/>
    <w:rsid w:val="23AF4A1E"/>
    <w:rsid w:val="24724271"/>
    <w:rsid w:val="24921D20"/>
    <w:rsid w:val="250D3B82"/>
    <w:rsid w:val="25A86FEC"/>
    <w:rsid w:val="263F4B2F"/>
    <w:rsid w:val="26B02E2F"/>
    <w:rsid w:val="26E17C8D"/>
    <w:rsid w:val="27636091"/>
    <w:rsid w:val="277F41CB"/>
    <w:rsid w:val="28BA5FC6"/>
    <w:rsid w:val="28F618AE"/>
    <w:rsid w:val="297F68E1"/>
    <w:rsid w:val="2C061B5E"/>
    <w:rsid w:val="2CDA775A"/>
    <w:rsid w:val="2CF45255"/>
    <w:rsid w:val="2DDC55FA"/>
    <w:rsid w:val="2E564634"/>
    <w:rsid w:val="2E633809"/>
    <w:rsid w:val="2E654C7A"/>
    <w:rsid w:val="2EAE40F8"/>
    <w:rsid w:val="2F29269B"/>
    <w:rsid w:val="2F796F74"/>
    <w:rsid w:val="3045714A"/>
    <w:rsid w:val="30702BA8"/>
    <w:rsid w:val="30800A02"/>
    <w:rsid w:val="3147705F"/>
    <w:rsid w:val="32201A90"/>
    <w:rsid w:val="326629DF"/>
    <w:rsid w:val="32801792"/>
    <w:rsid w:val="329B7AE4"/>
    <w:rsid w:val="32BC47BB"/>
    <w:rsid w:val="32DD0A76"/>
    <w:rsid w:val="33992789"/>
    <w:rsid w:val="339A57C0"/>
    <w:rsid w:val="3568678A"/>
    <w:rsid w:val="357D5E28"/>
    <w:rsid w:val="36863E72"/>
    <w:rsid w:val="369166E3"/>
    <w:rsid w:val="36BB2ED5"/>
    <w:rsid w:val="36DD3598"/>
    <w:rsid w:val="36EE3C2B"/>
    <w:rsid w:val="36FC43C6"/>
    <w:rsid w:val="375D7A2B"/>
    <w:rsid w:val="37891CEC"/>
    <w:rsid w:val="37C949D0"/>
    <w:rsid w:val="388C082C"/>
    <w:rsid w:val="3895795A"/>
    <w:rsid w:val="396A3F95"/>
    <w:rsid w:val="39CE70D5"/>
    <w:rsid w:val="3B8401F5"/>
    <w:rsid w:val="3DDD7880"/>
    <w:rsid w:val="3E367B5D"/>
    <w:rsid w:val="3E965D89"/>
    <w:rsid w:val="3FC07081"/>
    <w:rsid w:val="40E67721"/>
    <w:rsid w:val="411C75E7"/>
    <w:rsid w:val="416D201C"/>
    <w:rsid w:val="417B430D"/>
    <w:rsid w:val="419B2C3E"/>
    <w:rsid w:val="41C36E5E"/>
    <w:rsid w:val="431A0E09"/>
    <w:rsid w:val="43CD14E2"/>
    <w:rsid w:val="44615DE1"/>
    <w:rsid w:val="447939B4"/>
    <w:rsid w:val="459B5950"/>
    <w:rsid w:val="461A0599"/>
    <w:rsid w:val="462A2946"/>
    <w:rsid w:val="46941CD3"/>
    <w:rsid w:val="46E56303"/>
    <w:rsid w:val="47791FE4"/>
    <w:rsid w:val="47C744CF"/>
    <w:rsid w:val="480E5EDB"/>
    <w:rsid w:val="48B32CBF"/>
    <w:rsid w:val="499624A2"/>
    <w:rsid w:val="49F02CC8"/>
    <w:rsid w:val="4A906DBE"/>
    <w:rsid w:val="4B372075"/>
    <w:rsid w:val="4BCD0F04"/>
    <w:rsid w:val="4C5F0F21"/>
    <w:rsid w:val="4CBB4158"/>
    <w:rsid w:val="4CFD02CC"/>
    <w:rsid w:val="4D0B150E"/>
    <w:rsid w:val="4E1753BE"/>
    <w:rsid w:val="4E5A5DA2"/>
    <w:rsid w:val="4EA135A7"/>
    <w:rsid w:val="4F3A2AFA"/>
    <w:rsid w:val="4F614C46"/>
    <w:rsid w:val="4FC77C31"/>
    <w:rsid w:val="4FFE6854"/>
    <w:rsid w:val="51033846"/>
    <w:rsid w:val="513A796D"/>
    <w:rsid w:val="51404C2B"/>
    <w:rsid w:val="51464FF3"/>
    <w:rsid w:val="51935291"/>
    <w:rsid w:val="51C3350E"/>
    <w:rsid w:val="526246EC"/>
    <w:rsid w:val="52CB4737"/>
    <w:rsid w:val="52CC56E5"/>
    <w:rsid w:val="52CD15B3"/>
    <w:rsid w:val="531B660C"/>
    <w:rsid w:val="53205254"/>
    <w:rsid w:val="537F375A"/>
    <w:rsid w:val="53A31203"/>
    <w:rsid w:val="53B87D7A"/>
    <w:rsid w:val="53D30785"/>
    <w:rsid w:val="54A75280"/>
    <w:rsid w:val="5517478F"/>
    <w:rsid w:val="552050B3"/>
    <w:rsid w:val="569069B9"/>
    <w:rsid w:val="569C70B2"/>
    <w:rsid w:val="56A10164"/>
    <w:rsid w:val="56E46059"/>
    <w:rsid w:val="572E3B80"/>
    <w:rsid w:val="57392849"/>
    <w:rsid w:val="57A06FC5"/>
    <w:rsid w:val="58E178DC"/>
    <w:rsid w:val="58E90921"/>
    <w:rsid w:val="591E7BF0"/>
    <w:rsid w:val="5AA6356F"/>
    <w:rsid w:val="5AAD4B3E"/>
    <w:rsid w:val="5AD36B10"/>
    <w:rsid w:val="5BDB7A2A"/>
    <w:rsid w:val="5BF45B2D"/>
    <w:rsid w:val="5C330A81"/>
    <w:rsid w:val="5E301858"/>
    <w:rsid w:val="5E5E2B95"/>
    <w:rsid w:val="5EB43A1F"/>
    <w:rsid w:val="5EBA74C3"/>
    <w:rsid w:val="5F1119B5"/>
    <w:rsid w:val="5F301158"/>
    <w:rsid w:val="5F654F6A"/>
    <w:rsid w:val="5FCE4C40"/>
    <w:rsid w:val="606277F3"/>
    <w:rsid w:val="61202383"/>
    <w:rsid w:val="61A838D0"/>
    <w:rsid w:val="61E6617D"/>
    <w:rsid w:val="62070D7C"/>
    <w:rsid w:val="62280D0D"/>
    <w:rsid w:val="63091F71"/>
    <w:rsid w:val="63470CB2"/>
    <w:rsid w:val="637C431B"/>
    <w:rsid w:val="639B37B3"/>
    <w:rsid w:val="6445282D"/>
    <w:rsid w:val="654841AD"/>
    <w:rsid w:val="663D2B9D"/>
    <w:rsid w:val="66D7513B"/>
    <w:rsid w:val="66DE2AC5"/>
    <w:rsid w:val="6759580C"/>
    <w:rsid w:val="67976043"/>
    <w:rsid w:val="67A71A2A"/>
    <w:rsid w:val="67BF6452"/>
    <w:rsid w:val="68354966"/>
    <w:rsid w:val="68386205"/>
    <w:rsid w:val="68440932"/>
    <w:rsid w:val="688E4077"/>
    <w:rsid w:val="691434EC"/>
    <w:rsid w:val="69145751"/>
    <w:rsid w:val="698B7E7D"/>
    <w:rsid w:val="698F3E4E"/>
    <w:rsid w:val="69A53E24"/>
    <w:rsid w:val="6A2B5652"/>
    <w:rsid w:val="6A3C1172"/>
    <w:rsid w:val="6A62711B"/>
    <w:rsid w:val="6B124463"/>
    <w:rsid w:val="6B430B9A"/>
    <w:rsid w:val="6B877897"/>
    <w:rsid w:val="6BD32D2B"/>
    <w:rsid w:val="6C0E79A8"/>
    <w:rsid w:val="6C2B4BB2"/>
    <w:rsid w:val="6C3173DB"/>
    <w:rsid w:val="6D1707B3"/>
    <w:rsid w:val="6D6E57A2"/>
    <w:rsid w:val="6E56108A"/>
    <w:rsid w:val="6E781EBB"/>
    <w:rsid w:val="6EDB4EB9"/>
    <w:rsid w:val="6F307C36"/>
    <w:rsid w:val="70685F0A"/>
    <w:rsid w:val="711F5E4F"/>
    <w:rsid w:val="719079DD"/>
    <w:rsid w:val="71B5751B"/>
    <w:rsid w:val="72183CD1"/>
    <w:rsid w:val="723F51B3"/>
    <w:rsid w:val="72551DB8"/>
    <w:rsid w:val="72A43166"/>
    <w:rsid w:val="72C65E3F"/>
    <w:rsid w:val="731D5A32"/>
    <w:rsid w:val="73C15156"/>
    <w:rsid w:val="74A84E4C"/>
    <w:rsid w:val="74B90337"/>
    <w:rsid w:val="758B72CF"/>
    <w:rsid w:val="76393130"/>
    <w:rsid w:val="766413FA"/>
    <w:rsid w:val="768865A9"/>
    <w:rsid w:val="769A31FC"/>
    <w:rsid w:val="76B566AC"/>
    <w:rsid w:val="76CA6BC2"/>
    <w:rsid w:val="76D55BA9"/>
    <w:rsid w:val="77642689"/>
    <w:rsid w:val="779B551A"/>
    <w:rsid w:val="77EB2296"/>
    <w:rsid w:val="77F92ABB"/>
    <w:rsid w:val="77FD0CCE"/>
    <w:rsid w:val="784D56D3"/>
    <w:rsid w:val="7867707E"/>
    <w:rsid w:val="78B93646"/>
    <w:rsid w:val="793168EB"/>
    <w:rsid w:val="79440CD1"/>
    <w:rsid w:val="794E1DCE"/>
    <w:rsid w:val="795D2923"/>
    <w:rsid w:val="799F6AF8"/>
    <w:rsid w:val="79B463F4"/>
    <w:rsid w:val="7A8515B2"/>
    <w:rsid w:val="7A8D20FD"/>
    <w:rsid w:val="7AA42E5B"/>
    <w:rsid w:val="7B420DEB"/>
    <w:rsid w:val="7B6D60F4"/>
    <w:rsid w:val="7B8815BD"/>
    <w:rsid w:val="7BA22284"/>
    <w:rsid w:val="7BFC1EB1"/>
    <w:rsid w:val="7C6E6504"/>
    <w:rsid w:val="7C941D62"/>
    <w:rsid w:val="7CB43BD3"/>
    <w:rsid w:val="7EA332F8"/>
    <w:rsid w:val="7F524A9A"/>
    <w:rsid w:val="7FF410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semiHidden="0"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szCs w:val="24"/>
      <w:lang w:val="en-US" w:eastAsia="zh-CN" w:bidi="ar-SA"/>
    </w:rPr>
  </w:style>
  <w:style w:type="paragraph" w:styleId="3">
    <w:name w:val="heading 1"/>
    <w:basedOn w:val="1"/>
    <w:next w:val="1"/>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4">
    <w:name w:val="heading 2"/>
    <w:basedOn w:val="1"/>
    <w:next w:val="1"/>
    <w:link w:val="32"/>
    <w:uiPriority w:val="0"/>
    <w:pPr>
      <w:spacing w:before="0" w:beforeLines="0" w:beforeAutospacing="0" w:after="0" w:afterLines="0" w:afterAutospacing="0"/>
      <w:jc w:val="left"/>
      <w:outlineLvl w:val="1"/>
    </w:pPr>
    <w:rPr>
      <w:rFonts w:hint="eastAsia" w:ascii="宋体" w:hAnsi="宋体" w:eastAsia="宋体" w:cs="宋体"/>
      <w:b/>
      <w:kern w:val="0"/>
      <w:sz w:val="36"/>
      <w:szCs w:val="36"/>
      <w:lang w:val="en-US" w:eastAsia="zh-CN"/>
    </w:rPr>
  </w:style>
  <w:style w:type="paragraph" w:styleId="5">
    <w:name w:val="heading 3"/>
    <w:basedOn w:val="1"/>
    <w:next w:val="1"/>
    <w:unhideWhenUsed/>
    <w:qFormat/>
    <w:uiPriority w:val="0"/>
    <w:pPr>
      <w:keepNext/>
      <w:keepLines/>
      <w:spacing w:line="413" w:lineRule="auto"/>
      <w:outlineLvl w:val="2"/>
    </w:pPr>
    <w:rPr>
      <w:b/>
      <w:sz w:val="32"/>
    </w:rPr>
  </w:style>
  <w:style w:type="paragraph" w:styleId="6">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3">
    <w:name w:val="Default Paragraph Font"/>
    <w:link w:val="24"/>
    <w:uiPriority w:val="0"/>
    <w:rPr>
      <w:rFonts w:ascii="Verdana" w:hAnsi="Verdana" w:cs="Verdana"/>
      <w:kern w:val="0"/>
      <w:sz w:val="20"/>
      <w:lang w:eastAsia="en-US"/>
    </w:rPr>
  </w:style>
  <w:style w:type="table" w:default="1" w:styleId="21">
    <w:name w:val="Normal Table"/>
    <w:unhideWhenUsed/>
    <w:uiPriority w:val="99"/>
    <w:tblPr>
      <w:tblStyle w:val="21"/>
      <w:tblCellMar>
        <w:top w:w="0" w:type="dxa"/>
        <w:left w:w="108" w:type="dxa"/>
        <w:bottom w:w="0" w:type="dxa"/>
        <w:right w:w="108" w:type="dxa"/>
      </w:tblCellMar>
    </w:tblPr>
  </w:style>
  <w:style w:type="paragraph" w:styleId="2">
    <w:name w:val="Body Text"/>
    <w:basedOn w:val="1"/>
    <w:next w:val="1"/>
    <w:uiPriority w:val="0"/>
    <w:rPr>
      <w:sz w:val="36"/>
    </w:rPr>
  </w:style>
  <w:style w:type="paragraph" w:styleId="7">
    <w:name w:val="table of authorities"/>
    <w:basedOn w:val="1"/>
    <w:next w:val="1"/>
    <w:link w:val="36"/>
    <w:uiPriority w:val="0"/>
    <w:pPr>
      <w:ind w:left="420" w:leftChars="200"/>
    </w:pPr>
    <w:rPr>
      <w:rFonts w:ascii="Times New Roman" w:hAnsi="Times New Roman" w:eastAsia="宋体" w:cs="Times New Roman"/>
    </w:rPr>
  </w:style>
  <w:style w:type="paragraph" w:styleId="8">
    <w:name w:val="Normal Indent"/>
    <w:basedOn w:val="1"/>
    <w:next w:val="1"/>
    <w:link w:val="39"/>
    <w:unhideWhenUsed/>
    <w:qFormat/>
    <w:uiPriority w:val="99"/>
    <w:pPr>
      <w:ind w:firstLine="420"/>
    </w:pPr>
    <w:rPr>
      <w:rFonts w:ascii="Times New Roman" w:hAnsi="Times New Roman"/>
      <w:szCs w:val="20"/>
    </w:rPr>
  </w:style>
  <w:style w:type="paragraph" w:styleId="9">
    <w:name w:val="Body Text Indent"/>
    <w:basedOn w:val="1"/>
    <w:next w:val="1"/>
    <w:uiPriority w:val="0"/>
    <w:pPr>
      <w:ind w:firstLine="640" w:firstLineChars="200"/>
    </w:pPr>
    <w:rPr>
      <w:rFonts w:ascii="仿宋_GB2312" w:hAnsi="_x000B__x000C_" w:eastAsia="仿宋_GB2312"/>
      <w:sz w:val="32"/>
      <w:szCs w:val="21"/>
    </w:rPr>
  </w:style>
  <w:style w:type="paragraph" w:styleId="10">
    <w:name w:val="Plain Text"/>
    <w:basedOn w:val="1"/>
    <w:link w:val="45"/>
    <w:uiPriority w:val="0"/>
    <w:rPr>
      <w:rFonts w:ascii="宋体" w:hAnsi="Courier New" w:cs="Courier New"/>
      <w:szCs w:val="21"/>
    </w:rPr>
  </w:style>
  <w:style w:type="paragraph" w:styleId="11">
    <w:name w:val="Date"/>
    <w:basedOn w:val="1"/>
    <w:next w:val="1"/>
    <w:uiPriority w:val="0"/>
    <w:pPr>
      <w:ind w:left="100"/>
    </w:pPr>
    <w:rPr>
      <w:rFonts w:hint="eastAsia"/>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Subtitle"/>
    <w:basedOn w:val="1"/>
    <w:next w:val="1"/>
    <w:uiPriority w:val="0"/>
    <w:pPr>
      <w:spacing w:before="240" w:beforeLines="0" w:after="60" w:afterLines="0" w:line="312" w:lineRule="auto"/>
      <w:jc w:val="center"/>
      <w:outlineLvl w:val="1"/>
    </w:pPr>
    <w:rPr>
      <w:rFonts w:hint="eastAsia" w:ascii="Cambria" w:hAnsi="Cambria" w:eastAsia="宋体"/>
      <w:b/>
      <w:kern w:val="28"/>
      <w:sz w:val="32"/>
    </w:rPr>
  </w:style>
  <w:style w:type="paragraph" w:styleId="15">
    <w:name w:val="footnote text"/>
    <w:basedOn w:val="1"/>
    <w:qFormat/>
    <w:uiPriority w:val="0"/>
    <w:pPr>
      <w:snapToGrid w:val="0"/>
      <w:jc w:val="left"/>
    </w:pPr>
    <w:rPr>
      <w:sz w:val="18"/>
      <w:szCs w:val="18"/>
    </w:rPr>
  </w:style>
  <w:style w:type="paragraph" w:styleId="16">
    <w:name w:val="index 9"/>
    <w:basedOn w:val="1"/>
    <w:next w:val="1"/>
    <w:unhideWhenUsed/>
    <w:uiPriority w:val="99"/>
    <w:pPr>
      <w:ind w:left="1600" w:leftChars="1600"/>
    </w:pPr>
  </w:style>
  <w:style w:type="paragraph" w:styleId="17">
    <w:name w:val="HTML Preformatted"/>
    <w:basedOn w:val="1"/>
    <w:qFormat/>
    <w:uiPriority w:val="0"/>
    <w:pPr>
      <w:widowControl w:val="0"/>
      <w:spacing w:before="100" w:beforeAutospacing="1" w:after="100" w:afterAutospacing="1" w:line="240" w:lineRule="auto"/>
      <w:jc w:val="left"/>
    </w:pPr>
    <w:rPr>
      <w:rFonts w:ascii="Courier New" w:hAnsi="Courier New" w:eastAsia="宋体"/>
      <w:kern w:val="2"/>
      <w:sz w:val="20"/>
      <w:szCs w:val="21"/>
      <w:lang w:val="en-US" w:eastAsia="zh-CN"/>
    </w:rPr>
  </w:style>
  <w:style w:type="paragraph" w:styleId="18">
    <w:name w:val="Normal (Web)"/>
    <w:basedOn w:val="1"/>
    <w:next w:val="16"/>
    <w:uiPriority w:val="0"/>
    <w:pPr>
      <w:widowControl/>
      <w:spacing w:before="100" w:beforeLines="0" w:beforeAutospacing="1" w:after="100" w:afterLines="0" w:afterAutospacing="1"/>
      <w:jc w:val="left"/>
    </w:pPr>
    <w:rPr>
      <w:rFonts w:ascii="宋体" w:hAnsi="宋体" w:cs="宋体"/>
      <w:kern w:val="0"/>
      <w:sz w:val="24"/>
      <w:szCs w:val="32"/>
    </w:rPr>
  </w:style>
  <w:style w:type="paragraph" w:styleId="19">
    <w:name w:val="Body Text First Indent"/>
    <w:basedOn w:val="2"/>
    <w:qFormat/>
    <w:uiPriority w:val="0"/>
    <w:pPr>
      <w:ind w:firstLine="420" w:firstLineChars="100"/>
    </w:pPr>
    <w:rPr>
      <w:rFonts w:eastAsia="楷体" w:cs="Times New Roman"/>
      <w:sz w:val="28"/>
      <w:szCs w:val="24"/>
    </w:rPr>
  </w:style>
  <w:style w:type="paragraph" w:styleId="20">
    <w:name w:val="Body Text First Indent 2"/>
    <w:basedOn w:val="9"/>
    <w:next w:val="1"/>
    <w:unhideWhenUsed/>
    <w:qFormat/>
    <w:uiPriority w:val="99"/>
    <w:pPr>
      <w:ind w:firstLine="420" w:firstLineChars="200"/>
    </w:p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Char Char Char Char Char Char Char Char Char Char Char Char Char"/>
    <w:basedOn w:val="1"/>
    <w:link w:val="23"/>
    <w:uiPriority w:val="0"/>
    <w:pPr>
      <w:widowControl/>
      <w:spacing w:after="160" w:afterLines="0" w:line="240" w:lineRule="exact"/>
      <w:jc w:val="left"/>
    </w:pPr>
    <w:rPr>
      <w:rFonts w:ascii="Verdana" w:hAnsi="Verdana" w:cs="Verdana"/>
      <w:kern w:val="0"/>
      <w:sz w:val="20"/>
      <w:lang w:eastAsia="en-US"/>
    </w:rPr>
  </w:style>
  <w:style w:type="character" w:styleId="25">
    <w:name w:val="Strong"/>
    <w:basedOn w:val="23"/>
    <w:uiPriority w:val="0"/>
    <w:rPr>
      <w:b/>
      <w:bCs/>
    </w:rPr>
  </w:style>
  <w:style w:type="character" w:styleId="26">
    <w:name w:val="page number"/>
    <w:basedOn w:val="23"/>
    <w:uiPriority w:val="0"/>
    <w:rPr>
      <w:rFonts w:eastAsia="宋体"/>
      <w:sz w:val="28"/>
    </w:rPr>
  </w:style>
  <w:style w:type="character" w:styleId="27">
    <w:name w:val="Hyperlink"/>
    <w:basedOn w:val="23"/>
    <w:uiPriority w:val="0"/>
    <w:rPr>
      <w:color w:val="0000FF"/>
      <w:u w:val="none"/>
    </w:rPr>
  </w:style>
  <w:style w:type="character" w:customStyle="1" w:styleId="28">
    <w:name w:val="font121"/>
    <w:basedOn w:val="23"/>
    <w:uiPriority w:val="0"/>
    <w:rPr>
      <w:rFonts w:hint="eastAsia" w:ascii="宋体" w:hAnsi="宋体" w:eastAsia="宋体" w:cs="宋体"/>
      <w:color w:val="000000"/>
      <w:sz w:val="22"/>
      <w:szCs w:val="22"/>
      <w:u w:val="none"/>
    </w:rPr>
  </w:style>
  <w:style w:type="character" w:customStyle="1" w:styleId="29">
    <w:name w:val="页码 New New New New"/>
    <w:basedOn w:val="23"/>
    <w:uiPriority w:val="0"/>
  </w:style>
  <w:style w:type="character" w:customStyle="1" w:styleId="30">
    <w:name w:val="page number"/>
    <w:basedOn w:val="23"/>
    <w:uiPriority w:val="0"/>
    <w:rPr>
      <w:rFonts w:cs="Times New Roman"/>
    </w:rPr>
  </w:style>
  <w:style w:type="character" w:customStyle="1" w:styleId="31">
    <w:name w:val="font41"/>
    <w:basedOn w:val="23"/>
    <w:qFormat/>
    <w:uiPriority w:val="0"/>
    <w:rPr>
      <w:rFonts w:hint="default" w:ascii="Times New Roman" w:hAnsi="Times New Roman" w:cs="Times New Roman"/>
      <w:color w:val="000000"/>
      <w:sz w:val="28"/>
      <w:szCs w:val="28"/>
      <w:u w:val="none"/>
    </w:rPr>
  </w:style>
  <w:style w:type="character" w:customStyle="1" w:styleId="32">
    <w:name w:val="标题 2 Char Char"/>
    <w:link w:val="4"/>
    <w:uiPriority w:val="0"/>
    <w:rPr>
      <w:rFonts w:hint="eastAsia" w:ascii="宋体" w:hAnsi="宋体" w:eastAsia="宋体" w:cs="宋体"/>
      <w:b/>
      <w:kern w:val="0"/>
      <w:sz w:val="36"/>
      <w:szCs w:val="36"/>
      <w:lang w:val="en-US" w:eastAsia="zh-CN"/>
    </w:rPr>
  </w:style>
  <w:style w:type="character" w:customStyle="1" w:styleId="33">
    <w:name w:val="font81"/>
    <w:basedOn w:val="23"/>
    <w:uiPriority w:val="0"/>
    <w:rPr>
      <w:rFonts w:hint="eastAsia" w:ascii="宋体" w:hAnsi="宋体" w:eastAsia="宋体" w:cs="宋体"/>
      <w:b/>
      <w:color w:val="000000"/>
      <w:sz w:val="22"/>
      <w:szCs w:val="22"/>
      <w:u w:val="none"/>
    </w:rPr>
  </w:style>
  <w:style w:type="character" w:customStyle="1" w:styleId="34">
    <w:name w:val="15"/>
    <w:basedOn w:val="23"/>
    <w:uiPriority w:val="0"/>
    <w:rPr>
      <w:rFonts w:hint="default" w:ascii="Times New Roman" w:hAnsi="Times New Roman" w:cs="Times New Roman"/>
      <w:color w:val="0000FF"/>
      <w:sz w:val="20"/>
      <w:szCs w:val="20"/>
      <w:u w:val="single"/>
    </w:rPr>
  </w:style>
  <w:style w:type="character" w:customStyle="1" w:styleId="35">
    <w:name w:val="font31"/>
    <w:basedOn w:val="23"/>
    <w:qFormat/>
    <w:uiPriority w:val="0"/>
    <w:rPr>
      <w:rFonts w:hint="eastAsia" w:ascii="宋体" w:hAnsi="宋体" w:eastAsia="宋体" w:cs="宋体"/>
      <w:color w:val="000000"/>
      <w:sz w:val="28"/>
      <w:szCs w:val="28"/>
      <w:u w:val="none"/>
    </w:rPr>
  </w:style>
  <w:style w:type="character" w:customStyle="1" w:styleId="36">
    <w:name w:val="引文目录 Char"/>
    <w:link w:val="7"/>
    <w:uiPriority w:val="0"/>
    <w:rPr>
      <w:rFonts w:ascii="Times New Roman" w:hAnsi="Times New Roman" w:eastAsia="宋体" w:cs="Times New Roman"/>
    </w:rPr>
  </w:style>
  <w:style w:type="character" w:customStyle="1" w:styleId="37">
    <w:name w:val="font101"/>
    <w:basedOn w:val="23"/>
    <w:uiPriority w:val="0"/>
    <w:rPr>
      <w:rFonts w:ascii="仿宋_GB2312" w:eastAsia="仿宋_GB2312" w:cs="仿宋_GB2312"/>
      <w:color w:val="000000"/>
      <w:sz w:val="24"/>
      <w:szCs w:val="24"/>
      <w:u w:val="none"/>
    </w:rPr>
  </w:style>
  <w:style w:type="character" w:customStyle="1" w:styleId="38">
    <w:name w:val="font11"/>
    <w:basedOn w:val="23"/>
    <w:qFormat/>
    <w:uiPriority w:val="0"/>
    <w:rPr>
      <w:rFonts w:hint="default" w:ascii="Times New Roman" w:hAnsi="Times New Roman" w:cs="Times New Roman"/>
      <w:color w:val="000000"/>
      <w:sz w:val="24"/>
      <w:szCs w:val="24"/>
      <w:u w:val="none"/>
    </w:rPr>
  </w:style>
  <w:style w:type="character" w:customStyle="1" w:styleId="39">
    <w:name w:val="正文缩进 Char"/>
    <w:link w:val="8"/>
    <w:uiPriority w:val="99"/>
    <w:rPr>
      <w:rFonts w:ascii="Times New Roman" w:hAnsi="Times New Roman"/>
      <w:szCs w:val="20"/>
    </w:rPr>
  </w:style>
  <w:style w:type="character" w:customStyle="1" w:styleId="40">
    <w:name w:val="页码 New New"/>
    <w:basedOn w:val="23"/>
    <w:uiPriority w:val="0"/>
  </w:style>
  <w:style w:type="character" w:customStyle="1" w:styleId="41">
    <w:name w:val="16"/>
    <w:uiPriority w:val="0"/>
    <w:rPr>
      <w:rFonts w:hint="default" w:ascii="Times New Roman" w:hAnsi="Times New Roman" w:cs="Times New Roman"/>
      <w:color w:val="000000"/>
      <w:sz w:val="20"/>
      <w:szCs w:val="20"/>
    </w:rPr>
  </w:style>
  <w:style w:type="character" w:customStyle="1" w:styleId="42">
    <w:name w:val="页码 New New New"/>
    <w:basedOn w:val="23"/>
    <w:uiPriority w:val="0"/>
  </w:style>
  <w:style w:type="character" w:customStyle="1" w:styleId="43">
    <w:name w:val="bjh-p"/>
    <w:basedOn w:val="23"/>
    <w:uiPriority w:val="0"/>
  </w:style>
  <w:style w:type="character" w:customStyle="1" w:styleId="44">
    <w:name w:val="页码 New"/>
    <w:basedOn w:val="23"/>
    <w:uiPriority w:val="0"/>
  </w:style>
  <w:style w:type="character" w:customStyle="1" w:styleId="45">
    <w:name w:val="纯文本 Char"/>
    <w:link w:val="10"/>
    <w:uiPriority w:val="0"/>
    <w:rPr>
      <w:rFonts w:ascii="宋体" w:hAnsi="Courier New" w:cs="Courier New"/>
      <w:szCs w:val="21"/>
    </w:rPr>
  </w:style>
  <w:style w:type="character" w:customStyle="1" w:styleId="46">
    <w:name w:val="font111"/>
    <w:basedOn w:val="23"/>
    <w:uiPriority w:val="0"/>
    <w:rPr>
      <w:rFonts w:hint="eastAsia" w:ascii="宋体" w:hAnsi="宋体" w:eastAsia="宋体" w:cs="宋体"/>
      <w:color w:val="000000"/>
      <w:sz w:val="22"/>
      <w:szCs w:val="22"/>
      <w:u w:val="none"/>
    </w:rPr>
  </w:style>
  <w:style w:type="character" w:customStyle="1" w:styleId="47">
    <w:name w:val="NormalCharacter"/>
    <w:link w:val="48"/>
    <w:uiPriority w:val="0"/>
    <w:rPr>
      <w:rFonts w:ascii="Arial" w:hAnsi="Arial"/>
      <w:b/>
      <w:kern w:val="0"/>
      <w:sz w:val="24"/>
      <w:lang w:eastAsia="en-US"/>
    </w:rPr>
  </w:style>
  <w:style w:type="paragraph" w:customStyle="1" w:styleId="48">
    <w:name w:val="UserStyle_20"/>
    <w:basedOn w:val="1"/>
    <w:link w:val="47"/>
    <w:uiPriority w:val="0"/>
    <w:rPr>
      <w:rFonts w:ascii="Arial" w:hAnsi="Arial"/>
      <w:b/>
      <w:kern w:val="0"/>
      <w:sz w:val="24"/>
      <w:lang w:eastAsia="en-US"/>
    </w:rPr>
  </w:style>
  <w:style w:type="character" w:customStyle="1" w:styleId="49">
    <w:name w:val="超链接 New"/>
    <w:basedOn w:val="23"/>
    <w:uiPriority w:val="0"/>
    <w:rPr>
      <w:color w:val="0000FF"/>
      <w:u w:val="single"/>
    </w:rPr>
  </w:style>
  <w:style w:type="character" w:customStyle="1" w:styleId="50">
    <w:name w:val="font01"/>
    <w:basedOn w:val="23"/>
    <w:qFormat/>
    <w:uiPriority w:val="0"/>
    <w:rPr>
      <w:rFonts w:hint="eastAsia" w:ascii="宋体" w:hAnsi="宋体" w:eastAsia="宋体" w:cs="宋体"/>
      <w:color w:val="000000"/>
      <w:sz w:val="24"/>
      <w:szCs w:val="24"/>
      <w:u w:val="none"/>
    </w:rPr>
  </w:style>
  <w:style w:type="character" w:customStyle="1" w:styleId="51">
    <w:name w:val="font21"/>
    <w:basedOn w:val="23"/>
    <w:uiPriority w:val="0"/>
    <w:rPr>
      <w:rFonts w:hint="eastAsia" w:ascii="仿宋_GB2312" w:eastAsia="仿宋_GB2312" w:cs="仿宋_GB2312"/>
      <w:color w:val="000000"/>
      <w:sz w:val="24"/>
      <w:szCs w:val="24"/>
      <w:u w:val="none"/>
    </w:rPr>
  </w:style>
  <w:style w:type="character" w:customStyle="1" w:styleId="52">
    <w:name w:val="font71"/>
    <w:basedOn w:val="23"/>
    <w:uiPriority w:val="0"/>
    <w:rPr>
      <w:rFonts w:hint="default" w:ascii="Times New Roman" w:hAnsi="Times New Roman" w:cs="Times New Roman"/>
      <w:b/>
      <w:color w:val="000000"/>
      <w:sz w:val="20"/>
      <w:szCs w:val="20"/>
      <w:u w:val="none"/>
    </w:rPr>
  </w:style>
  <w:style w:type="character" w:customStyle="1" w:styleId="53">
    <w:name w:val="font51"/>
    <w:basedOn w:val="23"/>
    <w:uiPriority w:val="0"/>
    <w:rPr>
      <w:rFonts w:hint="default" w:ascii="Times New Roman" w:hAnsi="Times New Roman" w:cs="Times New Roman"/>
      <w:color w:val="000000"/>
      <w:sz w:val="20"/>
      <w:szCs w:val="20"/>
      <w:u w:val="none"/>
    </w:rPr>
  </w:style>
  <w:style w:type="character" w:customStyle="1" w:styleId="54">
    <w:name w:val="font141"/>
    <w:basedOn w:val="23"/>
    <w:uiPriority w:val="0"/>
    <w:rPr>
      <w:rFonts w:hint="eastAsia" w:ascii="宋体" w:hAnsi="宋体" w:eastAsia="宋体" w:cs="宋体"/>
      <w:color w:val="000000"/>
      <w:sz w:val="22"/>
      <w:szCs w:val="22"/>
      <w:u w:val="none"/>
    </w:rPr>
  </w:style>
  <w:style w:type="paragraph" w:customStyle="1" w:styleId="55">
    <w:name w:val="正文 New"/>
    <w:next w:val="56"/>
    <w:uiPriority w:val="0"/>
    <w:pPr>
      <w:widowControl w:val="0"/>
      <w:jc w:val="both"/>
    </w:pPr>
    <w:rPr>
      <w:kern w:val="2"/>
      <w:sz w:val="21"/>
      <w:szCs w:val="24"/>
      <w:lang w:val="en-US" w:eastAsia="zh-CN" w:bidi="ar-SA"/>
    </w:rPr>
  </w:style>
  <w:style w:type="paragraph" w:customStyle="1" w:styleId="56">
    <w:name w:val="正文-公1"/>
    <w:basedOn w:val="55"/>
    <w:next w:val="18"/>
    <w:uiPriority w:val="0"/>
    <w:pPr>
      <w:ind w:firstLine="200" w:firstLineChars="200"/>
    </w:pPr>
    <w:rPr>
      <w:rFonts w:ascii="Calibri" w:hAnsi="Calibri" w:cs="黑体"/>
      <w:color w:val="000000"/>
      <w:szCs w:val="24"/>
    </w:rPr>
  </w:style>
  <w:style w:type="paragraph" w:customStyle="1" w:styleId="57">
    <w:name w:val=" Char"/>
    <w:basedOn w:val="1"/>
    <w:uiPriority w:val="0"/>
    <w:pPr>
      <w:widowControl/>
      <w:spacing w:after="160" w:afterLines="0" w:line="240" w:lineRule="exact"/>
      <w:jc w:val="left"/>
    </w:pPr>
    <w:rPr>
      <w:rFonts w:hint="eastAsia"/>
    </w:rPr>
  </w:style>
  <w:style w:type="paragraph" w:customStyle="1" w:styleId="58">
    <w:name w:val="正文 New New New New New New New New"/>
    <w:uiPriority w:val="0"/>
    <w:pPr>
      <w:widowControl w:val="0"/>
      <w:jc w:val="both"/>
    </w:pPr>
    <w:rPr>
      <w:rFonts w:ascii="Calibri" w:hAnsi="Calibri" w:eastAsia="宋体"/>
      <w:kern w:val="2"/>
      <w:sz w:val="21"/>
      <w:szCs w:val="22"/>
      <w:lang w:val="en-US" w:eastAsia="zh-CN"/>
    </w:rPr>
  </w:style>
  <w:style w:type="paragraph" w:customStyle="1" w:styleId="59">
    <w:name w:val="页眉 New New New New"/>
    <w:basedOn w:val="60"/>
    <w:uiPriority w:val="0"/>
    <w:pPr>
      <w:pBdr>
        <w:bottom w:val="single" w:color="auto" w:sz="6" w:space="1"/>
      </w:pBdr>
      <w:tabs>
        <w:tab w:val="center" w:pos="4153"/>
        <w:tab w:val="right" w:pos="8306"/>
      </w:tabs>
      <w:snapToGrid w:val="0"/>
      <w:jc w:val="center"/>
    </w:pPr>
    <w:rPr>
      <w:sz w:val="18"/>
      <w:szCs w:val="18"/>
    </w:rPr>
  </w:style>
  <w:style w:type="paragraph" w:customStyle="1" w:styleId="60">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61">
    <w:name w:val="正文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62">
    <w:name w:val="正文 New New New New New New New New New New New New New New New New New"/>
    <w:uiPriority w:val="0"/>
    <w:pPr>
      <w:widowControl w:val="0"/>
      <w:jc w:val="both"/>
    </w:pPr>
    <w:rPr>
      <w:kern w:val="2"/>
      <w:sz w:val="21"/>
      <w:szCs w:val="24"/>
      <w:lang w:val="en-US" w:eastAsia="zh-CN" w:bidi="ar-SA"/>
    </w:rPr>
  </w:style>
  <w:style w:type="paragraph" w:customStyle="1" w:styleId="63">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4">
    <w:name w:val="List Paragraph1"/>
    <w:basedOn w:val="1"/>
    <w:uiPriority w:val="0"/>
    <w:pPr>
      <w:ind w:firstLine="420" w:firstLineChars="200"/>
    </w:pPr>
  </w:style>
  <w:style w:type="paragraph" w:customStyle="1" w:styleId="65">
    <w:name w:val="Body Text Indent1"/>
    <w:basedOn w:val="1"/>
    <w:qFormat/>
    <w:uiPriority w:val="0"/>
    <w:pPr>
      <w:ind w:firstLine="195" w:firstLineChars="195"/>
    </w:pPr>
    <w:rPr>
      <w:rFonts w:ascii="Times New Roman" w:hAnsi="Times New Roman" w:eastAsia="仿宋_GB2312" w:cs="Times New Roman"/>
      <w:sz w:val="32"/>
      <w:szCs w:val="24"/>
      <w:lang w:bidi="ar-SA"/>
    </w:rPr>
  </w:style>
  <w:style w:type="paragraph" w:customStyle="1" w:styleId="66">
    <w:name w:val="p17"/>
    <w:basedOn w:val="1"/>
    <w:uiPriority w:val="0"/>
    <w:pPr>
      <w:widowControl/>
      <w:jc w:val="left"/>
    </w:pPr>
    <w:rPr>
      <w:rFonts w:ascii="Calibri" w:hAnsi="Calibri" w:cs="宋体"/>
      <w:kern w:val="0"/>
      <w:sz w:val="24"/>
    </w:rPr>
  </w:style>
  <w:style w:type="paragraph" w:customStyle="1" w:styleId="67">
    <w:name w:val="正文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68">
    <w:name w:val="正文 New New New New New New New New New New New New New New New New"/>
    <w:uiPriority w:val="0"/>
    <w:pPr>
      <w:widowControl w:val="0"/>
      <w:jc w:val="both"/>
    </w:pPr>
    <w:rPr>
      <w:kern w:val="2"/>
      <w:sz w:val="21"/>
      <w:szCs w:val="24"/>
      <w:lang w:val="en-US" w:eastAsia="zh-CN" w:bidi="ar-SA"/>
    </w:rPr>
  </w:style>
  <w:style w:type="paragraph" w:customStyle="1" w:styleId="69">
    <w:name w:val="Body text|2"/>
    <w:basedOn w:val="1"/>
    <w:uiPriority w:val="0"/>
    <w:pPr>
      <w:shd w:val="clear" w:color="auto" w:fill="FFFFFF"/>
      <w:spacing w:before="240" w:beforeLines="0" w:after="600" w:afterLines="0" w:line="612" w:lineRule="exact"/>
      <w:ind w:hanging="1380"/>
      <w:jc w:val="center"/>
    </w:pPr>
    <w:rPr>
      <w:rFonts w:ascii="PMingLiU" w:hAnsi="PMingLiU" w:eastAsia="PMingLiU" w:cs="PMingLiU"/>
      <w:spacing w:val="30"/>
      <w:sz w:val="30"/>
      <w:szCs w:val="30"/>
      <w:shd w:val="clear" w:color="auto" w:fill="FFFFFF"/>
    </w:rPr>
  </w:style>
  <w:style w:type="paragraph" w:styleId="70">
    <w:name w:val="List Paragraph"/>
    <w:basedOn w:val="1"/>
    <w:uiPriority w:val="0"/>
    <w:pPr>
      <w:ind w:firstLine="420" w:firstLineChars="200"/>
    </w:pPr>
    <w:rPr>
      <w:rFonts w:ascii="Calibri" w:hAnsi="Calibri" w:eastAsia="宋体" w:cs="Times New Roman"/>
    </w:rPr>
  </w:style>
  <w:style w:type="paragraph" w:customStyle="1" w:styleId="71">
    <w:name w:val="索引 91"/>
    <w:basedOn w:val="1"/>
    <w:next w:val="1"/>
    <w:uiPriority w:val="0"/>
    <w:pPr>
      <w:ind w:left="1600" w:leftChars="1600"/>
    </w:pPr>
  </w:style>
  <w:style w:type="paragraph" w:customStyle="1" w:styleId="72">
    <w:name w:val="正文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lang w:val="en-US" w:eastAsia="zh-CN"/>
    </w:rPr>
  </w:style>
  <w:style w:type="paragraph" w:customStyle="1" w:styleId="73">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74">
    <w:name w:val=" Char Char2"/>
    <w:basedOn w:val="75"/>
    <w:uiPriority w:val="0"/>
    <w:pPr>
      <w:autoSpaceDE w:val="0"/>
      <w:autoSpaceDN w:val="0"/>
      <w:adjustRightInd w:val="0"/>
      <w:snapToGrid w:val="0"/>
      <w:spacing w:before="50" w:beforeLines="0" w:after="50" w:afterLines="0" w:line="360" w:lineRule="auto"/>
      <w:ind w:firstLine="560" w:firstLineChars="200"/>
    </w:pPr>
  </w:style>
  <w:style w:type="paragraph" w:customStyle="1" w:styleId="75">
    <w:name w:val="正文 New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76">
    <w:name w:val="正文 New New New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77">
    <w:name w:val="table of authorities1"/>
    <w:basedOn w:val="1"/>
    <w:next w:val="1"/>
    <w:qFormat/>
    <w:uiPriority w:val="0"/>
    <w:pPr>
      <w:ind w:left="420" w:leftChars="200"/>
    </w:pPr>
  </w:style>
  <w:style w:type="paragraph" w:customStyle="1" w:styleId="78">
    <w:name w:val="页眉 New New New"/>
    <w:basedOn w:val="62"/>
    <w:uiPriority w:val="0"/>
    <w:pPr>
      <w:pBdr>
        <w:bottom w:val="single" w:color="auto" w:sz="6" w:space="1"/>
      </w:pBdr>
      <w:tabs>
        <w:tab w:val="center" w:pos="4153"/>
        <w:tab w:val="right" w:pos="8306"/>
      </w:tabs>
      <w:snapToGrid w:val="0"/>
      <w:jc w:val="center"/>
    </w:pPr>
    <w:rPr>
      <w:sz w:val="18"/>
      <w:szCs w:val="18"/>
    </w:rPr>
  </w:style>
  <w:style w:type="paragraph" w:customStyle="1" w:styleId="79">
    <w:name w:val="Body Text First Indent 21"/>
    <w:basedOn w:val="65"/>
    <w:qFormat/>
    <w:uiPriority w:val="0"/>
    <w:pPr>
      <w:spacing w:after="0"/>
      <w:ind w:firstLine="200" w:firstLineChars="200"/>
    </w:pPr>
    <w:rPr>
      <w:rFonts w:cs="仿宋_GB2312"/>
      <w:szCs w:val="32"/>
      <w:lang w:bidi="ar-SA"/>
    </w:rPr>
  </w:style>
  <w:style w:type="paragraph" w:customStyle="1" w:styleId="80">
    <w:name w:val="正文 New New New New New New New New New New New New New New"/>
    <w:uiPriority w:val="0"/>
    <w:pPr>
      <w:widowControl w:val="0"/>
      <w:jc w:val="both"/>
    </w:pPr>
    <w:rPr>
      <w:kern w:val="2"/>
      <w:sz w:val="21"/>
      <w:szCs w:val="24"/>
      <w:lang w:val="en-US" w:eastAsia="zh-CN" w:bidi="ar-SA"/>
    </w:rPr>
  </w:style>
  <w:style w:type="paragraph" w:customStyle="1" w:styleId="81">
    <w:name w:val="p16"/>
    <w:basedOn w:val="1"/>
    <w:uiPriority w:val="0"/>
    <w:pPr>
      <w:widowControl/>
    </w:pPr>
    <w:rPr>
      <w:rFonts w:ascii="Calibri" w:hAnsi="Calibri" w:cs="宋体"/>
      <w:kern w:val="0"/>
      <w:szCs w:val="21"/>
    </w:rPr>
  </w:style>
  <w:style w:type="paragraph" w:customStyle="1" w:styleId="82">
    <w:name w:val="正文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83">
    <w:name w:val="Plain Text_01721d70-66b4-4ee1-8c5f-e381ce0591b2"/>
    <w:basedOn w:val="1"/>
    <w:qFormat/>
    <w:uiPriority w:val="0"/>
    <w:rPr>
      <w:rFonts w:ascii="宋体" w:hAnsi="Courier New" w:cs="Courier New"/>
      <w:szCs w:val="21"/>
    </w:rPr>
  </w:style>
  <w:style w:type="paragraph" w:customStyle="1" w:styleId="84">
    <w:name w:val="正文 New New New New New New New New New New New New New New New New New New New New New New New New New New New New New New"/>
    <w:uiPriority w:val="0"/>
    <w:pPr>
      <w:widowControl w:val="0"/>
      <w:jc w:val="both"/>
    </w:pPr>
    <w:rPr>
      <w:kern w:val="2"/>
      <w:sz w:val="21"/>
      <w:lang w:val="en-US" w:eastAsia="zh-CN" w:bidi="ar-SA"/>
    </w:rPr>
  </w:style>
  <w:style w:type="paragraph" w:customStyle="1" w:styleId="85">
    <w:name w:val=" Char Char Char Char Char Char Char Char Char Char Char Char Char"/>
    <w:basedOn w:val="55"/>
    <w:uiPriority w:val="0"/>
    <w:pPr>
      <w:widowControl/>
      <w:spacing w:after="160" w:afterLines="0" w:line="240" w:lineRule="exact"/>
      <w:jc w:val="left"/>
    </w:pPr>
  </w:style>
  <w:style w:type="paragraph" w:customStyle="1" w:styleId="86">
    <w:name w:val="页脚 New New New New"/>
    <w:basedOn w:val="1"/>
    <w:uiPriority w:val="0"/>
    <w:pPr>
      <w:tabs>
        <w:tab w:val="center" w:pos="4153"/>
        <w:tab w:val="right" w:pos="8306"/>
      </w:tabs>
      <w:snapToGrid w:val="0"/>
      <w:jc w:val="left"/>
    </w:pPr>
    <w:rPr>
      <w:sz w:val="18"/>
      <w:szCs w:val="18"/>
    </w:rPr>
  </w:style>
  <w:style w:type="paragraph" w:customStyle="1" w:styleId="87">
    <w:name w:val="Normal"/>
    <w:uiPriority w:val="0"/>
    <w:pPr>
      <w:widowControl w:val="0"/>
      <w:jc w:val="both"/>
    </w:pPr>
    <w:rPr>
      <w:rFonts w:hint="eastAsia" w:ascii="Times New Roman" w:hAnsi="Times New Roman" w:eastAsia="宋体"/>
      <w:kern w:val="2"/>
      <w:sz w:val="21"/>
      <w:lang w:val="en-US" w:eastAsia="zh-CN"/>
    </w:rPr>
  </w:style>
  <w:style w:type="paragraph" w:customStyle="1" w:styleId="88">
    <w:name w:val="列表接续 21"/>
    <w:basedOn w:val="1"/>
    <w:qFormat/>
    <w:uiPriority w:val="0"/>
    <w:pPr>
      <w:spacing w:afterLines="0"/>
      <w:ind w:left="840" w:leftChars="400"/>
    </w:pPr>
    <w:rPr>
      <w:rFonts w:ascii="Times New Roman" w:hAnsi="Times New Roman" w:eastAsia="宋体" w:cs="Times New Roman"/>
    </w:rPr>
  </w:style>
  <w:style w:type="paragraph" w:customStyle="1" w:styleId="89">
    <w:name w:val="正文 New New New New New New New New New New New New New New New"/>
    <w:uiPriority w:val="0"/>
    <w:pPr>
      <w:widowControl w:val="0"/>
      <w:jc w:val="both"/>
    </w:pPr>
    <w:rPr>
      <w:kern w:val="2"/>
      <w:sz w:val="21"/>
      <w:szCs w:val="24"/>
      <w:lang w:val="en-US" w:eastAsia="zh-CN" w:bidi="ar-SA"/>
    </w:rPr>
  </w:style>
  <w:style w:type="paragraph" w:customStyle="1" w:styleId="90">
    <w:name w:val="正文 New New New New New New New New New New New New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91">
    <w:name w:val="table of authorities"/>
    <w:basedOn w:val="1"/>
    <w:next w:val="1"/>
    <w:uiPriority w:val="0"/>
    <w:pPr>
      <w:ind w:left="420" w:leftChars="200"/>
    </w:pPr>
  </w:style>
  <w:style w:type="paragraph" w:customStyle="1" w:styleId="92">
    <w:name w:val="List Paragraph"/>
    <w:basedOn w:val="1"/>
    <w:uiPriority w:val="0"/>
    <w:pPr>
      <w:ind w:firstLine="420" w:firstLineChars="200"/>
    </w:pPr>
  </w:style>
  <w:style w:type="paragraph" w:customStyle="1" w:styleId="93">
    <w:name w:val="页脚 New New New New New New"/>
    <w:basedOn w:val="60"/>
    <w:uiPriority w:val="0"/>
    <w:pPr>
      <w:tabs>
        <w:tab w:val="center" w:pos="4153"/>
        <w:tab w:val="right" w:pos="8306"/>
      </w:tabs>
      <w:snapToGrid w:val="0"/>
      <w:jc w:val="left"/>
    </w:pPr>
    <w:rPr>
      <w:sz w:val="18"/>
      <w:szCs w:val="18"/>
    </w:rPr>
  </w:style>
  <w:style w:type="paragraph" w:customStyle="1" w:styleId="94">
    <w:name w:val="页脚 New New New New New"/>
    <w:basedOn w:val="62"/>
    <w:uiPriority w:val="0"/>
    <w:pPr>
      <w:tabs>
        <w:tab w:val="center" w:pos="4153"/>
        <w:tab w:val="right" w:pos="8306"/>
      </w:tabs>
      <w:snapToGrid w:val="0"/>
      <w:jc w:val="left"/>
    </w:pPr>
    <w:rPr>
      <w:sz w:val="18"/>
      <w:szCs w:val="18"/>
    </w:rPr>
  </w:style>
  <w:style w:type="paragraph" w:customStyle="1" w:styleId="95">
    <w:name w:val="Heading2"/>
    <w:basedOn w:val="1"/>
    <w:next w:val="1"/>
    <w:uiPriority w:val="0"/>
    <w:pPr>
      <w:keepNext/>
      <w:keepLines/>
      <w:spacing w:before="260" w:beforeLines="0" w:after="260" w:afterLines="0" w:line="413" w:lineRule="auto"/>
    </w:pPr>
    <w:rPr>
      <w:rFonts w:ascii="Arial" w:hAnsi="Arial" w:eastAsia="黑体"/>
      <w:b/>
      <w:sz w:val="32"/>
    </w:rPr>
  </w:style>
  <w:style w:type="paragraph" w:customStyle="1" w:styleId="96">
    <w:name w:val="引文目录1"/>
    <w:basedOn w:val="1"/>
    <w:next w:val="1"/>
    <w:uiPriority w:val="0"/>
    <w:pPr>
      <w:ind w:left="420" w:leftChars="200"/>
    </w:pPr>
    <w:rPr>
      <w:rFonts w:ascii="Calibri" w:hAnsi="Calibri"/>
    </w:rPr>
  </w:style>
  <w:style w:type="paragraph" w:customStyle="1" w:styleId="97">
    <w:name w:val="正文1"/>
    <w:uiPriority w:val="0"/>
    <w:pPr>
      <w:jc w:val="both"/>
    </w:pPr>
    <w:rPr>
      <w:rFonts w:ascii="Calibri" w:hAnsi="Calibri" w:cs="宋体"/>
      <w:kern w:val="2"/>
      <w:sz w:val="21"/>
      <w:szCs w:val="21"/>
      <w:lang w:val="en-US" w:eastAsia="zh-CN" w:bidi="ar-SA"/>
    </w:rPr>
  </w:style>
  <w:style w:type="paragraph" w:customStyle="1" w:styleId="98">
    <w:name w:val=" Char1 Char Char Char"/>
    <w:basedOn w:val="1"/>
    <w:uiPriority w:val="0"/>
    <w:rPr>
      <w:rFonts w:ascii="Verdana" w:hAnsi="Verdana" w:cs="Verdana"/>
      <w:kern w:val="0"/>
      <w:sz w:val="20"/>
      <w:lang w:eastAsia="en-US"/>
    </w:rPr>
  </w:style>
  <w:style w:type="paragraph" w:customStyle="1" w:styleId="99">
    <w:name w:val="样式 发文标题 + 右侧:  0.37 厘米"/>
    <w:basedOn w:val="1"/>
    <w:uiPriority w:val="0"/>
    <w:pPr>
      <w:widowControl/>
      <w:snapToGrid w:val="0"/>
      <w:spacing w:line="240" w:lineRule="auto"/>
      <w:jc w:val="center"/>
    </w:pPr>
    <w:rPr>
      <w:rFonts w:ascii="Times New Roman" w:eastAsia="华文中宋" w:cs="宋体"/>
      <w:sz w:val="44"/>
      <w:szCs w:val="20"/>
    </w:rPr>
  </w:style>
  <w:style w:type="paragraph" w:customStyle="1" w:styleId="100">
    <w:name w:val="正文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1">
    <w:name w:val="普通(网站)1"/>
    <w:basedOn w:val="1"/>
    <w:next w:val="71"/>
    <w:uiPriority w:val="0"/>
    <w:pPr>
      <w:widowControl/>
      <w:spacing w:before="100" w:beforeLines="0" w:beforeAutospacing="1" w:after="100" w:afterLines="0" w:afterAutospacing="1" w:line="360" w:lineRule="auto"/>
      <w:jc w:val="left"/>
    </w:pPr>
    <w:rPr>
      <w:rFonts w:ascii="宋体" w:cs="宋体"/>
      <w:color w:val="000000"/>
      <w:kern w:val="0"/>
      <w:sz w:val="28"/>
      <w:szCs w:val="28"/>
    </w:rPr>
  </w:style>
  <w:style w:type="paragraph" w:customStyle="1" w:styleId="102">
    <w:name w:val="Normal_3"/>
    <w:uiPriority w:val="0"/>
    <w:pPr>
      <w:spacing w:before="120" w:beforeLines="0" w:after="240" w:afterLines="0"/>
      <w:jc w:val="both"/>
    </w:pPr>
    <w:rPr>
      <w:rFonts w:ascii="Calibri" w:hAnsi="Calibri" w:eastAsia="Calibri"/>
      <w:sz w:val="22"/>
      <w:szCs w:val="22"/>
      <w:lang w:val="ru-RU" w:eastAsia="en-US" w:bidi="ar-SA"/>
    </w:rPr>
  </w:style>
  <w:style w:type="paragraph" w:customStyle="1" w:styleId="103">
    <w:name w:val="Body Text 2"/>
    <w:basedOn w:val="55"/>
    <w:uiPriority w:val="0"/>
    <w:pPr>
      <w:spacing w:after="120" w:afterLines="0" w:line="480" w:lineRule="auto"/>
    </w:pPr>
  </w:style>
  <w:style w:type="paragraph" w:customStyle="1" w:styleId="104">
    <w:name w:val="正文 New New New New New New New New New New"/>
    <w:uiPriority w:val="0"/>
    <w:pPr>
      <w:widowControl w:val="0"/>
      <w:jc w:val="both"/>
    </w:pPr>
    <w:rPr>
      <w:rFonts w:eastAsia="华文仿宋"/>
      <w:kern w:val="2"/>
      <w:sz w:val="32"/>
      <w:szCs w:val="24"/>
      <w:lang w:val="en-US" w:eastAsia="zh-CN" w:bidi="ar-SA"/>
    </w:rPr>
  </w:style>
  <w:style w:type="paragraph" w:customStyle="1" w:styleId="105">
    <w:name w:val="txt"/>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6">
    <w:name w:val="Default"/>
    <w:uiPriority w:val="0"/>
    <w:pPr>
      <w:widowControl w:val="0"/>
      <w:autoSpaceDE w:val="0"/>
      <w:autoSpaceDN w:val="0"/>
      <w:adjustRightInd w:val="0"/>
    </w:pPr>
    <w:rPr>
      <w:rFonts w:ascii="宋体_x0002_胭.鳬.." w:eastAsia="宋体_x0002_胭.鳬.." w:cs="宋体_x0002_胭.鳬.."/>
      <w:color w:val="000000"/>
      <w:sz w:val="24"/>
      <w:szCs w:val="24"/>
      <w:lang w:val="en-US" w:eastAsia="zh-CN" w:bidi="ar-SA"/>
    </w:rPr>
  </w:style>
  <w:style w:type="paragraph" w:customStyle="1" w:styleId="107">
    <w:name w:val="页脚 New New"/>
    <w:basedOn w:val="108"/>
    <w:uiPriority w:val="0"/>
    <w:pPr>
      <w:tabs>
        <w:tab w:val="center" w:pos="4153"/>
        <w:tab w:val="right" w:pos="8306"/>
      </w:tabs>
      <w:snapToGrid w:val="0"/>
      <w:jc w:val="left"/>
    </w:pPr>
    <w:rPr>
      <w:sz w:val="18"/>
      <w:szCs w:val="18"/>
    </w:rPr>
  </w:style>
  <w:style w:type="paragraph" w:customStyle="1" w:styleId="108">
    <w:name w:val="正文 New New"/>
    <w:uiPriority w:val="0"/>
    <w:pPr>
      <w:widowControl w:val="0"/>
      <w:jc w:val="both"/>
    </w:pPr>
    <w:rPr>
      <w:kern w:val="2"/>
      <w:sz w:val="21"/>
      <w:szCs w:val="24"/>
      <w:lang w:val="en-US" w:eastAsia="zh-CN" w:bidi="ar-SA"/>
    </w:rPr>
  </w:style>
  <w:style w:type="paragraph" w:customStyle="1" w:styleId="109">
    <w:name w:val="页脚 New New New"/>
    <w:basedOn w:val="1"/>
    <w:uiPriority w:val="0"/>
    <w:pPr>
      <w:tabs>
        <w:tab w:val="center" w:pos="4153"/>
        <w:tab w:val="right" w:pos="8306"/>
      </w:tabs>
      <w:snapToGrid w:val="0"/>
      <w:jc w:val="left"/>
    </w:pPr>
    <w:rPr>
      <w:sz w:val="18"/>
      <w:szCs w:val="18"/>
    </w:rPr>
  </w:style>
  <w:style w:type="paragraph" w:customStyle="1" w:styleId="110">
    <w:name w:val="正文 New New New New New New New New New New New New"/>
    <w:uiPriority w:val="0"/>
    <w:pPr>
      <w:widowControl w:val="0"/>
      <w:jc w:val="both"/>
    </w:pPr>
    <w:rPr>
      <w:kern w:val="2"/>
      <w:sz w:val="21"/>
      <w:szCs w:val="24"/>
      <w:lang w:val="en-US" w:eastAsia="zh-CN" w:bidi="ar-SA"/>
    </w:rPr>
  </w:style>
  <w:style w:type="paragraph" w:customStyle="1" w:styleId="111">
    <w:name w:val="No Spacing"/>
    <w:uiPriority w:val="0"/>
    <w:pPr>
      <w:adjustRightInd w:val="0"/>
      <w:snapToGrid w:val="0"/>
    </w:pPr>
    <w:rPr>
      <w:rFonts w:ascii="Tahoma" w:hAnsi="Tahoma" w:eastAsia="微软雅黑" w:cs="Times New Roman"/>
      <w:kern w:val="0"/>
      <w:sz w:val="22"/>
      <w:szCs w:val="22"/>
      <w:lang w:val="en-US" w:eastAsia="zh-CN"/>
    </w:rPr>
  </w:style>
  <w:style w:type="paragraph" w:customStyle="1" w:styleId="112">
    <w:name w:val="正文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113">
    <w:name w:val="正文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114">
    <w:name w:val="Body Text Indent"/>
    <w:basedOn w:val="1"/>
    <w:uiPriority w:val="0"/>
    <w:pPr>
      <w:spacing w:after="120" w:afterLines="0"/>
      <w:ind w:left="420"/>
    </w:pPr>
  </w:style>
  <w:style w:type="paragraph" w:customStyle="1" w:styleId="115">
    <w:name w:val="_Style 1"/>
    <w:basedOn w:val="1"/>
    <w:uiPriority w:val="0"/>
    <w:pPr>
      <w:ind w:firstLine="420" w:firstLineChars="200"/>
    </w:pPr>
    <w:rPr>
      <w:rFonts w:ascii="Calibri" w:hAnsi="Calibri" w:eastAsia="宋体" w:cs="Times New Roman"/>
    </w:rPr>
  </w:style>
  <w:style w:type="paragraph" w:customStyle="1" w:styleId="116">
    <w:name w:val="UserStyle_29"/>
    <w:uiPriority w:val="0"/>
    <w:pPr>
      <w:jc w:val="both"/>
      <w:textAlignment w:val="baseline"/>
    </w:pPr>
    <w:rPr>
      <w:rFonts w:ascii="Calibri" w:hAnsi="Calibri" w:eastAsia="宋体" w:cs="Times New Roman"/>
      <w:kern w:val="2"/>
      <w:sz w:val="21"/>
      <w:szCs w:val="20"/>
      <w:lang w:val="en-US" w:eastAsia="zh-CN"/>
    </w:rPr>
  </w:style>
  <w:style w:type="paragraph" w:customStyle="1" w:styleId="117">
    <w:name w:val="Plain Text"/>
    <w:basedOn w:val="1"/>
    <w:qFormat/>
    <w:uiPriority w:val="0"/>
    <w:rPr>
      <w:rFonts w:ascii="宋体" w:hAnsi="Courier New" w:cs="Courier New"/>
      <w:szCs w:val="21"/>
    </w:rPr>
  </w:style>
  <w:style w:type="paragraph" w:customStyle="1" w:styleId="118">
    <w:name w:val="默认段落字体 Para Char"/>
    <w:basedOn w:val="1"/>
    <w:next w:val="1"/>
    <w:uiPriority w:val="0"/>
    <w:pPr>
      <w:spacing w:line="360" w:lineRule="auto"/>
      <w:ind w:firstLine="200" w:firstLineChars="200"/>
    </w:pPr>
    <w:rPr>
      <w:rFonts w:ascii="Verdana" w:hAnsi="Verdana" w:cs="Verdana"/>
      <w:kern w:val="0"/>
      <w:sz w:val="20"/>
      <w:lang w:eastAsia="en-US"/>
    </w:rPr>
  </w:style>
  <w:style w:type="paragraph" w:customStyle="1" w:styleId="119">
    <w:name w:val="表格"/>
    <w:basedOn w:val="1"/>
    <w:qFormat/>
    <w:uiPriority w:val="0"/>
    <w:pPr>
      <w:ind w:firstLine="0" w:firstLineChars="0"/>
      <w:jc w:val="center"/>
    </w:pPr>
    <w:rPr>
      <w:rFonts w:eastAsia="黑体"/>
      <w:sz w:val="21"/>
    </w:rPr>
  </w:style>
  <w:style w:type="paragraph" w:customStyle="1" w:styleId="120">
    <w:name w:val="空白"/>
    <w:uiPriority w:val="0"/>
    <w:rPr>
      <w:rFonts w:ascii="Times New Roman" w:hAnsi="Times New Roman" w:eastAsia="宋体" w:cs="Times New Roman"/>
      <w:sz w:val="32"/>
      <w:szCs w:val="24"/>
    </w:rPr>
  </w:style>
  <w:style w:type="paragraph" w:styleId="121">
    <w:name w:val="No Spacing"/>
    <w:uiPriority w:val="0"/>
    <w:pPr>
      <w:widowControl w:val="0"/>
      <w:jc w:val="both"/>
    </w:pPr>
    <w:rPr>
      <w:kern w:val="2"/>
      <w:sz w:val="21"/>
      <w:szCs w:val="22"/>
      <w:lang w:val="en-US" w:eastAsia="zh-CN" w:bidi="ar-SA"/>
    </w:rPr>
  </w:style>
  <w:style w:type="paragraph" w:customStyle="1" w:styleId="122">
    <w:name w:val="Char Char Char"/>
    <w:basedOn w:val="55"/>
    <w:uiPriority w:val="0"/>
    <w:pPr>
      <w:widowControl/>
      <w:snapToGrid w:val="0"/>
      <w:spacing w:after="160" w:afterLines="0" w:line="360" w:lineRule="auto"/>
      <w:jc w:val="left"/>
    </w:pPr>
  </w:style>
  <w:style w:type="paragraph" w:customStyle="1" w:styleId="123">
    <w:name w:val="正文文本 2 New"/>
    <w:basedOn w:val="55"/>
    <w:uiPriority w:val="0"/>
    <w:pPr>
      <w:spacing w:after="120" w:afterLines="0" w:line="480" w:lineRule="auto"/>
    </w:pPr>
  </w:style>
  <w:style w:type="paragraph" w:customStyle="1" w:styleId="124">
    <w:name w:val="_Style 0"/>
    <w:uiPriority w:val="0"/>
    <w:pPr>
      <w:widowControl w:val="0"/>
      <w:jc w:val="both"/>
    </w:pPr>
    <w:rPr>
      <w:kern w:val="2"/>
      <w:sz w:val="21"/>
      <w:szCs w:val="22"/>
      <w:lang w:val="en-US" w:eastAsia="zh-CN" w:bidi="ar-SA"/>
    </w:rPr>
  </w:style>
  <w:style w:type="paragraph" w:customStyle="1" w:styleId="125">
    <w:name w:val="页脚 New"/>
    <w:basedOn w:val="55"/>
    <w:uiPriority w:val="0"/>
    <w:pPr>
      <w:tabs>
        <w:tab w:val="center" w:pos="4153"/>
        <w:tab w:val="right" w:pos="8306"/>
      </w:tabs>
      <w:snapToGrid w:val="0"/>
      <w:jc w:val="left"/>
    </w:pPr>
    <w:rPr>
      <w:sz w:val="18"/>
      <w:szCs w:val="18"/>
    </w:rPr>
  </w:style>
  <w:style w:type="paragraph" w:customStyle="1" w:styleId="126">
    <w:name w:val="正文 New New New New New New New New New New New New New New New New New New New New New"/>
    <w:uiPriority w:val="0"/>
    <w:pPr>
      <w:widowControl w:val="0"/>
      <w:jc w:val="both"/>
    </w:pPr>
    <w:rPr>
      <w:rFonts w:eastAsia="宋体"/>
      <w:kern w:val="2"/>
      <w:sz w:val="21"/>
      <w:lang w:val="en-US" w:eastAsia="zh-CN"/>
    </w:rPr>
  </w:style>
  <w:style w:type="paragraph" w:customStyle="1" w:styleId="127">
    <w:name w:val="正文 New New New New New New New New New New New New New"/>
    <w:uiPriority w:val="0"/>
    <w:pPr>
      <w:widowControl w:val="0"/>
      <w:jc w:val="both"/>
    </w:pPr>
    <w:rPr>
      <w:kern w:val="2"/>
      <w:sz w:val="21"/>
      <w:szCs w:val="24"/>
      <w:lang w:val="en-US" w:eastAsia="zh-CN" w:bidi="ar-SA"/>
    </w:rPr>
  </w:style>
  <w:style w:type="paragraph" w:customStyle="1" w:styleId="128">
    <w:name w:val="Char"/>
    <w:basedOn w:val="1"/>
    <w:uiPriority w:val="0"/>
    <w:pPr>
      <w:widowControl/>
      <w:spacing w:after="160" w:afterLines="0" w:line="240" w:lineRule="exact"/>
      <w:jc w:val="left"/>
    </w:pPr>
    <w:rPr>
      <w:rFonts w:ascii="Verdana" w:hAnsi="Verdana" w:cs="Verdana"/>
      <w:kern w:val="0"/>
      <w:sz w:val="20"/>
      <w:lang w:eastAsia="en-US"/>
    </w:rPr>
  </w:style>
  <w:style w:type="paragraph" w:customStyle="1" w:styleId="129">
    <w:name w:val="正文 New New New New New New New New New New New"/>
    <w:uiPriority w:val="0"/>
    <w:pPr>
      <w:widowControl w:val="0"/>
      <w:jc w:val="both"/>
    </w:pPr>
    <w:rPr>
      <w:kern w:val="2"/>
      <w:sz w:val="21"/>
      <w:szCs w:val="24"/>
      <w:lang w:val="en-US" w:eastAsia="zh-CN" w:bidi="ar-SA"/>
    </w:rPr>
  </w:style>
  <w:style w:type="paragraph" w:customStyle="1" w:styleId="130">
    <w:name w:val="p0"/>
    <w:basedOn w:val="1"/>
    <w:uiPriority w:val="0"/>
    <w:pPr>
      <w:widowControl/>
    </w:pPr>
    <w:rPr>
      <w:kern w:val="0"/>
      <w:szCs w:val="21"/>
    </w:rPr>
  </w:style>
  <w:style w:type="paragraph" w:customStyle="1" w:styleId="131">
    <w:name w:val="正文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132">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133">
    <w:name w:val="样式1"/>
    <w:basedOn w:val="1"/>
    <w:uiPriority w:val="0"/>
    <w:pPr>
      <w:jc w:val="center"/>
    </w:pPr>
    <w:rPr>
      <w:rFonts w:ascii="方正大标宋简体" w:eastAsia="方正大标宋简体"/>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6</Pages>
  <Words>953</Words>
  <Characters>1037</Characters>
  <Lines>1</Lines>
  <Paragraphs>1</Paragraphs>
  <TotalTime>1</TotalTime>
  <ScaleCrop>false</ScaleCrop>
  <LinksUpToDate>false</LinksUpToDate>
  <CharactersWithSpaces>1103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2010-08-16T03:32:00Z</dcterms:created>
  <dc:creator>user</dc:creator>
  <cp:lastModifiedBy>林儿</cp:lastModifiedBy>
  <cp:lastPrinted>2025-09-08T02:27:36Z</cp:lastPrinted>
  <dcterms:modified xsi:type="dcterms:W3CDTF">2025-12-31T09:41:00Z</dcterms:modified>
  <dc:title>中共贵州省委农村工作委员会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5D8AB47B4194405AB73BB3A20BF4F3F2_13</vt:lpwstr>
  </property>
  <property fmtid="{D5CDD505-2E9C-101B-9397-08002B2CF9AE}" pid="4" name="KSOTemplateDocerSaveRecord">
    <vt:lpwstr>eyJoZGlkIjoiYTA5OWYzMzRkYWIzMTU4ZTE5ZmIwZDkwN2MzZDVmMzUiLCJ1c2VySWQiOiIyOTQ1Njk4MDgifQ==</vt:lpwstr>
  </property>
</Properties>
</file>