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7F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01B1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贵州省2026年肉牛产业发展项目</w:t>
      </w:r>
    </w:p>
    <w:p w14:paraId="41FED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申报指南</w:t>
      </w:r>
    </w:p>
    <w:p w14:paraId="7A523104">
      <w:pPr>
        <w:jc w:val="center"/>
        <w:rPr>
          <w:rFonts w:hint="eastAsia"/>
        </w:rPr>
      </w:pPr>
    </w:p>
    <w:p w14:paraId="44803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按照省委省政府决策部署，深入贯彻落实《省政府办公厅关于加快推进肉牛产业高质量发展的实施意见》，</w:t>
      </w:r>
      <w:r>
        <w:rPr>
          <w:rFonts w:hint="eastAsia"/>
        </w:rPr>
        <w:t>推动</w:t>
      </w:r>
      <w:r>
        <w:rPr>
          <w:rFonts w:hint="eastAsia"/>
          <w:lang w:eastAsia="zh-CN"/>
        </w:rPr>
        <w:t>肉牛</w:t>
      </w:r>
      <w:r>
        <w:rPr>
          <w:rFonts w:hint="eastAsia"/>
        </w:rPr>
        <w:t>全产业链提质增效</w:t>
      </w:r>
      <w:r>
        <w:rPr>
          <w:rFonts w:hint="eastAsia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特开展</w:t>
      </w:r>
      <w:r>
        <w:rPr>
          <w:rFonts w:hint="eastAsia"/>
          <w:lang w:val="en-US" w:eastAsia="zh-CN"/>
        </w:rPr>
        <w:t>肉牛产业发展</w:t>
      </w:r>
      <w:r>
        <w:rPr>
          <w:rFonts w:hint="eastAsia"/>
        </w:rPr>
        <w:t>项目申报工作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。为规范申报流程、明确申报要求，确保项目有序实施、资金规范使用，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结合实际，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</w:t>
      </w:r>
      <w:r>
        <w:rPr>
          <w:rFonts w:hint="eastAsia" w:cs="Times New Roman"/>
          <w:sz w:val="32"/>
          <w:szCs w:val="32"/>
          <w:lang w:eastAsia="zh-CN"/>
        </w:rPr>
        <w:t>项目申报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如下</w:t>
      </w:r>
      <w:r>
        <w:rPr>
          <w:rFonts w:hint="eastAsia"/>
        </w:rPr>
        <w:t>：</w:t>
      </w:r>
    </w:p>
    <w:p w14:paraId="03201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一、总体目标</w:t>
      </w:r>
    </w:p>
    <w:p w14:paraId="22EE6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坚持“抓两头、带中间”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围绕</w:t>
      </w:r>
      <w:r>
        <w:rPr>
          <w:rFonts w:hint="eastAsia"/>
          <w:lang w:eastAsia="zh-CN"/>
        </w:rPr>
        <w:t>肉牛</w:t>
      </w:r>
      <w:r>
        <w:rPr>
          <w:rFonts w:hint="eastAsia"/>
        </w:rPr>
        <w:t>产业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五大体系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建设，</w:t>
      </w:r>
      <w:r>
        <w:rPr>
          <w:rFonts w:hint="eastAsia"/>
        </w:rPr>
        <w:t>通过科技攻关、技术推广与基础设施建设，</w:t>
      </w:r>
      <w:r>
        <w:rPr>
          <w:rFonts w:hint="eastAsia"/>
          <w:lang w:val="en-US" w:eastAsia="zh-CN"/>
        </w:rPr>
        <w:t>稳步提高全省</w:t>
      </w:r>
      <w:r>
        <w:rPr>
          <w:rFonts w:hint="eastAsia"/>
        </w:rPr>
        <w:t>牛存栏</w:t>
      </w:r>
      <w:r>
        <w:rPr>
          <w:rFonts w:hint="eastAsia"/>
          <w:lang w:val="en-US" w:eastAsia="zh-CN"/>
        </w:rPr>
        <w:t>量</w:t>
      </w:r>
      <w:r>
        <w:rPr>
          <w:rFonts w:hint="eastAsia"/>
          <w:lang w:eastAsia="zh-CN"/>
        </w:rPr>
        <w:t>，</w:t>
      </w:r>
      <w:r>
        <w:rPr>
          <w:rFonts w:hint="eastAsia"/>
        </w:rPr>
        <w:t>提升养殖效益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屠宰加工水平，推动全产业链提质增效。</w:t>
      </w:r>
    </w:p>
    <w:p w14:paraId="5FC9E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二</w:t>
      </w:r>
      <w:r>
        <w:rPr>
          <w:rFonts w:hint="eastAsia" w:ascii="黑体" w:hAnsi="黑体" w:eastAsia="黑体" w:cs="黑体"/>
        </w:rPr>
        <w:t>、支持方向与内容</w:t>
      </w:r>
    </w:p>
    <w:p w14:paraId="61C7A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本次项目</w:t>
      </w:r>
      <w:r>
        <w:rPr>
          <w:rFonts w:hint="eastAsia"/>
          <w:lang w:eastAsia="zh-CN"/>
        </w:rPr>
        <w:t>申报</w:t>
      </w:r>
      <w:r>
        <w:rPr>
          <w:rFonts w:hint="eastAsia"/>
        </w:rPr>
        <w:t>共支持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个</w:t>
      </w:r>
      <w:r>
        <w:rPr>
          <w:rFonts w:hint="eastAsia"/>
          <w:lang w:eastAsia="zh-CN"/>
        </w:rPr>
        <w:t>方向</w:t>
      </w:r>
      <w:r>
        <w:rPr>
          <w:rFonts w:hint="eastAsia"/>
        </w:rPr>
        <w:t>，实施周期均为一年。</w:t>
      </w:r>
    </w:p>
    <w:p w14:paraId="69E4B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肉牛屠宰加工科技攻关</w:t>
      </w:r>
      <w:r>
        <w:rPr>
          <w:rFonts w:hint="eastAsia"/>
          <w:lang w:eastAsia="zh-CN"/>
        </w:rPr>
        <w:t>。</w:t>
      </w:r>
      <w:r>
        <w:rPr>
          <w:rFonts w:hint="eastAsia"/>
        </w:rPr>
        <w:t>支持1项，经费200万元。用于支持屠宰企业开展</w:t>
      </w:r>
      <w:r>
        <w:rPr>
          <w:rFonts w:hint="eastAsia"/>
          <w:lang w:eastAsia="zh-CN"/>
        </w:rPr>
        <w:t>老</w:t>
      </w:r>
      <w:r>
        <w:rPr>
          <w:rFonts w:hint="eastAsia"/>
        </w:rPr>
        <w:t>旧生产线技术改造与工艺提升，提高屠宰效率、产品品质与副产品综合利用水平。</w:t>
      </w:r>
    </w:p>
    <w:p w14:paraId="6B945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肉牛高效健康养殖技术研发与应用</w:t>
      </w:r>
      <w:r>
        <w:rPr>
          <w:rFonts w:hint="eastAsia"/>
          <w:lang w:eastAsia="zh-CN"/>
        </w:rPr>
        <w:t>。</w:t>
      </w:r>
      <w:r>
        <w:rPr>
          <w:rFonts w:hint="eastAsia"/>
        </w:rPr>
        <w:t>支持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项，经费70万元。用于支持省内科研院校或产学研联合体，围绕营养调控、疫病防控、环境控制、节本增效等开展关键技术研发与集成示范，形成可推广的技术模式。</w:t>
      </w:r>
    </w:p>
    <w:p w14:paraId="4A29C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三</w:t>
      </w:r>
      <w:r>
        <w:rPr>
          <w:rFonts w:hint="eastAsia" w:ascii="黑体" w:hAnsi="黑体" w:eastAsia="黑体" w:cs="黑体"/>
        </w:rPr>
        <w:t>、申报条件</w:t>
      </w:r>
    </w:p>
    <w:p w14:paraId="48421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项目申报单位须为</w:t>
      </w:r>
      <w:r>
        <w:rPr>
          <w:rFonts w:hint="eastAsia"/>
          <w:lang w:eastAsia="zh-CN"/>
        </w:rPr>
        <w:t>省内</w:t>
      </w:r>
      <w:r>
        <w:rPr>
          <w:rFonts w:hint="eastAsia"/>
        </w:rPr>
        <w:t>具有独立法人资格的企事业单位、农民专业合作社、家庭农场</w:t>
      </w:r>
      <w:r>
        <w:rPr>
          <w:rFonts w:hint="eastAsia"/>
          <w:lang w:eastAsia="zh-CN"/>
        </w:rPr>
        <w:t>、养殖大户</w:t>
      </w:r>
      <w:r>
        <w:rPr>
          <w:rFonts w:hint="eastAsia"/>
        </w:rPr>
        <w:t>等</w:t>
      </w:r>
      <w:r>
        <w:rPr>
          <w:rFonts w:hint="eastAsia"/>
          <w:lang w:eastAsia="zh-CN"/>
        </w:rPr>
        <w:t>各类</w:t>
      </w:r>
      <w:r>
        <w:rPr>
          <w:rFonts w:hint="eastAsia"/>
        </w:rPr>
        <w:t>新型农业经营主体，且运营状况良好。</w:t>
      </w:r>
    </w:p>
    <w:p w14:paraId="7A92A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具备与申报项目相关的生产经营资质、技术力量、设施设备基础或科研能力。申报屠宰、扩繁、育种场建设类项目的主体，应具备相应的用地、环评等手续及养殖或屠宰加工设施。</w:t>
      </w:r>
    </w:p>
    <w:p w14:paraId="72FAF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财务管理规范，信用记录良好，近</w:t>
      </w:r>
      <w:r>
        <w:rPr>
          <w:rFonts w:hint="eastAsia"/>
          <w:lang w:eastAsia="zh-CN"/>
        </w:rPr>
        <w:t>两</w:t>
      </w:r>
      <w:r>
        <w:rPr>
          <w:rFonts w:hint="eastAsia"/>
        </w:rPr>
        <w:t>年内未发生重大质量、安全、环保事故或违法违规行为。</w:t>
      </w:r>
    </w:p>
    <w:p w14:paraId="53157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四</w:t>
      </w:r>
      <w:r>
        <w:rPr>
          <w:rFonts w:hint="eastAsia" w:ascii="黑体" w:hAnsi="黑体" w:eastAsia="黑体" w:cs="黑体"/>
        </w:rPr>
        <w:t>、支持方式</w:t>
      </w:r>
    </w:p>
    <w:p w14:paraId="7332B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财政资金采取补助方式，具体额度见“三、支持方向与内容”。项目单位需根据任务合理编制预算，确保专款专用。</w:t>
      </w:r>
    </w:p>
    <w:p w14:paraId="4357D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五</w:t>
      </w:r>
      <w:r>
        <w:rPr>
          <w:rFonts w:hint="eastAsia" w:ascii="黑体" w:hAnsi="黑体" w:eastAsia="黑体" w:cs="黑体"/>
        </w:rPr>
        <w:t>、其他要求</w:t>
      </w:r>
    </w:p>
    <w:p w14:paraId="4253A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须提供反映其具有申报条件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的相关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佐证材料。</w:t>
      </w:r>
      <w:r>
        <w:rPr>
          <w:rFonts w:hint="eastAsia" w:cs="Times New Roman"/>
          <w:sz w:val="32"/>
          <w:szCs w:val="32"/>
          <w:lang w:val="en-US" w:eastAsia="zh-CN"/>
        </w:rPr>
        <w:t>且</w:t>
      </w:r>
      <w:r>
        <w:rPr>
          <w:rFonts w:hint="eastAsia"/>
        </w:rPr>
        <w:t>同一项目单位原则上只能申报其中一个项目，不得重复申报。</w:t>
      </w:r>
    </w:p>
    <w:p w14:paraId="37F30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default" w:eastAsia="仿宋_GB2312"/>
          <w:color w:val="000000"/>
          <w:sz w:val="32"/>
          <w:szCs w:val="32"/>
        </w:rPr>
        <w:t>严格按照项目申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报</w:t>
      </w:r>
      <w:r>
        <w:rPr>
          <w:rFonts w:hint="default" w:eastAsia="仿宋_GB2312"/>
          <w:color w:val="000000"/>
          <w:sz w:val="32"/>
          <w:szCs w:val="32"/>
        </w:rPr>
        <w:t>书规范撰写，确保内容真实完整、方案切实可行、目标及考核指标明确合理</w:t>
      </w:r>
      <w:r>
        <w:rPr>
          <w:rFonts w:hint="eastAsia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资金使用范围必须符合《贵州省农业生产发展专项资金管理办法》要求，</w:t>
      </w:r>
      <w:r>
        <w:rPr>
          <w:rFonts w:hint="default" w:eastAsia="仿宋_GB2312"/>
          <w:color w:val="000000"/>
          <w:sz w:val="32"/>
          <w:szCs w:val="32"/>
        </w:rPr>
        <w:t>合理编制项目经费预算，确保项目申请经费与研究任务及体量相当。</w:t>
      </w:r>
    </w:p>
    <w:p w14:paraId="09820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项目申报材料受理截止时间为202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午</w:t>
      </w:r>
      <w:r>
        <w:rPr>
          <w:rFonts w:hint="eastAsia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0，请各申报单位将申报材料一式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份报省农业农村厅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北楼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办公室（电子文档一并发送至电子邮箱），逾期不予受理。</w:t>
      </w:r>
    </w:p>
    <w:p w14:paraId="136C4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六</w:t>
      </w:r>
      <w:r>
        <w:rPr>
          <w:rFonts w:hint="eastAsia" w:ascii="黑体" w:hAnsi="黑体" w:eastAsia="黑体" w:cs="黑体"/>
        </w:rPr>
        <w:t>、联系方式</w:t>
      </w:r>
    </w:p>
    <w:p w14:paraId="6B273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</w:rPr>
        <w:t>联 系 人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王  松，李龙兴</w:t>
      </w:r>
    </w:p>
    <w:p w14:paraId="49F30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0851-82586490</w:t>
      </w:r>
    </w:p>
    <w:p w14:paraId="4C0D7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</w:rPr>
        <w:t>电子邮箱：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"mailto:406065150@qq.com"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GZSNYZB@163.com</w:t>
      </w:r>
      <w:r>
        <w:rPr>
          <w:rFonts w:hint="eastAsia"/>
          <w:lang w:val="en-US" w:eastAsia="zh-CN"/>
        </w:rPr>
        <w:fldChar w:fldCharType="end"/>
      </w:r>
    </w:p>
    <w:p w14:paraId="1F98E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lang w:val="en-US" w:eastAsia="zh-CN"/>
        </w:rPr>
      </w:pPr>
    </w:p>
    <w:p w14:paraId="361D5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lang w:val="en-US" w:eastAsia="zh-CN"/>
        </w:rPr>
      </w:pPr>
    </w:p>
    <w:p w14:paraId="5BD16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71683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2</w:t>
      </w:r>
    </w:p>
    <w:p w14:paraId="26E7A4F6">
      <w:pPr>
        <w:widowControl w:val="0"/>
        <w:spacing w:line="600" w:lineRule="exact"/>
        <w:jc w:val="both"/>
        <w:rPr>
          <w:rFonts w:hint="default" w:ascii="Times New Roman" w:hAnsi="Times New Roman" w:eastAsia="方正小标宋_GBK" w:cs="Times New Roman"/>
          <w:b w:val="0"/>
          <w:bCs/>
          <w:kern w:val="44"/>
          <w:sz w:val="44"/>
          <w:szCs w:val="44"/>
          <w:lang w:eastAsia="zh-CN"/>
        </w:rPr>
      </w:pPr>
    </w:p>
    <w:p w14:paraId="33184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aseline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贵州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省2026年肉牛产业发展项目</w:t>
      </w:r>
    </w:p>
    <w:p w14:paraId="671D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申报书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（样本）</w:t>
      </w:r>
    </w:p>
    <w:p w14:paraId="382E8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43927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32605B49">
      <w:pPr>
        <w:widowControl w:val="0"/>
        <w:spacing w:line="6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 w14:paraId="3134C1CF">
      <w:pPr>
        <w:widowControl w:val="0"/>
        <w:spacing w:line="6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 w14:paraId="19CA4703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0" w:firstLineChars="4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项目名称：</w:t>
      </w:r>
    </w:p>
    <w:p w14:paraId="2A6E589B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0" w:firstLineChars="4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申报单位：</w:t>
      </w:r>
    </w:p>
    <w:p w14:paraId="6B5CD469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0" w:firstLineChars="4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通讯地址：</w:t>
      </w:r>
    </w:p>
    <w:p w14:paraId="248381AE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0" w:firstLineChars="4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 系 人：</w:t>
      </w:r>
    </w:p>
    <w:p w14:paraId="4C1EFBEC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0" w:firstLineChars="4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联系电话：</w:t>
      </w:r>
    </w:p>
    <w:p w14:paraId="02952F10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0" w:firstLineChars="4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联系邮箱：</w:t>
      </w:r>
    </w:p>
    <w:p w14:paraId="7F572D7D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280" w:firstLineChars="4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填制日期：</w:t>
      </w:r>
    </w:p>
    <w:p w14:paraId="15D6C74E">
      <w:pPr>
        <w:widowControl w:val="0"/>
        <w:snapToGrid w:val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4B1A705">
      <w:pPr>
        <w:widowControl w:val="0"/>
        <w:snapToGrid w:val="0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226A89DD">
      <w:pPr>
        <w:widowControl w:val="0"/>
        <w:snapToGrid w:val="0"/>
        <w:jc w:val="both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2F71A3A3">
      <w:pPr>
        <w:widowControl w:val="0"/>
        <w:snapToGrid w:val="0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51ACB691">
      <w:pPr>
        <w:widowControl w:val="0"/>
        <w:snapToGrid w:val="0"/>
        <w:jc w:val="center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</w:p>
    <w:p w14:paraId="445F165D">
      <w:pPr>
        <w:widowControl w:val="0"/>
        <w:snapToGrid w:val="0"/>
        <w:jc w:val="center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贵州省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农业农村厅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制</w:t>
      </w:r>
    </w:p>
    <w:p w14:paraId="2ED92D2C">
      <w:pPr>
        <w:widowControl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6" w:type="default"/>
          <w:pgSz w:w="11906" w:h="16838"/>
          <w:pgMar w:top="2098" w:right="1474" w:bottom="1984" w:left="1587" w:header="851" w:footer="1417" w:gutter="0"/>
          <w:pgNumType w:fmt="decimal" w:start="1"/>
          <w:cols w:space="720" w:num="1"/>
          <w:rtlGutter w:val="0"/>
          <w:docGrid w:linePitch="312" w:charSpace="0"/>
        </w:sectPr>
      </w:pPr>
    </w:p>
    <w:p w14:paraId="6BE17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一、项目概况</w:t>
      </w:r>
    </w:p>
    <w:p w14:paraId="7A081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二、项目背景</w:t>
      </w:r>
    </w:p>
    <w:p w14:paraId="73D42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</w:rPr>
        <w:t>项目的必要性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从政策要求、行业现状、市场需求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宋体"/>
          <w:sz w:val="32"/>
          <w:szCs w:val="32"/>
          <w:lang w:eastAsia="zh-CN"/>
        </w:rPr>
        <w:t>项目建设</w:t>
      </w:r>
      <w:r>
        <w:rPr>
          <w:rFonts w:hint="eastAsia" w:ascii="仿宋_GB2312" w:hAnsi="宋体" w:eastAsia="仿宋_GB2312"/>
          <w:sz w:val="32"/>
          <w:szCs w:val="32"/>
        </w:rPr>
        <w:t>必要性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等方面进行阐述。</w:t>
      </w:r>
    </w:p>
    <w:p w14:paraId="12E17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eastAsia="zh-CN"/>
        </w:rPr>
        <w:t>（二）项目的可行性。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从现有</w:t>
      </w:r>
      <w:r>
        <w:rPr>
          <w:rFonts w:hint="eastAsia" w:ascii="仿宋_GB2312" w:hAnsi="宋体" w:eastAsia="仿宋_GB2312"/>
          <w:sz w:val="32"/>
          <w:szCs w:val="32"/>
        </w:rPr>
        <w:t>生产建设</w:t>
      </w:r>
      <w:r>
        <w:rPr>
          <w:rFonts w:hint="eastAsia" w:ascii="仿宋_GB2312" w:hAnsi="宋体"/>
          <w:sz w:val="32"/>
          <w:szCs w:val="32"/>
          <w:lang w:eastAsia="zh-CN"/>
        </w:rPr>
        <w:t>基础</w:t>
      </w:r>
      <w:r>
        <w:rPr>
          <w:rFonts w:hint="eastAsia" w:ascii="仿宋_GB2312" w:hAnsi="宋体" w:eastAsia="仿宋_GB2312"/>
          <w:sz w:val="32"/>
          <w:szCs w:val="32"/>
        </w:rPr>
        <w:t>条件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投资</w:t>
      </w:r>
      <w:r>
        <w:rPr>
          <w:rFonts w:hint="eastAsia" w:ascii="仿宋_GB2312" w:hAnsi="宋体"/>
          <w:sz w:val="32"/>
          <w:szCs w:val="32"/>
          <w:lang w:eastAsia="zh-CN"/>
        </w:rPr>
        <w:t>可行</w:t>
      </w:r>
      <w:r>
        <w:rPr>
          <w:rFonts w:hint="eastAsia" w:ascii="仿宋_GB2312" w:hAnsi="宋体" w:eastAsia="仿宋_GB2312"/>
          <w:sz w:val="32"/>
          <w:szCs w:val="32"/>
        </w:rPr>
        <w:t>性</w:t>
      </w:r>
      <w:r>
        <w:rPr>
          <w:rFonts w:hint="eastAsia" w:ascii="仿宋_GB2312" w:hAnsi="宋体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预期效益等方面进行阐述。</w:t>
      </w:r>
    </w:p>
    <w:p w14:paraId="179E4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楷体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</w:rPr>
        <w:t>）项目建设单位基本情况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</w:p>
    <w:p w14:paraId="1928D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eastAsia="黑体" w:cs="Times New Roman"/>
          <w:sz w:val="32"/>
          <w:szCs w:val="32"/>
          <w:lang w:eastAsia="zh-CN"/>
        </w:rPr>
        <w:t>研究</w:t>
      </w:r>
      <w:r>
        <w:rPr>
          <w:rFonts w:hint="eastAsia" w:eastAsia="黑体" w:cs="Times New Roman"/>
          <w:sz w:val="32"/>
          <w:szCs w:val="32"/>
          <w:lang w:val="en-US" w:eastAsia="zh-CN"/>
        </w:rPr>
        <w:t>目标及内容</w:t>
      </w:r>
    </w:p>
    <w:p w14:paraId="5EBEB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目标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</w:p>
    <w:p w14:paraId="0FC34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</w:t>
      </w:r>
      <w:r>
        <w:rPr>
          <w:rFonts w:hint="eastAsia" w:eastAsia="楷体_GB2312" w:cs="Times New Roman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0C43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（三）进度安排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E7BE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资金概算</w:t>
      </w:r>
    </w:p>
    <w:p w14:paraId="520D3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五、保障措施</w:t>
      </w:r>
    </w:p>
    <w:p w14:paraId="664A4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（一）组织保障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</w:p>
    <w:p w14:paraId="35430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（二）政策保障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</w:p>
    <w:p w14:paraId="1D4F5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（三）技术保障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</w:p>
    <w:p w14:paraId="3A719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（四）资金管理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</w:p>
    <w:p w14:paraId="708A4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六、效益分析</w:t>
      </w:r>
    </w:p>
    <w:p w14:paraId="555DC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（一）社会效益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</w:p>
    <w:p w14:paraId="6F6E6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（二）经济效益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</w:p>
    <w:p w14:paraId="2B9E5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（三）生态效益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</w:p>
    <w:p w14:paraId="1D753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、相关附件</w:t>
      </w:r>
    </w:p>
    <w:p w14:paraId="7B5BCF78">
      <w:pPr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3</w:t>
      </w:r>
    </w:p>
    <w:p w14:paraId="770B4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项目投资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概算表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2540"/>
        <w:gridCol w:w="1159"/>
        <w:gridCol w:w="1086"/>
        <w:gridCol w:w="1195"/>
        <w:gridCol w:w="1512"/>
      </w:tblGrid>
      <w:tr w14:paraId="158E3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B5B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一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2A8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任务名称</w:t>
            </w:r>
          </w:p>
        </w:tc>
        <w:tc>
          <w:tcPr>
            <w:tcW w:w="49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8CDA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</w:tr>
      <w:tr w14:paraId="16B2A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F33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二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684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建设单位</w:t>
            </w:r>
          </w:p>
        </w:tc>
        <w:tc>
          <w:tcPr>
            <w:tcW w:w="49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545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074B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E20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三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E7B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eastAsia="zh-CN"/>
              </w:rPr>
              <w:t>监管单位</w:t>
            </w:r>
          </w:p>
        </w:tc>
        <w:tc>
          <w:tcPr>
            <w:tcW w:w="49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02D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</w:tr>
      <w:tr w14:paraId="2D62D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670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四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2230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建设期限</w:t>
            </w:r>
          </w:p>
        </w:tc>
        <w:tc>
          <w:tcPr>
            <w:tcW w:w="49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370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94A7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3A0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五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68F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建设负责人</w:t>
            </w:r>
          </w:p>
        </w:tc>
        <w:tc>
          <w:tcPr>
            <w:tcW w:w="49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6AE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8B7A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48AB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六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A49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建设地点</w:t>
            </w:r>
          </w:p>
        </w:tc>
        <w:tc>
          <w:tcPr>
            <w:tcW w:w="49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580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1F2A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A9E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七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6A11D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eastAsia="zh-CN"/>
              </w:rPr>
              <w:t>建设内容简要</w:t>
            </w:r>
          </w:p>
        </w:tc>
        <w:tc>
          <w:tcPr>
            <w:tcW w:w="49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ED65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5F5B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0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D2A74C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八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478820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建设内容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D5AF3D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规模               （数量）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06DF7B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单价         （元）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14C6E4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eastAsia="zh-CN"/>
              </w:rPr>
              <w:t>总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投资                        (万元)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5F4E2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eastAsia="zh-CN"/>
              </w:rPr>
              <w:t>财政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投资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（万元）</w:t>
            </w:r>
          </w:p>
        </w:tc>
      </w:tr>
      <w:tr w14:paraId="329DE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51DE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（一）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10C2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D98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CB8D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469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783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29F7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9FE4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（二）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C9A6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46EB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67AE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366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604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A274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29B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eastAsia="zh-CN"/>
              </w:rPr>
              <w:t>（三）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A75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2528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A0F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333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D85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2E44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296B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合 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425F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6FB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 w14:paraId="12B94FA8">
      <w:pPr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kern w:val="0"/>
          <w:sz w:val="24"/>
        </w:rPr>
        <w:t>备注：此表除第八项以下可增加行外，不得随意改动格式，否则不予受理。</w:t>
      </w:r>
    </w:p>
    <w:p w14:paraId="35207AB5">
      <w:pPr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39A03D7A">
      <w:pPr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4</w:t>
      </w:r>
    </w:p>
    <w:p w14:paraId="2FA46953">
      <w:pPr>
        <w:pStyle w:val="11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项目任务绩效目标表</w:t>
      </w:r>
    </w:p>
    <w:tbl>
      <w:tblPr>
        <w:tblStyle w:val="17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09"/>
        <w:gridCol w:w="328"/>
        <w:gridCol w:w="2274"/>
        <w:gridCol w:w="2131"/>
        <w:gridCol w:w="2156"/>
      </w:tblGrid>
      <w:tr w14:paraId="71E55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10C79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6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8DBCA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</w:tr>
      <w:tr w14:paraId="2E96F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A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资金情况（万元）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9A8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eastAsia="zh-CN" w:bidi="ar-SA"/>
              </w:rPr>
              <w:t>投资总额</w:t>
            </w:r>
          </w:p>
        </w:tc>
        <w:tc>
          <w:tcPr>
            <w:tcW w:w="4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75C2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</w:tr>
      <w:tr w14:paraId="0A87E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B37E">
            <w:pPr>
              <w:jc w:val="left"/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38BC">
            <w:pPr>
              <w:jc w:val="center"/>
              <w:rPr>
                <w:rFonts w:hint="eastAsia" w:eastAsia="仿宋" w:cs="Times New Roman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其中，申请财政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资金</w:t>
            </w:r>
          </w:p>
        </w:tc>
        <w:tc>
          <w:tcPr>
            <w:tcW w:w="4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EB6C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</w:tr>
      <w:tr w14:paraId="01516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D2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总体目标</w:t>
            </w:r>
          </w:p>
        </w:tc>
        <w:tc>
          <w:tcPr>
            <w:tcW w:w="7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4842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</w:tr>
      <w:tr w14:paraId="16F6E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5D012E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绩效指标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9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一级指标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590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二级指标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58F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三级指标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526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指标值</w:t>
            </w:r>
          </w:p>
        </w:tc>
      </w:tr>
      <w:tr w14:paraId="162DB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07BD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B37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产出指标</w:t>
            </w:r>
          </w:p>
        </w:tc>
        <w:tc>
          <w:tcPr>
            <w:tcW w:w="2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419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数量指标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5D57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D7BD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</w:tr>
      <w:tr w14:paraId="4570D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59805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57F3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A38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4C3CB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81F4B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</w:tr>
      <w:tr w14:paraId="22BA3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A2F15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64144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  <w:tc>
          <w:tcPr>
            <w:tcW w:w="2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6A2CE5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质量指标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73A40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9579A12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1AB3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1816F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3E12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  <w:tc>
          <w:tcPr>
            <w:tcW w:w="2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D94E8E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342B7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97218EF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DA2E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B672C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0CFA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C37D65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时效指标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B2D8AE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387527A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9198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627E2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472BC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59D6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成本指标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83869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FE51CEE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CA8F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EB3C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9F0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效益指标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0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经济效益指标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55BB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BA6B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</w:tr>
      <w:tr w14:paraId="20CD6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E6062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9CE7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5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社会效益指标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D8D4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934D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</w:tr>
      <w:tr w14:paraId="52B15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3EFA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EA5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6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可持续影响指标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2F50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1BEC8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</w:tr>
      <w:tr w14:paraId="233B2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77D47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满意度指标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D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服务对象满意度指标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1C0D0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F4F55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 w:bidi="ar-SA"/>
              </w:rPr>
            </w:pPr>
          </w:p>
        </w:tc>
      </w:tr>
    </w:tbl>
    <w:p w14:paraId="2D95A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eastAsia="zh-CN"/>
        </w:rPr>
        <w:t>备注：产出指标下的二级指标全部为必填项，效益指标下的二级指标可任选填其一或其二项，满意度指标为必填项。</w:t>
      </w:r>
    </w:p>
    <w:p w14:paraId="7BD06EB4">
      <w:pPr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5</w:t>
      </w:r>
    </w:p>
    <w:p w14:paraId="1BA82B2F">
      <w:pPr>
        <w:ind w:firstLine="880" w:firstLineChars="20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项目申报意见表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7207"/>
      </w:tblGrid>
      <w:tr w14:paraId="16DE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6BAAF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A6DA3">
            <w:pPr>
              <w:ind w:firstLine="600" w:firstLineChars="20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09CE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4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项目申报单位意见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19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本单位对申报资料、申报内容的真实性和准确性负责，保证项目如期保质保量建成和资金规范使用。如有不妥之处，愿负相应的法律责任，并承担由此产生的一切后果。特申请立项。</w:t>
            </w:r>
          </w:p>
          <w:p w14:paraId="2040C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5AA0E5C7">
            <w:pPr>
              <w:ind w:firstLine="640" w:firstLineChars="20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5807FBFA"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负责人签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：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（单位公章）</w:t>
            </w:r>
          </w:p>
          <w:p w14:paraId="4CAC23FA">
            <w:pPr>
              <w:ind w:firstLine="640" w:firstLineChars="20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                   年  月  日</w:t>
            </w:r>
          </w:p>
        </w:tc>
      </w:tr>
      <w:tr w14:paraId="70B0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E54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  <w:t>项目申报单位主管部门</w:t>
            </w: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C37B8">
            <w:pPr>
              <w:ind w:firstLine="600" w:firstLineChars="200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44EC91BF">
            <w:pPr>
              <w:ind w:firstLine="640" w:firstLineChars="20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37A941B2">
            <w:pPr>
              <w:pStyle w:val="16"/>
              <w:rPr>
                <w:rFonts w:hint="default" w:ascii="Times New Roman" w:hAnsi="Times New Roman" w:cs="Times New Roman"/>
              </w:rPr>
            </w:pPr>
          </w:p>
          <w:p w14:paraId="47361964">
            <w:pPr>
              <w:ind w:firstLine="640" w:firstLineChars="20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6B9F5715">
            <w:pPr>
              <w:ind w:firstLine="640" w:firstLineChars="20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1758B8A9"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负责人签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：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（单位公章）</w:t>
            </w:r>
          </w:p>
          <w:p w14:paraId="5B003918">
            <w:pPr>
              <w:ind w:firstLine="4000" w:firstLineChars="125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年  月  日</w:t>
            </w:r>
          </w:p>
        </w:tc>
      </w:tr>
    </w:tbl>
    <w:p w14:paraId="35B91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AA979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00E8B">
                          <w:pPr>
                            <w:pStyle w:val="1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00E8B">
                    <w:pPr>
                      <w:pStyle w:val="1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3720F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7F2FB">
                          <w:pPr>
                            <w:pStyle w:val="1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97F2FB">
                    <w:pPr>
                      <w:pStyle w:val="1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7FCBDA"/>
    <w:multiLevelType w:val="multilevel"/>
    <w:tmpl w:val="E27FCBDA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 w:eastAsia="黑体"/>
        <w:sz w:val="36"/>
        <w:szCs w:val="36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eastAsia="楷体_GB2312"/>
        <w:sz w:val="36"/>
        <w:szCs w:val="36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 w:eastAsia="仿宋_GB2312"/>
        <w:sz w:val="32"/>
        <w:szCs w:val="32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30F80"/>
    <w:rsid w:val="05954002"/>
    <w:rsid w:val="079CD2B1"/>
    <w:rsid w:val="0CFE17AF"/>
    <w:rsid w:val="0D515EED"/>
    <w:rsid w:val="0D7BCD05"/>
    <w:rsid w:val="0FFFEC63"/>
    <w:rsid w:val="17831FED"/>
    <w:rsid w:val="22A30F80"/>
    <w:rsid w:val="2BAB2E03"/>
    <w:rsid w:val="2CEB7896"/>
    <w:rsid w:val="2FFE2161"/>
    <w:rsid w:val="2FFFEBDE"/>
    <w:rsid w:val="330B7644"/>
    <w:rsid w:val="37FB0E01"/>
    <w:rsid w:val="39E32788"/>
    <w:rsid w:val="3BFB2F47"/>
    <w:rsid w:val="3FE33E91"/>
    <w:rsid w:val="3FFF5F5B"/>
    <w:rsid w:val="46DA30D0"/>
    <w:rsid w:val="4B9F49B5"/>
    <w:rsid w:val="4BBBA9A0"/>
    <w:rsid w:val="4FFDE32E"/>
    <w:rsid w:val="5DEFB9E3"/>
    <w:rsid w:val="5EBD9F07"/>
    <w:rsid w:val="5F5EEB8B"/>
    <w:rsid w:val="630F2621"/>
    <w:rsid w:val="647E77BF"/>
    <w:rsid w:val="6DC73FBE"/>
    <w:rsid w:val="6E76661F"/>
    <w:rsid w:val="77BFFE47"/>
    <w:rsid w:val="77FD16D8"/>
    <w:rsid w:val="7ACFE26A"/>
    <w:rsid w:val="7DC844FD"/>
    <w:rsid w:val="7FE30105"/>
    <w:rsid w:val="7FE676BF"/>
    <w:rsid w:val="7FEEF105"/>
    <w:rsid w:val="7FFFBE4D"/>
    <w:rsid w:val="93FF8D14"/>
    <w:rsid w:val="97FD007F"/>
    <w:rsid w:val="9FDF3612"/>
    <w:rsid w:val="B75FE80B"/>
    <w:rsid w:val="BBD239FF"/>
    <w:rsid w:val="BBFAFA13"/>
    <w:rsid w:val="BEFCEC6F"/>
    <w:rsid w:val="BF6E920B"/>
    <w:rsid w:val="BFD1BFF1"/>
    <w:rsid w:val="BFEF317B"/>
    <w:rsid w:val="CFCCAB2F"/>
    <w:rsid w:val="CFD93974"/>
    <w:rsid w:val="CFEEF14E"/>
    <w:rsid w:val="CFF7017B"/>
    <w:rsid w:val="D7F35826"/>
    <w:rsid w:val="D9F7C215"/>
    <w:rsid w:val="DF7F4F20"/>
    <w:rsid w:val="DFBF1232"/>
    <w:rsid w:val="DFEFAED8"/>
    <w:rsid w:val="DFF752A1"/>
    <w:rsid w:val="E60AE96C"/>
    <w:rsid w:val="E7BD561D"/>
    <w:rsid w:val="ED990309"/>
    <w:rsid w:val="EE53ACBA"/>
    <w:rsid w:val="EFFF1FCD"/>
    <w:rsid w:val="EFFF4526"/>
    <w:rsid w:val="F1BFEAE5"/>
    <w:rsid w:val="F3AE6562"/>
    <w:rsid w:val="F3BE9E64"/>
    <w:rsid w:val="F4FF41CC"/>
    <w:rsid w:val="F6DB1C61"/>
    <w:rsid w:val="F6FA49EF"/>
    <w:rsid w:val="FADFCE9F"/>
    <w:rsid w:val="FBF2B9FF"/>
    <w:rsid w:val="FBFB626F"/>
    <w:rsid w:val="FC763F4A"/>
    <w:rsid w:val="FD6F976D"/>
    <w:rsid w:val="FDAFCA61"/>
    <w:rsid w:val="FE776E78"/>
    <w:rsid w:val="FEA1E444"/>
    <w:rsid w:val="FF3FDF3E"/>
    <w:rsid w:val="FF723EC2"/>
    <w:rsid w:val="FF7F2C9E"/>
    <w:rsid w:val="FFEFDC61"/>
    <w:rsid w:val="FF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60" w:lineRule="exact"/>
      <w:outlineLvl w:val="1"/>
    </w:pPr>
    <w:rPr>
      <w:rFonts w:ascii="Times New Roman" w:hAnsi="Times New Roman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eastAsia="宋体" w:cs="Times New Roman"/>
    </w:rPr>
  </w:style>
  <w:style w:type="paragraph" w:styleId="1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1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12"/>
    <w:next w:val="1"/>
    <w:unhideWhenUsed/>
    <w:qFormat/>
    <w:uiPriority w:val="99"/>
    <w:pPr>
      <w:ind w:firstLine="420" w:firstLineChars="200"/>
    </w:p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Body Text First Indent 21"/>
    <w:basedOn w:val="21"/>
    <w:next w:val="21"/>
    <w:qFormat/>
    <w:uiPriority w:val="0"/>
    <w:pPr>
      <w:ind w:left="200" w:firstLine="420"/>
    </w:pPr>
    <w:rPr>
      <w:rFonts w:ascii="仿宋_GB2312" w:eastAsia="仿宋_GB2312" w:cs="仿宋_GB2312"/>
      <w:sz w:val="32"/>
      <w:szCs w:val="32"/>
    </w:rPr>
  </w:style>
  <w:style w:type="paragraph" w:customStyle="1" w:styleId="21">
    <w:name w:val="Body Text Indent1"/>
    <w:basedOn w:val="1"/>
    <w:next w:val="13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320</Words>
  <Characters>351</Characters>
  <Lines>0</Lines>
  <Paragraphs>0</Paragraphs>
  <TotalTime>11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2026-03-04T16:25:00Z</dcterms:created>
  <dc:creator>Zhang ji</dc:creator>
  <cp:lastModifiedBy>袁超</cp:lastModifiedBy>
  <cp:lastPrinted>2026-03-17T08:39:00Z</cp:lastPrinted>
  <dcterms:modified xsi:type="dcterms:W3CDTF">2026-03-17T09:55:18Z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A81732C2579D4FB49A1DAF8E8ACB836B_13</vt:lpwstr>
  </property>
  <property fmtid="{D5CDD505-2E9C-101B-9397-08002B2CF9AE}" pid="4" name="KSOTemplateDocerSaveRecord">
    <vt:lpwstr>eyJoZGlkIjoiNzQ4OWRlNmRkZjZkMjhmODM2NDA4NDY1MGM2OWYwOGQiLCJ1c2VySWQiOiI2MjcxNTY3MzIifQ==</vt:lpwstr>
  </property>
</Properties>
</file>