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left"/>
        <w:rPr>
          <w:rFonts w:ascii="Times New Roman" w:hAnsi="Times New Roman" w:eastAsia="黑体"/>
          <w:sz w:val="32"/>
          <w:szCs w:val="32"/>
        </w:rPr>
      </w:pPr>
      <w:r>
        <w:rPr>
          <w:rFonts w:hint="eastAsia" w:ascii="Times New Roman" w:hAnsi="Times New Roman" w:eastAsia="黑体"/>
          <w:sz w:val="32"/>
          <w:szCs w:val="32"/>
        </w:rPr>
        <w:t>附件</w:t>
      </w:r>
      <w:r>
        <w:rPr>
          <w:rFonts w:ascii="Times New Roman" w:hAnsi="Times New Roman" w:eastAsia="黑体"/>
          <w:sz w:val="32"/>
          <w:szCs w:val="32"/>
        </w:rPr>
        <w:t>1</w:t>
      </w:r>
    </w:p>
    <w:p>
      <w:pPr>
        <w:spacing w:after="156" w:afterLines="50" w:line="560" w:lineRule="exact"/>
        <w:jc w:val="center"/>
        <w:rPr>
          <w:rFonts w:ascii="方正小标宋简体" w:hAnsi="等线" w:eastAsia="方正小标宋简体"/>
          <w:sz w:val="36"/>
          <w:szCs w:val="36"/>
        </w:rPr>
      </w:pPr>
      <w:bookmarkStart w:id="0" w:name="_GoBack"/>
      <w:r>
        <w:rPr>
          <w:rFonts w:hint="eastAsia" w:ascii="方正小标宋简体" w:hAnsi="等线" w:eastAsia="方正小标宋简体"/>
          <w:sz w:val="36"/>
          <w:szCs w:val="36"/>
        </w:rPr>
        <w:t>2024年重点推广水产养殖品种</w:t>
      </w:r>
      <w:bookmarkEnd w:id="0"/>
      <w:r>
        <w:rPr>
          <w:rFonts w:hint="eastAsia" w:ascii="方正小标宋简体" w:hAnsi="等线" w:eastAsia="方正小标宋简体"/>
          <w:sz w:val="36"/>
          <w:szCs w:val="36"/>
        </w:rPr>
        <w:t>（排名不分先后）</w:t>
      </w:r>
    </w:p>
    <w:tbl>
      <w:tblPr>
        <w:tblStyle w:val="4"/>
        <w:tblW w:w="4646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3"/>
        <w:gridCol w:w="2970"/>
        <w:gridCol w:w="39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黑体" w:hAnsi="黑体" w:eastAsia="黑体"/>
                <w:color w:val="000000"/>
                <w:sz w:val="24"/>
              </w:rPr>
            </w:pPr>
            <w:r>
              <w:rPr>
                <w:rFonts w:hint="eastAsia" w:ascii="黑体" w:hAnsi="黑体" w:eastAsia="黑体"/>
                <w:color w:val="000000"/>
                <w:sz w:val="24"/>
              </w:rPr>
              <w:t>序号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黑体" w:hAnsi="黑体" w:eastAsia="黑体"/>
                <w:color w:val="000000"/>
                <w:sz w:val="24"/>
              </w:rPr>
            </w:pPr>
            <w:r>
              <w:rPr>
                <w:rFonts w:hint="eastAsia" w:ascii="黑体" w:hAnsi="黑体" w:eastAsia="黑体"/>
                <w:color w:val="000000"/>
                <w:sz w:val="24"/>
              </w:rPr>
              <w:t>品种名称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黑体" w:hAnsi="黑体" w:eastAsia="黑体"/>
                <w:color w:val="000000"/>
                <w:sz w:val="24"/>
              </w:rPr>
            </w:pPr>
            <w:r>
              <w:rPr>
                <w:rFonts w:hint="eastAsia" w:ascii="黑体" w:hAnsi="黑体" w:eastAsia="黑体"/>
                <w:color w:val="000000"/>
                <w:sz w:val="24"/>
              </w:rPr>
              <w:t>品种特性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  <w:t>1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600" w:lineRule="exact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大黄鱼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富发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号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”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生长快。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  <w:t>2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600" w:lineRule="exact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大黄鱼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甬岱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号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”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生长快，体型匀称细长。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  <w:t>3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600" w:lineRule="exact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半滑舌鳎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鳎优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号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”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抗哈维氏弧菌，生长快。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  <w:t>4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600" w:lineRule="exact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金虎杂交斑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生长快。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  <w:t>5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600" w:lineRule="exact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黄姑鱼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全雌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号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”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生长快，雌性率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100%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  <w:t>6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600" w:lineRule="exact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福瑞鲤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2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号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生长快，成活率高。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  <w:t>7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600" w:lineRule="exact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异育银鲫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中科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3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号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”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生长快，成活率高。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  <w:t>8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600" w:lineRule="exact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合方鲫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2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号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生长快。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  <w:t>9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600" w:lineRule="exact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鳙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中科佳鳙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号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”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生长快，头部长。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  <w:t>10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团头鲂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华海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号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”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生长快，成活率高。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  <w:t>11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大口黑鲈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优鲈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3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号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”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生长快，驯食成功率高。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  <w:t>12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斑点叉尾</w:t>
            </w:r>
            <w:r>
              <w:rPr>
                <w:rFonts w:hint="eastAsia" w:ascii="Times New Roman" w:hAnsi="Times New Roman" w:eastAsia="仿宋"/>
                <w:color w:val="000000"/>
                <w:sz w:val="24"/>
              </w:rPr>
              <w:t>鮰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江丰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号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”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生长快，规格整齐。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  <w:t>13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翘嘴鳜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广清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号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”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生长快，成活率高。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  <w:t>14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600" w:lineRule="exact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中国对虾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黄海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6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号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”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耐低温，抗白斑病毒，生长快。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  <w:t>15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凡纳滨对虾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海兴农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2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号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”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生长快，成活率高。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  <w:t>16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罗氏沼虾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南太湖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3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号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”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生长快，成活率高。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  <w:t>17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罗氏沼虾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数丰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号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”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生长快。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  <w:t>18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青虾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太湖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2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号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”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生长快。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  <w:t>19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长牡蛎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前沿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号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”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生长快。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  <w:t>20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绿盘鲍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生长快，成活率高。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  <w:t>21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泥蚶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乐清湾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号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”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生长快。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  <w:t>22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栉孔扇贝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蓬莱红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4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号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”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耐温上限高，生长快。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  <w:t>23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缢蛏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甬乐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号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”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生长快，耐低盐。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  <w:t>24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三海海带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鲜重高，藻体宽。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  <w:t>25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裙带菜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海宝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号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”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生长快。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  <w:t>26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坛紫菜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闽丰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2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号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”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生长快，耐高温，粗蛋白和呈味氨基酸含量高。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  <w:t>27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条斑紫菜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苏通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2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号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”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产量高，制品品质优良。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  <w:t>28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龙须菜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鲁龙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号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”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产量高，蛋白质含量高。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仿宋_GB2312"/>
                <w:color w:val="000000"/>
                <w:sz w:val="24"/>
                <w:szCs w:val="28"/>
              </w:rPr>
              <w:t>29</w:t>
            </w:r>
          </w:p>
        </w:tc>
        <w:tc>
          <w:tcPr>
            <w:tcW w:w="187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刺参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“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安源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1</w:t>
            </w: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号</w:t>
            </w:r>
            <w:r>
              <w:rPr>
                <w:rFonts w:ascii="Times New Roman" w:hAnsi="Times New Roman" w:eastAsia="仿宋_GB2312"/>
                <w:color w:val="000000"/>
                <w:sz w:val="24"/>
              </w:rPr>
              <w:t>”</w:t>
            </w:r>
          </w:p>
        </w:tc>
        <w:tc>
          <w:tcPr>
            <w:tcW w:w="24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4"/>
              </w:rPr>
              <w:t>生长快，疣足多。</w:t>
            </w:r>
          </w:p>
        </w:tc>
      </w:tr>
    </w:tbl>
    <w:p>
      <w:pPr>
        <w:widowControl/>
        <w:jc w:val="left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kern w:val="0"/>
          <w:sz w:val="32"/>
          <w:szCs w:val="32"/>
        </w:rPr>
        <w:br w:type="page"/>
      </w:r>
    </w:p>
    <w:p>
      <w:pPr>
        <w:spacing w:line="600" w:lineRule="exact"/>
        <w:rPr>
          <w:rFonts w:ascii="Times New Roman" w:hAnsi="Times New Roman" w:eastAsia="仿宋_GB2312"/>
          <w:sz w:val="32"/>
          <w:szCs w:val="3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汉仪仿宋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汉仪仿宋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宋体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楷体">
    <w:altName w:val="方正楷体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汉仪仿宋S">
    <w:panose1 w:val="00020600040101000101"/>
    <w:charset w:val="86"/>
    <w:family w:val="auto"/>
    <w:pitch w:val="default"/>
    <w:sig w:usb0="A00002BF" w:usb1="38CF7CFA" w:usb2="00000016" w:usb3="00000000" w:csb0="0004009F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5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4B5F"/>
    <w:rsid w:val="00132A65"/>
    <w:rsid w:val="001D0467"/>
    <w:rsid w:val="002832FF"/>
    <w:rsid w:val="00304B19"/>
    <w:rsid w:val="003B2318"/>
    <w:rsid w:val="004138D4"/>
    <w:rsid w:val="004C4B5F"/>
    <w:rsid w:val="005632B7"/>
    <w:rsid w:val="005D266A"/>
    <w:rsid w:val="00687EB3"/>
    <w:rsid w:val="007C00FD"/>
    <w:rsid w:val="007E5DE2"/>
    <w:rsid w:val="008848D9"/>
    <w:rsid w:val="008C24AB"/>
    <w:rsid w:val="00A112C5"/>
    <w:rsid w:val="00AD2C10"/>
    <w:rsid w:val="00BC086D"/>
    <w:rsid w:val="00DB2ABB"/>
    <w:rsid w:val="00F36E87"/>
    <w:rsid w:val="00F81BF8"/>
    <w:rsid w:val="00FA341F"/>
    <w:rsid w:val="4ADF6265"/>
    <w:rsid w:val="70F9A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287</Words>
  <Characters>1640</Characters>
  <Lines>13</Lines>
  <Paragraphs>3</Paragraphs>
  <TotalTime>25</TotalTime>
  <ScaleCrop>false</ScaleCrop>
  <LinksUpToDate>false</LinksUpToDate>
  <CharactersWithSpaces>1924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2022-12-22T11:44:00Z</dcterms:created>
  <dc:creator>张  龙</dc:creator>
  <cp:lastModifiedBy>ysgz</cp:lastModifiedBy>
  <dcterms:modified xsi:type="dcterms:W3CDTF">2024-02-28T10:22:48Z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  <property fmtid="{D5CDD505-2E9C-101B-9397-08002B2CF9AE}" pid="3" name="ICV">
    <vt:lpwstr>2820166CFA61447A8C28588EE65CFA68</vt:lpwstr>
  </property>
</Properties>
</file>