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36"/>
          <w:szCs w:val="36"/>
          <w:lang w:val="en-US" w:eastAsia="zh-CN"/>
        </w:rPr>
        <w:t xml:space="preserve">  </w:t>
      </w:r>
    </w:p>
    <w:p>
      <w:pPr>
        <w:rPr>
          <w:b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  <w:lang w:val="en-US" w:eastAsia="zh-CN"/>
        </w:rPr>
        <w:t xml:space="preserve">             </w:t>
      </w:r>
      <w:bookmarkStart w:id="0" w:name="_GoBack"/>
      <w:r>
        <w:rPr>
          <w:rFonts w:hint="default" w:ascii="Times New Roman" w:hAnsi="Times New Roman" w:cs="Times New Roman"/>
          <w:b/>
          <w:bCs/>
          <w:sz w:val="36"/>
          <w:szCs w:val="36"/>
        </w:rPr>
        <w:t>20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bCs/>
          <w:sz w:val="36"/>
          <w:szCs w:val="36"/>
          <w:lang w:val="en-US" w:eastAsia="zh-CN"/>
        </w:rPr>
        <w:t xml:space="preserve"> </w:t>
      </w:r>
      <w:r>
        <w:rPr>
          <w:b/>
          <w:bCs/>
          <w:sz w:val="36"/>
          <w:szCs w:val="36"/>
        </w:rPr>
        <w:t>年贵州省农产品质量安全监督抽查第</w:t>
      </w:r>
      <w:r>
        <w:rPr>
          <w:rFonts w:hint="eastAsia"/>
          <w:b/>
          <w:bCs/>
          <w:sz w:val="36"/>
          <w:szCs w:val="36"/>
          <w:lang w:eastAsia="zh-CN"/>
        </w:rPr>
        <w:t>六期</w:t>
      </w:r>
      <w:r>
        <w:rPr>
          <w:b/>
          <w:bCs/>
          <w:sz w:val="36"/>
          <w:szCs w:val="36"/>
        </w:rPr>
        <w:t>不合格产品名单</w:t>
      </w:r>
    </w:p>
    <w:bookmarkEnd w:id="0"/>
    <w:tbl>
      <w:tblPr>
        <w:tblStyle w:val="2"/>
        <w:tblW w:w="14228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"/>
        <w:gridCol w:w="893"/>
        <w:gridCol w:w="9"/>
        <w:gridCol w:w="1639"/>
        <w:gridCol w:w="2"/>
        <w:gridCol w:w="3780"/>
        <w:gridCol w:w="28"/>
        <w:gridCol w:w="3917"/>
        <w:gridCol w:w="15"/>
        <w:gridCol w:w="2016"/>
        <w:gridCol w:w="24"/>
        <w:gridCol w:w="1905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15" w:type="dxa"/>
          <w:trHeight w:val="1442" w:hRule="atLeast"/>
        </w:trPr>
        <w:tc>
          <w:tcPr>
            <w:tcW w:w="9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生产单位</w:t>
            </w:r>
          </w:p>
        </w:tc>
        <w:tc>
          <w:tcPr>
            <w:tcW w:w="3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限量值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药物类型（禁用/限用/常规）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15" w:type="dxa"/>
          <w:trHeight w:val="935" w:hRule="atLeast"/>
        </w:trPr>
        <w:tc>
          <w:tcPr>
            <w:tcW w:w="9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福泉市桂河农业观光发展有限公司</w:t>
            </w:r>
          </w:p>
        </w:tc>
        <w:tc>
          <w:tcPr>
            <w:tcW w:w="3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氟苯尼考（氟苯尼考与氟苯尼考胺之和计）1</w:t>
            </w:r>
            <w:r>
              <w:rPr>
                <w:rStyle w:val="4"/>
                <w:rFonts w:hint="default" w:ascii="Times New Roman" w:hAnsi="Times New Roman" w:cs="Times New Roman"/>
                <w:i w:val="0"/>
                <w:color w:val="auto"/>
                <w:lang w:val="en-US" w:eastAsia="zh-CN" w:bidi="ar"/>
              </w:rPr>
              <w:t>μg/kg、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氧氟沙星</w:t>
            </w:r>
            <w:r>
              <w:rPr>
                <w:rStyle w:val="4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4.9</w:t>
            </w:r>
            <w:r>
              <w:rPr>
                <w:rStyle w:val="4"/>
                <w:rFonts w:hint="default" w:ascii="Times New Roman" w:hAnsi="Times New Roman" w:cs="Times New Roman"/>
                <w:color w:val="auto"/>
                <w:lang w:val="en-US" w:eastAsia="zh-CN" w:bidi="ar"/>
              </w:rPr>
              <w:t>μg/kg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禁用、限用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15" w:type="dxa"/>
          <w:trHeight w:val="935" w:hRule="atLeast"/>
        </w:trPr>
        <w:tc>
          <w:tcPr>
            <w:tcW w:w="9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福泉市桂河农业观光发展有限公司</w:t>
            </w:r>
          </w:p>
        </w:tc>
        <w:tc>
          <w:tcPr>
            <w:tcW w:w="3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氟苯尼考（氟苯尼考与氟苯尼考胺之和计）0.81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μg/kg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15" w:type="dxa"/>
          <w:trHeight w:val="935" w:hRule="atLeast"/>
        </w:trPr>
        <w:tc>
          <w:tcPr>
            <w:tcW w:w="9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荔波恒安生态农牧有限责任公司</w:t>
            </w:r>
          </w:p>
        </w:tc>
        <w:tc>
          <w:tcPr>
            <w:tcW w:w="3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恩诺沙星（以恩诺沙星与环丙沙星之和计）20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μg/kg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15" w:type="dxa"/>
          <w:trHeight w:val="935" w:hRule="atLeast"/>
        </w:trPr>
        <w:tc>
          <w:tcPr>
            <w:tcW w:w="9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葡萄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文际书</w:t>
            </w:r>
          </w:p>
        </w:tc>
        <w:tc>
          <w:tcPr>
            <w:tcW w:w="3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氯氰菊酯1.88mg/kg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0.2mg/kg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15" w:type="dxa"/>
          <w:trHeight w:val="935" w:hRule="atLeast"/>
        </w:trPr>
        <w:tc>
          <w:tcPr>
            <w:tcW w:w="9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辣椒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从江县忠辉种养殖专业合作社</w:t>
            </w:r>
          </w:p>
        </w:tc>
        <w:tc>
          <w:tcPr>
            <w:tcW w:w="3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氧乐果0.069mg/kg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残留超标 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15" w:type="dxa"/>
          <w:trHeight w:val="935" w:hRule="atLeast"/>
        </w:trPr>
        <w:tc>
          <w:tcPr>
            <w:tcW w:w="9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辣椒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从江县忠辉种养殖专业合作社</w:t>
            </w:r>
          </w:p>
        </w:tc>
        <w:tc>
          <w:tcPr>
            <w:tcW w:w="3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氧乐果0.045mg/kg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残留超标 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9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</w:t>
            </w: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黔西县林泉镇明举养殖场</w:t>
            </w:r>
          </w:p>
        </w:tc>
        <w:tc>
          <w:tcPr>
            <w:tcW w:w="39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恩诺沙星（以恩诺沙星与环丙沙星之和计）3199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μg/kg</w:t>
            </w:r>
          </w:p>
        </w:tc>
        <w:tc>
          <w:tcPr>
            <w:tcW w:w="2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禁用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鸡肉</w:t>
            </w: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兴义市鸿鑫农业发展有限公司李家湾养鸡场</w:t>
            </w:r>
          </w:p>
        </w:tc>
        <w:tc>
          <w:tcPr>
            <w:tcW w:w="39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氯霉素0.26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μg/kg</w:t>
            </w:r>
          </w:p>
        </w:tc>
        <w:tc>
          <w:tcPr>
            <w:tcW w:w="2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6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鸡肉</w:t>
            </w: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兴义市鸿鑫农业发展有限公司李家湾养鸡场</w:t>
            </w:r>
          </w:p>
        </w:tc>
        <w:tc>
          <w:tcPr>
            <w:tcW w:w="39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氯霉素0.23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μg/kg</w:t>
            </w:r>
          </w:p>
        </w:tc>
        <w:tc>
          <w:tcPr>
            <w:tcW w:w="2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9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鸡肉</w:t>
            </w: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兴义市鸿鑫农业发展有限公司李家湾养鸡场</w:t>
            </w:r>
          </w:p>
        </w:tc>
        <w:tc>
          <w:tcPr>
            <w:tcW w:w="39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氯霉素0.16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μg/kg</w:t>
            </w:r>
          </w:p>
        </w:tc>
        <w:tc>
          <w:tcPr>
            <w:tcW w:w="2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9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6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鸡肉</w:t>
            </w: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兴义市鸿鑫农业发展有限公司李家湾养鸡场</w:t>
            </w:r>
          </w:p>
        </w:tc>
        <w:tc>
          <w:tcPr>
            <w:tcW w:w="39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氯霉素0.25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μg/kg</w:t>
            </w:r>
          </w:p>
        </w:tc>
        <w:tc>
          <w:tcPr>
            <w:tcW w:w="2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9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6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鸡肉</w:t>
            </w: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兴义市鸿鑫农业发展有限公司李家湾养鸡场</w:t>
            </w:r>
          </w:p>
        </w:tc>
        <w:tc>
          <w:tcPr>
            <w:tcW w:w="39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氯霉素0.14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μg/kg</w:t>
            </w:r>
          </w:p>
        </w:tc>
        <w:tc>
          <w:tcPr>
            <w:tcW w:w="2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9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6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鸡肉</w:t>
            </w: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兴义市鸿鑫农业发展有限公司李家湾养鸡场</w:t>
            </w:r>
          </w:p>
        </w:tc>
        <w:tc>
          <w:tcPr>
            <w:tcW w:w="39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氯霉素0.21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μg/kg</w:t>
            </w:r>
          </w:p>
        </w:tc>
        <w:tc>
          <w:tcPr>
            <w:tcW w:w="2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9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6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</w:t>
            </w: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龚永胜养鸡场</w:t>
            </w:r>
          </w:p>
        </w:tc>
        <w:tc>
          <w:tcPr>
            <w:tcW w:w="39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氟苯尼考0.198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μg/kg</w:t>
            </w:r>
          </w:p>
        </w:tc>
        <w:tc>
          <w:tcPr>
            <w:tcW w:w="2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9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6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</w:t>
            </w: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龚永胜养鸡场</w:t>
            </w:r>
          </w:p>
        </w:tc>
        <w:tc>
          <w:tcPr>
            <w:tcW w:w="39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氟苯尼考0.2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μg/kg</w:t>
            </w:r>
          </w:p>
        </w:tc>
        <w:tc>
          <w:tcPr>
            <w:tcW w:w="2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9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6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</w:t>
            </w: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龚永胜养鸡场</w:t>
            </w:r>
          </w:p>
        </w:tc>
        <w:tc>
          <w:tcPr>
            <w:tcW w:w="39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氟苯尼考0.191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μg/kg</w:t>
            </w:r>
          </w:p>
        </w:tc>
        <w:tc>
          <w:tcPr>
            <w:tcW w:w="2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9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6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</w:t>
            </w: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龚永胜养鸡场</w:t>
            </w:r>
          </w:p>
        </w:tc>
        <w:tc>
          <w:tcPr>
            <w:tcW w:w="39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氟苯尼考0.266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μg/kg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恩诺沙星（以恩诺沙星与环丙沙星总量计）3.03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μg/kg</w:t>
            </w:r>
          </w:p>
        </w:tc>
        <w:tc>
          <w:tcPr>
            <w:tcW w:w="2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限用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D4679"/>
    <w:rsid w:val="51DD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default" w:ascii="Times New Roman" w:hAnsi="Times New Roman" w:cs="Times New Roman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2020-09-14T08:40:00Z</dcterms:created>
  <dc:creator>悠哈</dc:creator>
  <cp:lastModifiedBy>悠哈</cp:lastModifiedBy>
  <dcterms:modified xsi:type="dcterms:W3CDTF">2020-09-14T08:41:18Z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