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kern w:val="0"/>
          <w:sz w:val="44"/>
          <w:szCs w:val="44"/>
        </w:rPr>
        <w:t>46、贵州省农机安全监理总站权力清单和责任清单目录</w:t>
      </w:r>
    </w:p>
    <w:tbl>
      <w:tblPr>
        <w:tblStyle w:val="5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33"/>
        <w:gridCol w:w="1068"/>
        <w:gridCol w:w="2568"/>
        <w:gridCol w:w="4668"/>
        <w:gridCol w:w="1728"/>
        <w:gridCol w:w="1016"/>
        <w:gridCol w:w="1144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6" w:type="dxa"/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序号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权力类型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权力名称</w:t>
            </w:r>
          </w:p>
        </w:tc>
        <w:tc>
          <w:tcPr>
            <w:tcW w:w="2568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权力依据</w:t>
            </w:r>
          </w:p>
        </w:tc>
        <w:tc>
          <w:tcPr>
            <w:tcW w:w="4668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责任事项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责任事项依据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责任处室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追责对象范围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spacing w:line="240" w:lineRule="exact"/>
              <w:ind w:firstLine="103" w:firstLineChars="49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农业机械安全监督检查</w:t>
            </w:r>
          </w:p>
        </w:tc>
        <w:tc>
          <w:tcPr>
            <w:tcW w:w="2568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《农业机械安全监督管理条例》（国务院令第563号）第9条、第30条、第39条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《贵州省农业机械管理条例》第23条</w:t>
            </w:r>
          </w:p>
          <w:p>
            <w:pPr>
              <w:widowControl/>
              <w:spacing w:line="240" w:lineRule="exact"/>
              <w:jc w:val="left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《贵州省农业机械安全监督管理办法》第3条</w:t>
            </w:r>
          </w:p>
        </w:tc>
        <w:tc>
          <w:tcPr>
            <w:tcW w:w="4668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1.检查责任：组织开展在用的特定种类农业机械的安全鉴定和重点检查。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2.决定责任：公布安全鉴定和检查的结果。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3.事后监管责任：建立实施监督检查的运行机制和管理制度，加强监管，依法查处违法违规行为。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4.其他法律法规规章文件规定应履行的责任。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     《农业机械安全监督管理条例》第9、30条；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《贵州省农业机械管理条例》第23条；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《贵州省农业机械安全监督管理办法》第3条  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240" w:lineRule="exact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省农机安全监理总站安全科、业务科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240" w:lineRule="exact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省农委法定代表人及分管领导、站法定代表人及分管领导、内设机构负责人、具体承办人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行政确认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农业机械事故责任认定</w:t>
            </w:r>
          </w:p>
        </w:tc>
        <w:tc>
          <w:tcPr>
            <w:tcW w:w="2568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《农业机械安全监督管理条例》（国务院令第563号）第25条</w:t>
            </w:r>
          </w:p>
        </w:tc>
        <w:tc>
          <w:tcPr>
            <w:tcW w:w="4668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1.审查责任：在规定时限内制作完成农业机械事故认定书。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2.送达责任：在规定期限内将农业机械事故认定书送达当事人。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3.调解责任：当事人提出调解申请，按规定对各方当事人进行调解。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4.法律法规规章文件规定应履行的其他责任。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《农业机械安全监督管理条例》（国务院令第563号）第25条                                    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省农机安全监理总站安全科、业务科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省农委法定代表人及分管领导、站法定代表人及分管领导、内设机构负责人、具体承办人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农业机械推广鉴定</w:t>
            </w:r>
          </w:p>
        </w:tc>
        <w:tc>
          <w:tcPr>
            <w:tcW w:w="2568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《农业机械试验鉴定办法》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《农业机械推广鉴定实施办法》</w:t>
            </w:r>
          </w:p>
        </w:tc>
        <w:tc>
          <w:tcPr>
            <w:tcW w:w="4668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1.受理责任：对申请资料进行审查。自收到申请材料之日起10个工作日内决定是否受理并书面通知申请者。不予受理的，应当说明理由。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2.事后监管：对通过农机推广鉴定的产品进行监督抽查。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7.其他法律法规规章文件规定应履行的责任。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《农业机械试验鉴定办法》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《农业机械推广鉴定实施办法》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省农机安全监理总站安全科、业务科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省农委法定代表人及分管领导、站法定代表人及分管领导、内设机构负责人、具体承办人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r/N9uyAQAASg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kCq1p/ehxqxn/wSjF9BMWgcJJn1RBRlyS/en&#10;loohEo6X1WK+WJTYeY6xyUGc4u25hxDvhDMkGQ0FnFluJds9hHhMnVJSNetuldZ4z2ptSd/Qrxfz&#10;i/zgFEFwbbFGon4km6w4rIdRwdq1e5Td49wbanExKdH3FtuaVmQyYDLWk7H1oDYdcqxyveCvtxHZ&#10;ZJKpwhF2LIwDyzLH5Uob8d7PWW+/wO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Gr/N9u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DA"/>
    <w:rsid w:val="00244405"/>
    <w:rsid w:val="003B6157"/>
    <w:rsid w:val="005760DA"/>
    <w:rsid w:val="007D1667"/>
    <w:rsid w:val="008B7C6A"/>
    <w:rsid w:val="009C5300"/>
    <w:rsid w:val="00DE1A19"/>
    <w:rsid w:val="00E25894"/>
    <w:rsid w:val="24E35C92"/>
    <w:rsid w:val="2538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2017-12-21T03:31:00Z</dcterms:created>
  <dc:creator>Administrator</dc:creator>
  <cp:lastModifiedBy>黔中惠农</cp:lastModifiedBy>
  <dcterms:modified xsi:type="dcterms:W3CDTF">2018-07-04T01:12:19Z</dcterms:modified>
  <dc:title>四十七、贵州省农机安全监理总站权力清单和责任清单目录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