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47.从事农产品质量安全检测机构考核流程图</w:t>
      </w: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_x0000_s1027" o:spid="_x0000_s1027" o:spt="1" style="position:absolute;left:0pt;margin-left:243.95pt;margin-top:6.85pt;height:100.45pt;width:173pt;z-index:251661312;mso-width-relative:page;mso-height-relative:page;" fillcolor="#FFFFFF" filled="t" stroked="t" coordsize="21600,21600">
            <v:path/>
            <v:fill on="t" color2="#FFFFF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应当提交的的申请材料：</w:t>
                  </w:r>
                </w:p>
                <w:p>
                  <w:pPr>
                    <w:widowControl w:val="0"/>
                    <w:numPr>
                      <w:ilvl w:val="0"/>
                      <w:numId w:val="2"/>
                    </w:numPr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 w:val="22"/>
                      <w:szCs w:val="22"/>
                    </w:rPr>
                    <w:t>农产品质量安全检测机构考核申请书</w:t>
                  </w:r>
                  <w:r>
                    <w:rPr>
                      <w:rFonts w:hint="eastAsia" w:ascii="宋体" w:hAnsi="宋体" w:cs="宋体"/>
                      <w:sz w:val="22"/>
                      <w:szCs w:val="22"/>
                      <w:lang w:eastAsia="zh-CN"/>
                    </w:rPr>
                    <w:t>；</w:t>
                  </w:r>
                </w:p>
                <w:p>
                  <w:pPr>
                    <w:widowControl w:val="0"/>
                    <w:numPr>
                      <w:ilvl w:val="0"/>
                      <w:numId w:val="2"/>
                    </w:numPr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计量认证情况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eastAsia="zh-CN"/>
                    </w:rPr>
                    <w:t>；</w:t>
                  </w:r>
                </w:p>
                <w:p>
                  <w:pPr>
                    <w:widowControl w:val="0"/>
                    <w:numPr>
                      <w:ilvl w:val="0"/>
                      <w:numId w:val="2"/>
                    </w:numPr>
                    <w:wordWrap/>
                    <w:adjustRightInd w:val="0"/>
                    <w:snapToGrid w:val="0"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近两年内的典型性检验报告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lang w:eastAsia="zh-CN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_x0000_s1026" o:spid="_x0000_s1026" o:spt="1" style="position:absolute;left:0pt;margin-left:-49.95pt;margin-top:160.8pt;height:103pt;width:97.9pt;z-index:251664384;mso-width-relative:page;mso-height-relative:page;" fillcolor="#FFFFFF" filled="t" stroked="t" coordsize="21600,21600">
            <v:path/>
            <v:fill on="t" color2="#FFFFF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wordWrap/>
                    <w:adjustRightInd/>
                    <w:snapToGrid w:val="0"/>
                    <w:spacing w:line="240" w:lineRule="auto"/>
                    <w:ind w:left="0" w:leftChars="0" w:right="0" w:firstLine="0" w:firstLineChars="0"/>
                    <w:jc w:val="both"/>
                    <w:textAlignment w:val="auto"/>
                    <w:outlineLvl w:val="9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不属于考核范围或不属于我厅职权范围的，不予受理，出具《不予受理通知书》并说明理由。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_x0000_s1028" o:spid="_x0000_s1028" o:spt="1" style="position:absolute;left:0pt;margin-left:270.75pt;margin-top:253.7pt;height:136.15pt;width:172.55pt;z-index:251670528;mso-width-relative:page;mso-height-relative:page;" fillcolor="#FFFFFF" filled="t" stroked="t" coordsize="21600,21600">
            <v:path/>
            <v:fill on="t" color2="#FFFFF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numPr>
                      <w:ilvl w:val="0"/>
                      <w:numId w:val="0"/>
                    </w:numPr>
                    <w:wordWrap/>
                    <w:adjustRightInd w:val="0"/>
                    <w:snapToGrid w:val="0"/>
                    <w:spacing w:line="240" w:lineRule="auto"/>
                    <w:ind w:leftChars="0" w:right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特殊环节：现场评审</w:t>
                  </w:r>
                </w:p>
                <w:p>
                  <w:pPr>
                    <w:widowControl w:val="0"/>
                    <w:numPr>
                      <w:ilvl w:val="0"/>
                      <w:numId w:val="3"/>
                    </w:numPr>
                    <w:wordWrap/>
                    <w:adjustRightInd w:val="0"/>
                    <w:snapToGrid w:val="0"/>
                    <w:spacing w:line="240" w:lineRule="auto"/>
                    <w:ind w:leftChars="0" w:right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eastAsia="zh-CN"/>
                    </w:rPr>
                    <w:t>由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申请人自行约请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eastAsia="zh-CN"/>
                    </w:rPr>
                    <w:t>商量；</w:t>
                  </w:r>
                </w:p>
                <w:p>
                  <w:pPr>
                    <w:widowControl w:val="0"/>
                    <w:numPr>
                      <w:ilvl w:val="0"/>
                      <w:numId w:val="3"/>
                    </w:numPr>
                    <w:wordWrap/>
                    <w:adjustRightInd w:val="0"/>
                    <w:snapToGrid w:val="0"/>
                    <w:spacing w:line="240" w:lineRule="auto"/>
                    <w:ind w:leftChars="0" w:right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技术审查机构应当自收到申请材料之日起10个工作日内完成对申请材料的初审，并向考核机关提交初审报告；</w:t>
                  </w:r>
                </w:p>
                <w:p>
                  <w:pPr>
                    <w:widowControl w:val="0"/>
                    <w:numPr>
                      <w:ilvl w:val="0"/>
                      <w:numId w:val="3"/>
                    </w:numPr>
                    <w:wordWrap/>
                    <w:adjustRightInd w:val="0"/>
                    <w:snapToGrid w:val="0"/>
                    <w:spacing w:line="240" w:lineRule="auto"/>
                    <w:ind w:leftChars="0" w:right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通过初审的，考核机关安排现场评审；未通过初审的，考核机关应当出具初审不合格通知书。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wordWrap/>
                    <w:adjustRightInd w:val="0"/>
                    <w:snapToGrid w:val="0"/>
                    <w:spacing w:line="240" w:lineRule="auto"/>
                    <w:ind w:leftChars="0" w:right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_x0000_s1029" o:spid="_x0000_s1029" o:spt="1" style="position:absolute;left:0pt;margin-left:74.95pt;margin-top:399.85pt;height:28.55pt;width:161.25pt;z-index:251674624;mso-width-relative:page;mso-height-relative:page;" fillcolor="#FFFFFF" filled="t" stroked="t" coordsize="21600,21600">
            <v:path/>
            <v:fill on="t" color2="#FFFFF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wordWrap/>
                    <w:adjustRightInd/>
                    <w:snapToGrid w:val="0"/>
                    <w:spacing w:line="240" w:lineRule="auto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送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达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_x0000_s1030" o:spid="_x0000_s1030" o:spt="20" style="position:absolute;left:0pt;margin-left:157.4pt;margin-top:369.55pt;height:30pt;width:0.05pt;z-index:251673600;mso-width-relative:page;mso-height-relative:page;" filled="f" stroked="t" coordsize="21600,21600">
            <v:path arrowok="t"/>
            <v:fill on="f" focussize="0,0"/>
            <v:stroke weight="1.25pt" color="#000000" endarrow="open"/>
            <v:imagedata o:title=""/>
            <o:lock v:ext="edit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_x0000_s1031" o:spid="_x0000_s1031" o:spt="1" style="position:absolute;left:0pt;margin-left:76.45pt;margin-top:340.6pt;height:28.55pt;width:161.25pt;z-index:251672576;mso-width-relative:page;mso-height-relative:page;" fillcolor="#FFFFFF" filled="t" stroked="t" coordsize="21600,21600">
            <v:path/>
            <v:fill on="t" color2="#FFFFF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wordWrap/>
                    <w:adjustRightInd/>
                    <w:snapToGrid w:val="0"/>
                    <w:spacing w:line="240" w:lineRule="auto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决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定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_x0000_s1032" o:spid="_x0000_s1032" o:spt="20" style="position:absolute;left:0pt;margin-left:157.4pt;margin-top:311.05pt;height:30pt;width:0.05pt;z-index:251671552;mso-width-relative:page;mso-height-relative:page;" filled="f" stroked="t" coordsize="21600,21600">
            <v:path arrowok="t"/>
            <v:fill on="f" focussize="0,0"/>
            <v:stroke weight="1.25pt" color="#000000" endarrow="open"/>
            <v:imagedata o:title=""/>
            <o:lock v:ext="edit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_x0000_s1033" o:spid="_x0000_s1033" o:spt="20" style="position:absolute;left:0pt;flip:y;margin-left:241.4pt;margin-top:286.3pt;height:0.3pt;width:29.25pt;z-index:251669504;mso-width-relative:page;mso-height-relative:page;" filled="f" stroked="t" coordsize="21600,21600">
            <v:path arrowok="t"/>
            <v:fill on="f" focussize="0,0"/>
            <v:stroke weight="1.25pt" color="#000000" endarrow="open"/>
            <v:imagedata o:title=""/>
            <o:lock v:ext="edit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_x0000_s1034" o:spid="_x0000_s1034" o:spt="1" style="position:absolute;left:0pt;margin-left:78.7pt;margin-top:255.85pt;height:55.55pt;width:161.25pt;z-index:251668480;mso-width-relative:page;mso-height-relative:page;" fillcolor="#FFFFFF" filled="t" stroked="t" coordsize="21600,21600">
            <v:path/>
            <v:fill on="t" color2="#FFFFF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wordWrap/>
                    <w:adjustRightInd/>
                    <w:snapToGrid w:val="0"/>
                    <w:spacing w:line="240" w:lineRule="auto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审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查</w:t>
                  </w:r>
                </w:p>
                <w:p>
                  <w:pPr>
                    <w:widowControl w:val="0"/>
                    <w:wordWrap/>
                    <w:adjustRightInd/>
                    <w:snapToGrid w:val="0"/>
                    <w:spacing w:line="240" w:lineRule="auto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依法对申请人提交的申请材料进行审查，提出审查意见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_x0000_s1035" o:spid="_x0000_s1035" o:spt="20" style="position:absolute;left:0pt;margin-left:158.9pt;margin-top:227.05pt;height:30pt;width:0.05pt;z-index:251667456;mso-width-relative:page;mso-height-relative:page;" filled="f" stroked="t" coordsize="21600,21600">
            <v:path arrowok="t"/>
            <v:fill on="f" focussize="0,0"/>
            <v:stroke weight="1.25pt" color="#000000" endarrow="open"/>
            <v:imagedata o:title=""/>
            <o:lock v:ext="edit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_x0000_s1036" o:spid="_x0000_s1036" o:spt="1" style="position:absolute;left:0pt;margin-left:270.65pt;margin-top:174.85pt;height:65.25pt;width:172.55pt;z-index:251666432;mso-width-relative:page;mso-height-relative:page;" fillcolor="#FFFFFF" filled="t" stroked="t" coordsize="21600,21600">
            <v:path/>
            <v:fill on="t" color2="#FFFFF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numPr>
                      <w:ilvl w:val="0"/>
                      <w:numId w:val="0"/>
                    </w:numPr>
                    <w:wordWrap/>
                    <w:adjustRightInd w:val="0"/>
                    <w:snapToGrid w:val="0"/>
                    <w:spacing w:line="240" w:lineRule="auto"/>
                    <w:ind w:leftChars="0" w:right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材料不齐全或者不符合法定形式的，一次性告知申请人补正材料。申请人按照要求提交全部补正申请材料的，予以受理。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_x0000_s1037" o:spid="_x0000_s1037" o:spt="20" style="position:absolute;left:0pt;flip:y;margin-left:241.4pt;margin-top:208.3pt;height:0.3pt;width:29.25pt;z-index:251665408;mso-width-relative:page;mso-height-relative:page;" filled="f" stroked="t" coordsize="21600,21600">
            <v:path arrowok="t"/>
            <v:fill on="f" focussize="0,0"/>
            <v:stroke weight="1.25pt" color="#000000" endarrow="open"/>
            <v:imagedata o:title=""/>
            <o:lock v:ext="edit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_x0000_s1038" o:spid="_x0000_s1038" o:spt="20" style="position:absolute;left:0pt;flip:x;margin-left:48.65pt;margin-top:208.3pt;height:0.05pt;width:31.5pt;z-index:251663360;mso-width-relative:page;mso-height-relative:page;" filled="f" stroked="t" coordsize="21600,21600">
            <v:path arrowok="t"/>
            <v:fill on="f" focussize="0,0"/>
            <v:stroke weight="1.25pt" color="#000000" endarrow="open"/>
            <v:imagedata o:title=""/>
            <o:lock v:ext="edit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_x0000_s1039" o:spid="_x0000_s1039" o:spt="1" style="position:absolute;left:0pt;margin-left:78.7pt;margin-top:184.6pt;height:42.05pt;width:161.25pt;z-index:251662336;mso-width-relative:page;mso-height-relative:page;" fillcolor="#FFFFFF" filled="t" stroked="t" coordsize="21600,21600">
            <v:path/>
            <v:fill on="t" color2="#FFFFF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wordWrap/>
                    <w:adjustRightInd/>
                    <w:snapToGrid w:val="0"/>
                    <w:spacing w:line="240" w:lineRule="auto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受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理</w:t>
                  </w:r>
                </w:p>
                <w:p>
                  <w:pPr>
                    <w:widowControl w:val="0"/>
                    <w:wordWrap/>
                    <w:adjustRightInd/>
                    <w:snapToGrid w:val="0"/>
                    <w:spacing w:line="240" w:lineRule="auto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申请材料齐全，符合法定形式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线 4" o:spid="_x0000_s1041" o:spt="20" style="position:absolute;left:0pt;margin-left:195.65pt;margin-top:19.6pt;height:0.05pt;width:43.5pt;z-index:251660288;mso-width-relative:page;mso-height-relative:page;" filled="f" stroked="t" coordsize="21600,21600">
            <v:path arrowok="t"/>
            <v:fill on="f" focussize="0,0"/>
            <v:stroke weight="1.25pt" color="#000000" endarrow="open"/>
            <v:imagedata o:title=""/>
            <o:lock v:ext="edit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ect id="文本框 2" o:spid="_x0000_s1042" o:spt="1" style="position:absolute;left:0pt;margin-left:124.4pt;margin-top:3.1pt;height:28.5pt;width:69.8pt;z-index:251658240;mso-width-relative:page;mso-height-relative:page;" fillcolor="#FFFFFF" filled="t" stroked="t" coordsize="21600,21600">
            <v:path/>
            <v:fill on="t" color2="#FFFFFF" focussize="0,0"/>
            <v:stroke weight="1.25pt" color="#000000" joinstyle="miter"/>
            <v:imagedata o:title=""/>
            <o:lock v:ext="edit" aspectratio="f"/>
            <v:textbox>
              <w:txbxContent>
                <w:p>
                  <w:pPr>
                    <w:widowControl w:val="0"/>
                    <w:wordWrap/>
                    <w:adjustRightInd/>
                    <w:snapToGrid w:val="0"/>
                    <w:spacing w:line="240" w:lineRule="auto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申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请</w:t>
                  </w:r>
                </w:p>
              </w:txbxContent>
            </v:textbox>
          </v:rect>
        </w:pict>
      </w: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线 3" o:spid="_x0000_s1040" o:spt="20" style="position:absolute;left:0pt;margin-left:157.4pt;margin-top:15.25pt;height:154.4pt;width:0.75pt;z-index:251659264;mso-width-relative:page;mso-height-relative:page;" filled="f" stroked="t" coordsize="21600,21600">
            <v:path arrowok="t"/>
            <v:fill on="f" focussize="0,0"/>
            <v:stroke weight="1.25pt" color="#000000" endarrow="open"/>
            <v:imagedata o:title=""/>
            <o:lock v:ext="edit" aspectratio="f"/>
          </v:line>
        </w:pict>
      </w: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p>
      <w:pPr>
        <w:spacing w:before="936" w:beforeLine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办理机构：贵州省农产品质量安全监督管理站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办理电话：0851-85283759，监督电话：0851-85283759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法定时限</w:t>
      </w:r>
      <w:r>
        <w:rPr>
          <w:rFonts w:hint="eastAsia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15</w:t>
      </w:r>
      <w:r>
        <w:rPr>
          <w:rFonts w:hint="eastAsia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/>
          <w:lang w:val="en-US" w:eastAsia="zh-CN"/>
        </w:rPr>
        <w:t>承诺时限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:7个工作日(不含现场评审)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4C531"/>
    <w:multiLevelType w:val="multilevel"/>
    <w:tmpl w:val="5934C531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1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95C9A67"/>
    <w:multiLevelType w:val="singleLevel"/>
    <w:tmpl w:val="595C9A6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5C9FCD"/>
    <w:multiLevelType w:val="singleLevel"/>
    <w:tmpl w:val="595C9F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2023E4E"/>
    <w:rsid w:val="2DB7036D"/>
    <w:rsid w:val="4FF00C3D"/>
    <w:rsid w:val="5C3C2CCE"/>
    <w:rsid w:val="7CFB62A6"/>
    <w:rsid w:val="AFBF4E56"/>
    <w:rsid w:val="FAFF3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adjustRightInd w:val="0"/>
      <w:snapToGrid w:val="0"/>
      <w:spacing w:before="340" w:after="330" w:line="240" w:lineRule="auto"/>
      <w:ind w:firstLine="640" w:firstLineChars="200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2"/>
    <w:qFormat/>
    <w:uiPriority w:val="0"/>
    <w:rPr>
      <w:rFonts w:ascii="Calibri" w:hAnsi="Calibri" w:eastAsia="黑体"/>
      <w:sz w:val="32"/>
      <w:szCs w:val="44"/>
    </w:rPr>
  </w:style>
  <w:style w:type="paragraph" w:customStyle="1" w:styleId="8">
    <w:name w:val="样式2"/>
    <w:basedOn w:val="3"/>
    <w:qFormat/>
    <w:uiPriority w:val="0"/>
    <w:rPr>
      <w:rFonts w:ascii="宋体" w:hAnsi="宋体" w:eastAsia="楷体_GB2312" w:cs="宋体"/>
      <w:bCs/>
      <w:kern w:val="0"/>
      <w:sz w:val="32"/>
      <w:szCs w:val="36"/>
    </w:rPr>
  </w:style>
  <w:style w:type="paragraph" w:customStyle="1" w:styleId="9">
    <w:name w:val="标题2"/>
    <w:basedOn w:val="8"/>
    <w:next w:val="4"/>
    <w:qFormat/>
    <w:uiPriority w:val="0"/>
    <w:pPr>
      <w:adjustRightInd w:val="0"/>
      <w:snapToGrid w:val="0"/>
      <w:ind w:firstLine="640" w:firstLineChars="200"/>
    </w:pPr>
  </w:style>
  <w:style w:type="paragraph" w:customStyle="1" w:styleId="10">
    <w:name w:val="样式3"/>
    <w:basedOn w:val="2"/>
    <w:qFormat/>
    <w:uiPriority w:val="0"/>
    <w:rPr>
      <w:rFonts w:ascii="Calibri" w:hAnsi="Calibri" w:eastAsia="黑体"/>
      <w:sz w:val="32"/>
      <w:szCs w:val="44"/>
    </w:rPr>
  </w:style>
  <w:style w:type="paragraph" w:customStyle="1" w:styleId="11">
    <w:name w:val="标题4"/>
    <w:basedOn w:val="1"/>
    <w:qFormat/>
    <w:uiPriority w:val="0"/>
    <w:pPr>
      <w:numPr>
        <w:ilvl w:val="1"/>
        <w:numId w:val="1"/>
      </w:numPr>
      <w:jc w:val="center"/>
    </w:pPr>
    <w:rPr>
      <w:rFonts w:ascii="黑体" w:hAnsi="黑体" w:eastAsia="仿宋_GB2312"/>
      <w:b/>
      <w:sz w:val="36"/>
    </w:rPr>
  </w:style>
  <w:style w:type="character" w:customStyle="1" w:styleId="12">
    <w:name w:val="标题 1 Char"/>
    <w:basedOn w:val="6"/>
    <w:link w:val="2"/>
    <w:qFormat/>
    <w:uiPriority w:val="0"/>
    <w:rPr>
      <w:rFonts w:ascii="Calibri" w:hAnsi="Calibri"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2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2017-07-06T07:03:00Z</dcterms:created>
  <dc:creator>Administrator</dc:creator>
  <cp:lastModifiedBy>ysgz</cp:lastModifiedBy>
  <dcterms:modified xsi:type="dcterms:W3CDTF">2021-08-31T11:46:07Z</dcterms:modified>
  <dc:title>农产品质量安全检测机构考核流程图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