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久安大山片区茶旅一体发展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久安大山片区茶旅一体发展项目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茶产业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贵阳木雨铭茶叶加工有限责任公司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大山片区2000亩茶园已建成，茶叶加工基础设施、加工技术及人才培养已基本完善。久安地理位置离周围各大城区仅半小时以内的车程，在大山片区打造集民宿、茶文化体验、茶叶等特色农产品销售、农家乐、亲子游、户外活动及培训的农旅结合基地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民宿、茶文化体验点及销售点、亲子活动场所、户外活动基地、特色农家乐、培训基地。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项目总投资5000万元，建成后产值XXX万元，利润XXX万元，投资回收期为XX年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" w:hAnsi="仿宋" w:eastAsia="仿宋" w:cs="仿宋"/>
          <w:sz w:val="30"/>
          <w:szCs w:val="30"/>
        </w:rPr>
        <w:t>茶园种植每亩有1500元政府补助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电话：XXXXX     传真:XXXXX    邮箱：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fldChar w:fldCharType="begin"/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instrText xml:space="preserve"> HYPERLINK "mailto:392445378@qq.com" </w:instrTex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fldChar w:fldCharType="separate"/>
      </w:r>
      <w:r>
        <w:rPr>
          <w:rStyle w:val="4"/>
          <w:rFonts w:hint="eastAsia" w:ascii="宋体" w:hAnsi="宋体" w:cs="宋体"/>
          <w:color w:val="000000"/>
          <w:kern w:val="0"/>
          <w:sz w:val="30"/>
          <w:szCs w:val="30"/>
        </w:rPr>
        <w:t>392445378@qq.com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主要负责人：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姚麟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 手机：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15285912350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姚麟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    手机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15285912350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BF64BD"/>
    <w:rsid w:val="52BE3525"/>
    <w:rsid w:val="5DEC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李卿</cp:lastModifiedBy>
  <dcterms:modified xsi:type="dcterms:W3CDTF">2021-04-13T01:04:36Z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8A7F00AC38234FF8AC59A4D125EE7AFE</vt:lpwstr>
  </property>
</Properties>
</file>