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2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金沙县10万羽蛋鸭生态养殖场建项目说明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项目名称：金沙县10万羽蛋鸭生态养殖场建项目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项目推介类别：养殖业（家禽）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项目业主单位：金沙县家禽专班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项目现状：完成项目规划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建10万羽蛋鸭生态养殖场、年生产鲜鸭蛋400多万斤：包括在占地156亩用地上，新建鸭棚、饲料加工车间、仓库、鸭蛋加工车间，有机肥加工车间，沼气池，办公宿舍房以及相关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兽医室、消毒室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购置</w:t>
      </w:r>
      <w:bookmarkStart w:id="0" w:name="_Toc9699_WPSOffice_Level2"/>
      <w:bookmarkStart w:id="1" w:name="_Toc12530_WPSOffice_Level2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、安装相关配套设施、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设备</w:t>
      </w:r>
      <w:bookmarkEnd w:id="0"/>
      <w:bookmarkEnd w:id="1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等。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总建筑面积25865平方米。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财务指标分析：项目总投资2080.6万元，建成后产值2735万元，利润920.34万元，投资回收期为2.27年。</w:t>
      </w:r>
    </w:p>
    <w:p>
      <w:pPr>
        <w:keepNext w:val="0"/>
        <w:keepLines w:val="0"/>
        <w:pageBreakBefore w:val="0"/>
        <w:tabs>
          <w:tab w:val="left" w:pos="1033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为满足短平快的蛋鸭生态养殖产业发展，就金沙县产业结构调整政策支持现状，辖区范围内能优先及时办理养殖等手续；金沙县人民政府于2021年1月28日出台了《金沙县2021年政策性农业保险工作实施方案》的通知（金府办【2021】9号），同时出台了《金沙县招商引资优惠奖励暂行办法》，为辖区内家禽养殖户解决了养殖后顾之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电话：0857-7227672      邮箱：QQ364613323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主要负责人：张纯新      手机：13984761939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联系人：张廷群          手机：13885746156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66033"/>
    <w:rsid w:val="06A829B8"/>
    <w:rsid w:val="0EA66375"/>
    <w:rsid w:val="137B2D87"/>
    <w:rsid w:val="153E21DB"/>
    <w:rsid w:val="195768A3"/>
    <w:rsid w:val="1D6E1D24"/>
    <w:rsid w:val="305864B9"/>
    <w:rsid w:val="3C1637BB"/>
    <w:rsid w:val="3D861D99"/>
    <w:rsid w:val="49696884"/>
    <w:rsid w:val="52AC541F"/>
    <w:rsid w:val="52BE3525"/>
    <w:rsid w:val="593C17D9"/>
    <w:rsid w:val="71DB509F"/>
    <w:rsid w:val="73784F82"/>
    <w:rsid w:val="74FA0C9C"/>
    <w:rsid w:val="797A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2021-04-12T01:50:23Z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E1197B06A84D43BDADABA81F262FD4FB</vt:lpwstr>
  </property>
</Properties>
</file>