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“茶旅一体化及大中小学生游学基地”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3200" w:hanging="3213" w:hangingChars="10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</w:rPr>
        <w:t>“茶旅一体化及大中小学生游学基地”建设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：茶产业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贵阳花溪赵司古贡苔茶开发有限公司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公司现有茶园1000亩，茶叶加工厂房1000平方米，公司茶园距离贵阳市区约40公里，距离花溪青岩古镇约8公里，距离花溪大学城约15公里，有着极佳的区位优势。茶园毗邻贵阳市第二环城林带，盛林覆盖率超过70%，境内有马场河、老榜河，生态资源良好。地处青岩古镇与高坡景区中间，周边有周仲宣、周渔璜故居和桐埜书屋，以及独具特色的苗族、布依族等少数民族文化，有着非常丰富的旅游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：建设20亩集</w:t>
      </w:r>
      <w:r>
        <w:rPr>
          <w:rFonts w:hint="eastAsia" w:ascii="仿宋" w:hAnsi="仿宋" w:eastAsia="仿宋" w:cs="仿宋"/>
          <w:sz w:val="30"/>
          <w:szCs w:val="30"/>
        </w:rPr>
        <w:t>体验式制茶加工厂房、茶文化宣讲和培训中心、游客接待中心及学生宿舍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一体</w:t>
      </w:r>
      <w:r>
        <w:rPr>
          <w:rFonts w:hint="eastAsia" w:ascii="仿宋" w:hAnsi="仿宋" w:eastAsia="仿宋" w:cs="仿宋"/>
          <w:sz w:val="30"/>
          <w:szCs w:val="30"/>
        </w:rPr>
        <w:t>两周文化展示中心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：项目总投资2000万元，建成后产值XXX万元，利润XXX万元，投资回收期为XX年。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宋体" w:hAnsi="宋体" w:cs="宋体" w:eastAsiaTheme="minorEastAsia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电话：XXXXX     传真:XXXXX    邮箱：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1176879503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冉向阳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手机：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13595108969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冉向阳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手机：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13595108969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144E0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2021-04-08T06:39:44Z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8D25AC6240E241C595CA968AAA8198CA</vt:lpwstr>
  </property>
</Properties>
</file>