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eastAsia" w:ascii="仿宋" w:hAnsi="仿宋" w:eastAsia="仿宋" w:cs="黑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黔东南州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-5375275</wp:posOffset>
                </wp:positionV>
                <wp:extent cx="1918335" cy="3869690"/>
                <wp:effectExtent l="0" t="0" r="0" b="0"/>
                <wp:wrapNone/>
                <wp:docPr id="18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335" cy="3869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1400" w:lineRule="exact"/>
                              <w:ind w:left="0" w:leftChars="0" w:right="0" w:rightChars="0" w:firstLine="0" w:firstLineChars="0"/>
                              <w:jc w:val="center"/>
                              <w:textAlignment w:val="baseline"/>
                              <w:outlineLvl w:val="9"/>
                              <w:rPr>
                                <w:color w:val="0563C1" w:themeColor="hyperlink"/>
                                <w:sz w:val="141"/>
                                <w14:textFill>
                                  <w14:solidFill>
                                    <w14:schemeClr w14:val="hlink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新魏" w:eastAsia="华文新魏" w:hAnsiTheme="minorBidi"/>
                                <w:b/>
                                <w:i/>
                                <w:color w:val="FF0000"/>
                                <w:kern w:val="24"/>
                                <w:sz w:val="144"/>
                                <w:szCs w:val="144"/>
                                <w:lang w:val="en-US" w:eastAsia="zh-CN"/>
                                <w14:shadow w14:blurRad="38100" w14:dist="38100" w14:dir="2700000" w14:algn="tl">
                                  <w14:srgbClr w14:val="C0C0C0"/>
                                </w14:shadow>
                              </w:rPr>
                              <w:t>投资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1400" w:lineRule="exact"/>
                              <w:ind w:left="0" w:leftChars="0" w:right="0" w:rightChars="0" w:firstLine="0" w:firstLineChars="0"/>
                              <w:jc w:val="center"/>
                              <w:textAlignment w:val="baseline"/>
                              <w:outlineLvl w:val="9"/>
                              <w:rPr>
                                <w:color w:val="0563C1" w:themeColor="hyperlink"/>
                                <w:sz w:val="141"/>
                                <w14:textFill>
                                  <w14:solidFill>
                                    <w14:schemeClr w14:val="hlink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华文新魏"/>
                                <w:color w:val="0563C1" w:themeColor="hyperlink"/>
                                <w:sz w:val="144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hlink"/>
                                  </w14:solidFill>
                                </w14:textFill>
                              </w:rPr>
                              <w:t>指南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49.45pt;margin-top:-423.25pt;height:304.7pt;width:151.05pt;z-index:251661312;mso-width-relative:page;mso-height-relative:page;" filled="f" stroked="f" coordsize="21600,21600" o:gfxdata="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LF3463gAA&#10;AA0BAAAPAAAAAAAAAAEAIAAAACIAAABkcnMvZG93bnJldi54bWxQSwECFAAUAAAACACHTuJA7+fw&#10;+KYBAAA9AwAADgAAAAAAAAABACAAAAAt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1400" w:lineRule="exact"/>
                        <w:ind w:left="0" w:leftChars="0" w:right="0" w:rightChars="0" w:firstLine="0" w:firstLineChars="0"/>
                        <w:jc w:val="center"/>
                        <w:textAlignment w:val="baseline"/>
                        <w:outlineLvl w:val="9"/>
                        <w:rPr>
                          <w:color w:val="0563C1" w:themeColor="hyperlink"/>
                          <w:sz w:val="141"/>
                          <w14:textFill>
                            <w14:solidFill>
                              <w14:schemeClr w14:val="hlink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新魏" w:eastAsia="华文新魏" w:hAnsiTheme="minorBidi"/>
                          <w:b/>
                          <w:i/>
                          <w:color w:val="FF0000"/>
                          <w:kern w:val="24"/>
                          <w:sz w:val="144"/>
                          <w:szCs w:val="144"/>
                          <w:lang w:val="en-US" w:eastAsia="zh-CN"/>
                          <w14:shadow w14:blurRad="38100" w14:dist="38100" w14:dir="2700000" w14:algn="tl">
                            <w14:srgbClr w14:val="C0C0C0"/>
                          </w14:shadow>
                        </w:rPr>
                        <w:t>投资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1400" w:lineRule="exact"/>
                        <w:ind w:left="0" w:leftChars="0" w:right="0" w:rightChars="0" w:firstLine="0" w:firstLineChars="0"/>
                        <w:jc w:val="center"/>
                        <w:textAlignment w:val="baseline"/>
                        <w:outlineLvl w:val="9"/>
                        <w:rPr>
                          <w:color w:val="0563C1" w:themeColor="hyperlink"/>
                          <w:sz w:val="141"/>
                          <w14:textFill>
                            <w14:solidFill>
                              <w14:schemeClr w14:val="hlink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华文新魏"/>
                          <w:color w:val="0563C1" w:themeColor="hyperlink"/>
                          <w:sz w:val="144"/>
                          <w:szCs w:val="144"/>
                          <w:lang w:val="en-US" w:eastAsia="zh-CN"/>
                          <w14:textFill>
                            <w14:solidFill>
                              <w14:schemeClr w14:val="hlink"/>
                            </w14:solidFill>
                          </w14:textFill>
                        </w:rPr>
                        <w:t>指南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-7880350</wp:posOffset>
                </wp:positionV>
                <wp:extent cx="5051425" cy="2218690"/>
                <wp:effectExtent l="0" t="0" r="0" b="0"/>
                <wp:wrapNone/>
                <wp:docPr id="14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425" cy="2218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kinsoku/>
                              <w:spacing w:line="240" w:lineRule="auto"/>
                              <w:ind w:firstLineChars="0"/>
                              <w:jc w:val="center"/>
                              <w:textAlignment w:val="baseline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方正舒体" w:hAnsi="Malgun Gothic Semilight" w:eastAsia="方正舒体"/>
                                <w:b/>
                                <w:color w:val="1F3591"/>
                                <w:kern w:val="24"/>
                                <w:sz w:val="200"/>
                                <w:szCs w:val="200"/>
                                <w14:textOutline w14:w="900" w14:cmpd="sng">
                                  <w14:gradFill>
                                    <w14:gsLst>
                                      <w14:gs w14:pos="59000">
                                        <w14:schemeClr w14:val="accent6">
                                          <w14:alpha w14:val="73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雷</w:t>
                            </w:r>
                            <w:r>
                              <w:rPr>
                                <w:rFonts w:hint="eastAsia" w:ascii="方正舒体" w:hAnsi="Malgun Gothic Semilight" w:eastAsia="方正舒体"/>
                                <w:b/>
                                <w:color w:val="1F3591"/>
                                <w:kern w:val="24"/>
                                <w:sz w:val="200"/>
                                <w:szCs w:val="200"/>
                                <w:lang w:val="en-US" w:eastAsia="zh-CN"/>
                                <w14:textOutline w14:w="900" w14:cmpd="sng">
                                  <w14:gradFill>
                                    <w14:gsLst>
                                      <w14:gs w14:pos="59000">
                                        <w14:schemeClr w14:val="accent6">
                                          <w14:alpha w14:val="73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方正舒体" w:hAnsi="Malgun Gothic Semilight" w:eastAsia="方正舒体"/>
                                <w:b/>
                                <w:color w:val="1F3591"/>
                                <w:kern w:val="24"/>
                                <w:sz w:val="200"/>
                                <w:szCs w:val="200"/>
                                <w14:textOutline w14:w="900" w14:cmpd="sng">
                                  <w14:gradFill>
                                    <w14:gsLst>
                                      <w14:gs w14:pos="59000">
                                        <w14:schemeClr w14:val="accent6">
                                          <w14:alpha w14:val="73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山</w:t>
                            </w:r>
                          </w:p>
                        </w:txbxContent>
                      </wps:txbx>
                      <wps:bodyPr wrap="square" lIns="380683" tIns="190342" rIns="380683" bIns="190342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8pt;margin-top:-620.5pt;height:174.7pt;width:397.75pt;z-index:251660288;mso-width-relative:page;mso-height-relative:page;" filled="f" stroked="f" coordsize="21600,21600" o:gfxdata="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7nQ1bbAAAADQEAAA8AAAAAAAAAAQAgAAAAIgAAAGRycy9k&#10;b3ducmV2LnhtbFBLAQIUABQAAAAIAIdO4kD05iDjxgEAAIADAAAOAAAAAAAAAAEAIAAAACo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29.9750393700787pt,14.9875590551181pt,29.9750393700787pt,14.9875590551181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kinsoku/>
                        <w:spacing w:line="240" w:lineRule="auto"/>
                        <w:ind w:firstLineChars="0"/>
                        <w:jc w:val="center"/>
                        <w:textAlignment w:val="baseline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rFonts w:ascii="方正舒体" w:hAnsi="Malgun Gothic Semilight" w:eastAsia="方正舒体"/>
                          <w:b/>
                          <w:color w:val="1F3591"/>
                          <w:kern w:val="24"/>
                          <w:sz w:val="200"/>
                          <w:szCs w:val="200"/>
                          <w14:textOutline w14:w="900" w14:cmpd="sng">
                            <w14:gradFill>
                              <w14:gsLst>
                                <w14:gs w14:pos="59000">
                                  <w14:schemeClr w14:val="accent6">
                                    <w14:alpha w14:val="73000"/>
                                  </w14:schemeClr>
                                </w14:gs>
                                <w14:gs w14:pos="50000">
                                  <w14:schemeClr w14:val="accent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5400000"/>
                            </w14:gradFill>
                            <w14:prstDash w14:val="solid"/>
                            <w14:round/>
                          </w14:textOutline>
                        </w:rPr>
                        <w:t>雷</w:t>
                      </w:r>
                      <w:r>
                        <w:rPr>
                          <w:rFonts w:hint="eastAsia" w:ascii="方正舒体" w:hAnsi="Malgun Gothic Semilight" w:eastAsia="方正舒体"/>
                          <w:b/>
                          <w:color w:val="1F3591"/>
                          <w:kern w:val="24"/>
                          <w:sz w:val="200"/>
                          <w:szCs w:val="200"/>
                          <w:lang w:val="en-US" w:eastAsia="zh-CN"/>
                          <w14:textOutline w14:w="900" w14:cmpd="sng">
                            <w14:gradFill>
                              <w14:gsLst>
                                <w14:gs w14:pos="59000">
                                  <w14:schemeClr w14:val="accent6">
                                    <w14:alpha w14:val="73000"/>
                                  </w14:schemeClr>
                                </w14:gs>
                                <w14:gs w14:pos="50000">
                                  <w14:schemeClr w14:val="accent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540000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方正舒体" w:hAnsi="Malgun Gothic Semilight" w:eastAsia="方正舒体"/>
                          <w:b/>
                          <w:color w:val="1F3591"/>
                          <w:kern w:val="24"/>
                          <w:sz w:val="200"/>
                          <w:szCs w:val="200"/>
                          <w14:textOutline w14:w="900" w14:cmpd="sng">
                            <w14:gradFill>
                              <w14:gsLst>
                                <w14:gs w14:pos="59000">
                                  <w14:schemeClr w14:val="accent6">
                                    <w14:alpha w14:val="73000"/>
                                  </w14:schemeClr>
                                </w14:gs>
                                <w14:gs w14:pos="50000">
                                  <w14:schemeClr w14:val="accent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5400000"/>
                            </w14:gradFill>
                            <w14:prstDash w14:val="solid"/>
                            <w14:round/>
                          </w14:textOutline>
                        </w:rPr>
                        <w:t>山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3784600</wp:posOffset>
                </wp:positionV>
                <wp:extent cx="12723495" cy="13291820"/>
                <wp:effectExtent l="0" t="0" r="0" b="0"/>
                <wp:wrapNone/>
                <wp:docPr id="1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3495" cy="132918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kinsoku/>
                              <w:spacing w:line="240" w:lineRule="auto"/>
                              <w:ind w:firstLineChars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方正舒体" w:hAnsi="Malgun Gothic Semilight" w:eastAsia="方正舒体"/>
                                <w:b/>
                                <w:color w:val="1F3591"/>
                                <w:kern w:val="24"/>
                                <w:sz w:val="958"/>
                                <w:szCs w:val="958"/>
                                <w14:textOutline w14:w="900" w14:cmpd="sng">
                                  <w14:gradFill>
                                    <w14:gsLst>
                                      <w14:gs w14:pos="59000">
                                        <w14:schemeClr w14:val="accent6">
                                          <w14:alpha w14:val="73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雷  山</w:t>
                            </w:r>
                          </w:p>
                        </w:txbxContent>
                      </wps:txbx>
                      <wps:bodyPr wrap="square" lIns="380683" tIns="190342" rIns="380683" bIns="190342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426.95pt;margin-top:298pt;height:1046.6pt;width:1001.85pt;z-index:251659264;mso-width-relative:page;mso-height-relative:page;" filled="f" stroked="f" coordsize="21600,21600" o:gfxdata="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FxTMVdwAAAANAQAADwAAAAAAAAABACAAAAAiAAAAZHJz&#10;L2Rvd25yZXYueG1sUEsBAhQAFAAAAAgAh07iQI4MEUnHAQAAggMAAA4AAAAAAAAAAQAgAAAAKw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29.9750393700787pt,14.9875590551181pt,29.9750393700787pt,14.9875590551181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40" w:lineRule="auto"/>
                        <w:ind w:firstLineChars="0"/>
                        <w:jc w:val="center"/>
                        <w:textAlignment w:val="baseline"/>
                      </w:pPr>
                      <w:r>
                        <w:rPr>
                          <w:rFonts w:ascii="方正舒体" w:hAnsi="Malgun Gothic Semilight" w:eastAsia="方正舒体"/>
                          <w:b/>
                          <w:color w:val="1F3591"/>
                          <w:kern w:val="24"/>
                          <w:sz w:val="958"/>
                          <w:szCs w:val="958"/>
                          <w14:textOutline w14:w="900" w14:cmpd="sng">
                            <w14:gradFill>
                              <w14:gsLst>
                                <w14:gs w14:pos="59000">
                                  <w14:schemeClr w14:val="accent6">
                                    <w14:alpha w14:val="73000"/>
                                  </w14:schemeClr>
                                </w14:gs>
                                <w14:gs w14:pos="50000">
                                  <w14:schemeClr w14:val="accent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5400000"/>
                            </w14:gradFill>
                            <w14:prstDash w14:val="solid"/>
                            <w14:round/>
                          </w14:textOutline>
                        </w:rPr>
                        <w:t>雷  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雷山县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茶叶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深加工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  <w:r>
        <w:rPr>
          <w:rFonts w:hint="eastAsia" w:ascii="仿宋_GB2312" w:eastAsia="仿宋_GB2312"/>
          <w:b/>
          <w:sz w:val="32"/>
          <w:szCs w:val="32"/>
        </w:rPr>
        <w:t xml:space="preserve">              </w:t>
      </w:r>
    </w:p>
    <w:p>
      <w:pPr>
        <w:keepNext w:val="0"/>
        <w:keepLines w:val="0"/>
        <w:pageBreakBefore w:val="0"/>
        <w:widowControl w:val="0"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项目行业类别: </w:t>
      </w:r>
      <w:r>
        <w:rPr>
          <w:rFonts w:hint="eastAsia" w:ascii="仿宋" w:hAnsi="仿宋" w:eastAsia="仿宋"/>
          <w:b w:val="0"/>
          <w:bCs/>
          <w:sz w:val="32"/>
          <w:szCs w:val="32"/>
        </w:rPr>
        <w:t>农林牧渔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项目建设性质：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新</w:t>
      </w:r>
      <w:r>
        <w:rPr>
          <w:rFonts w:hint="eastAsia" w:ascii="仿宋" w:hAnsi="仿宋" w:eastAsia="仿宋"/>
          <w:b w:val="0"/>
          <w:bCs/>
          <w:sz w:val="32"/>
          <w:szCs w:val="32"/>
        </w:rPr>
        <w:t xml:space="preserve">建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项目合作方式：</w:t>
      </w:r>
      <w:r>
        <w:rPr>
          <w:rFonts w:hint="eastAsia" w:ascii="仿宋" w:hAnsi="仿宋" w:eastAsia="仿宋"/>
          <w:b w:val="0"/>
          <w:bCs/>
          <w:sz w:val="32"/>
          <w:szCs w:val="32"/>
        </w:rPr>
        <w:t>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雷山县茶叶产业发展中心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/>
          <w:spacing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项目建设地点：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雷山县大塘镇九十九茶叶产业示范园区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项目现状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建设条件：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项目正在招商引资即建设前期准备阶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段，目前还未办理相关手续，待投资商确定后，协助投 资商办理该项目前期相关手续。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产业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条件：</w:t>
      </w:r>
    </w:p>
    <w:p>
      <w:pPr>
        <w:keepNext w:val="0"/>
        <w:keepLines w:val="0"/>
        <w:pageBreakBefore w:val="0"/>
        <w:widowControl w:val="0"/>
        <w:tabs>
          <w:tab w:val="left" w:pos="2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雷山县大塘镇九十九茶叶产业示范园区，位于雷山县西南面，离大塘镇政府2.5公里，离雷山县县城16公里，是雷山县农业产业示范园区。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园区内有一条丹雷公路从九十七接凯榕二级公路横穿东西而过，向西经过独南村、也耶村通往丹寨县。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项目区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已经基本实现村村通公路、通水、通电、通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14:textFill>
            <w14:solidFill>
              <w14:schemeClr w14:val="tx1"/>
            </w14:solidFill>
          </w14:textFill>
        </w:rPr>
        <w:t>移动通信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14:textFill>
            <w14:solidFill>
              <w14:schemeClr w14:val="tx1"/>
            </w14:solidFill>
          </w14:textFill>
        </w:rPr>
        <w:t>交通便利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，信息通畅，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产品及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14:textFill>
            <w14:solidFill>
              <w14:schemeClr w14:val="tx1"/>
            </w14:solidFill>
          </w14:textFill>
        </w:rPr>
        <w:t>饲料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运输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14:textFill>
            <w14:solidFill>
              <w14:schemeClr w14:val="tx1"/>
            </w14:solidFill>
          </w14:textFill>
        </w:rPr>
        <w:t>燃料供应有保障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i w:val="0"/>
          <w:color w:val="000000"/>
          <w:spacing w:val="0"/>
          <w:kern w:val="32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spacing w:val="0"/>
          <w:kern w:val="32"/>
          <w:sz w:val="32"/>
          <w:szCs w:val="32"/>
          <w:u w:val="none"/>
          <w:lang w:val="en-US" w:eastAsia="zh-CN" w:bidi="ar"/>
        </w:rPr>
        <w:t>雷公山的气候、土壤和生态环境适宜种植茶叶，且具备“高山出好茶”的自然资源条件。全县海拔1300米以下区域的气候、土壤和生态环境是满足茶树生长所需的条件，并且是发展优质、无公害有机茶叶的理想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i w:val="0"/>
          <w:color w:val="000000" w:themeColor="text1"/>
          <w:spacing w:val="0"/>
          <w:kern w:val="32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雷山县种茶历史悠久，1973年我县大规模从事茶叶种植，到目前，全县拥有茶叶种植面积16.24万亩，其中可采摘面积13.05万亩。茶叶品种主要有福鼎大白茶、龙井中小叶、安吉白茶等。茶产业覆盖全县8个乡（镇）132个村，全县茶农达1.8万户7.8万余人，2019年茶产品产量4098吨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其中雷山县大塘镇九十九茶叶产业示范园区现有茶园地面积5万亩，茶青产量7500吨。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spacing w:val="0"/>
          <w:kern w:val="3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kern w:val="3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pacing w:val="0"/>
          <w:kern w:val="32"/>
          <w:sz w:val="32"/>
          <w:szCs w:val="32"/>
        </w:rPr>
        <w:t>市场前景</w:t>
      </w:r>
      <w:r>
        <w:rPr>
          <w:rFonts w:hint="eastAsia" w:ascii="仿宋" w:hAnsi="仿宋" w:eastAsia="仿宋" w:cs="仿宋"/>
          <w:b/>
          <w:bCs/>
          <w:color w:val="000000"/>
          <w:spacing w:val="0"/>
          <w:kern w:val="3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雷公山茶叶品质优良。独特的地理环境和气候条件，雷公山茶独有的茶香味浓醇厚，鲜爽回甘，口感好、耐泡、水浸出物高（46.03%）等特点，氨基酸（6.94%）、茶多酚（31.63%）、咖啡碱（4.09%）以及锌（0.041～0.054㎎/ｇ）、硒（0.066～2.02㎎/ｇ）等微量元素含量高，优于国家标准，超出欧盟产品标准；茶叶内质好，茶叶含硒量高达2.00微克--2.02微克/克，是一般茶叶平均含硒量的15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雷公山茶是一个很有发展潜力的绿茶产品。雷公山茶是我县绿茶打造的品牌，雷公山茶曾被外交部定为出口礼品茶，中央机关指定用茶和党的十八大指定用茶，我县银球茶茶产品价格1200-2000元/公斤，普通茶160-300元/公斤，红茶产品出口价达400-500元/公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未来我国茶产业的增长潜力巨大，因为国内外市场需求稳定增长。从国内来看，喝茶已成为多数中国人的一种生活习惯，茶已成为社会生活中不可缺少的健康饮品和精神饮品，随着人们健康消费观念的普及，茶正在被越来越多的人接受、喜爱和追求。从国际需求来看，我国茶出口一直保持稳定增长态势。</w:t>
      </w:r>
      <w:r>
        <w:rPr>
          <w:rFonts w:hint="eastAsia" w:ascii="仿宋" w:hAnsi="仿宋" w:eastAsia="仿宋" w:cs="仿宋"/>
          <w:i w:val="0"/>
          <w:color w:val="000000" w:themeColor="text1"/>
          <w:spacing w:val="0"/>
          <w:kern w:val="32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雷公山茶属高山优质茶，茶产品质量高，受市场欢迎，从价格上或从产品质量上与其他茶相比，产品市场竞争力强。雷山县是旅游强县，2019年，全县接待游客1300万人次，为产品提供了良好市场环境。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2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建设内容：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2"/>
        <w:jc w:val="both"/>
        <w:textAlignment w:val="auto"/>
        <w:outlineLvl w:val="9"/>
        <w:rPr>
          <w:rFonts w:hint="default" w:ascii="仿宋" w:hAnsi="仿宋" w:eastAsia="仿宋" w:cs="仿宋"/>
          <w:b/>
          <w:bCs/>
          <w:color w:val="000000" w:themeColor="text1"/>
          <w:spacing w:val="0"/>
          <w:w w:val="10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征地50亩，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建加工厂1个，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配套实施茶叶精深加工所需的水、电、信息网络、环保等公用基础设施建设；引进生产线10条。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项目建成后，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pacing w:val="0"/>
          <w:w w:val="10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组织茶叶采收，茶青加工，精品茶销售等。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项目建设，直接覆盖</w:t>
      </w:r>
      <w:r>
        <w:rPr>
          <w:rFonts w:hint="eastAsia" w:ascii="仿宋" w:hAnsi="仿宋" w:eastAsia="仿宋" w:cs="仿宋"/>
          <w:color w:val="000000" w:themeColor="text1"/>
          <w:spacing w:val="0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加工厂附近村寨10000亩茶叶基地。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1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财务指标分析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本项目总投资1.24亿元，通过简单动态财务测算，项目建成后，销售收入20000万元，净利润约为2256万元，投资利润率18.19%，投资回收期5.5年。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优惠政策及扶持条件：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雷山县在落实国家、省、州相关招商引资政策的同时，出台了《雷山县关于进一步加强招商引资工作的意见》(雷府办发〔2017〕42号)，大力优化招商引资环境，全面提升招商引资服务能力。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项目业主单位：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雷山县茶叶产业发展中心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雷山县丹江镇雷公山茶城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邮编：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557100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电话：0855-3331022          传真:0855-3331022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主要负责人：甘德全           </w:t>
      </w: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18212454230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甘德全           </w:t>
      </w: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18212454230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footerReference r:id="rId3" w:type="default"/>
      <w:pgSz w:w="11905" w:h="16838"/>
      <w:pgMar w:top="1701" w:right="1134" w:bottom="1134" w:left="1417" w:header="851" w:footer="992" w:gutter="0"/>
      <w:paperSrc w:first="15"/>
      <w:pgNumType w:fmt="numberInDash" w:start="1"/>
      <w:cols w:space="0" w:num="1"/>
      <w:rtlGutter w:val="0"/>
      <w:docGrid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EA39C"/>
    <w:multiLevelType w:val="multilevel"/>
    <w:tmpl w:val="575EA39C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575EA3E0"/>
    <w:multiLevelType w:val="multilevel"/>
    <w:tmpl w:val="575EA3E0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75EA4B8"/>
    <w:multiLevelType w:val="multilevel"/>
    <w:tmpl w:val="575EA4B8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isplayBackgroundShape w:val="1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06239"/>
    <w:rsid w:val="00503746"/>
    <w:rsid w:val="00B2668C"/>
    <w:rsid w:val="011E3D92"/>
    <w:rsid w:val="014F6BC9"/>
    <w:rsid w:val="01923A1E"/>
    <w:rsid w:val="01D073C1"/>
    <w:rsid w:val="01D66DD8"/>
    <w:rsid w:val="02046235"/>
    <w:rsid w:val="02367841"/>
    <w:rsid w:val="03A94AF4"/>
    <w:rsid w:val="03C445D2"/>
    <w:rsid w:val="0450362A"/>
    <w:rsid w:val="049D1E23"/>
    <w:rsid w:val="05FC03BD"/>
    <w:rsid w:val="065A4D94"/>
    <w:rsid w:val="06DD7309"/>
    <w:rsid w:val="07226AD5"/>
    <w:rsid w:val="07635116"/>
    <w:rsid w:val="08172D46"/>
    <w:rsid w:val="08A42809"/>
    <w:rsid w:val="08BF2F27"/>
    <w:rsid w:val="08C371C2"/>
    <w:rsid w:val="09E140A4"/>
    <w:rsid w:val="09FA324D"/>
    <w:rsid w:val="0A2E0844"/>
    <w:rsid w:val="0A657420"/>
    <w:rsid w:val="0AC57A61"/>
    <w:rsid w:val="0B230003"/>
    <w:rsid w:val="0B8451DE"/>
    <w:rsid w:val="0BA237D1"/>
    <w:rsid w:val="0BF82095"/>
    <w:rsid w:val="0C1B7524"/>
    <w:rsid w:val="0C4557D6"/>
    <w:rsid w:val="0C68433B"/>
    <w:rsid w:val="0CA7367C"/>
    <w:rsid w:val="0DE82CBC"/>
    <w:rsid w:val="0E217BA9"/>
    <w:rsid w:val="0E237581"/>
    <w:rsid w:val="0E4D4F2E"/>
    <w:rsid w:val="0ED5551B"/>
    <w:rsid w:val="0F75425A"/>
    <w:rsid w:val="0F997FF0"/>
    <w:rsid w:val="104F7022"/>
    <w:rsid w:val="107F598F"/>
    <w:rsid w:val="10A9131E"/>
    <w:rsid w:val="10A9490A"/>
    <w:rsid w:val="10C431F6"/>
    <w:rsid w:val="10CF6C12"/>
    <w:rsid w:val="1140685E"/>
    <w:rsid w:val="116A4EE9"/>
    <w:rsid w:val="11FC37BA"/>
    <w:rsid w:val="12150239"/>
    <w:rsid w:val="12236D5C"/>
    <w:rsid w:val="133924EF"/>
    <w:rsid w:val="13DE5E9C"/>
    <w:rsid w:val="14096037"/>
    <w:rsid w:val="14543977"/>
    <w:rsid w:val="156900F4"/>
    <w:rsid w:val="15A07406"/>
    <w:rsid w:val="1650677B"/>
    <w:rsid w:val="169577CC"/>
    <w:rsid w:val="16AD6F91"/>
    <w:rsid w:val="175B10F8"/>
    <w:rsid w:val="17A02E14"/>
    <w:rsid w:val="17DD0CEA"/>
    <w:rsid w:val="1888211A"/>
    <w:rsid w:val="19316095"/>
    <w:rsid w:val="19F214C6"/>
    <w:rsid w:val="1A840E35"/>
    <w:rsid w:val="1B33214D"/>
    <w:rsid w:val="1C2263F6"/>
    <w:rsid w:val="1C42636E"/>
    <w:rsid w:val="1C9D0F67"/>
    <w:rsid w:val="1CB22DF5"/>
    <w:rsid w:val="1CC60DD5"/>
    <w:rsid w:val="1DFF18FD"/>
    <w:rsid w:val="1E0C3962"/>
    <w:rsid w:val="1E3D3007"/>
    <w:rsid w:val="1E4074FD"/>
    <w:rsid w:val="1E465AB7"/>
    <w:rsid w:val="1EE406D1"/>
    <w:rsid w:val="1FA754EE"/>
    <w:rsid w:val="1FC713F0"/>
    <w:rsid w:val="2032099D"/>
    <w:rsid w:val="208E5E3D"/>
    <w:rsid w:val="20B33239"/>
    <w:rsid w:val="20F60189"/>
    <w:rsid w:val="215E1220"/>
    <w:rsid w:val="217E7A58"/>
    <w:rsid w:val="21B2461E"/>
    <w:rsid w:val="2338712D"/>
    <w:rsid w:val="23743A06"/>
    <w:rsid w:val="241D498A"/>
    <w:rsid w:val="24BF7B7F"/>
    <w:rsid w:val="24EC40DA"/>
    <w:rsid w:val="250B7737"/>
    <w:rsid w:val="2531406F"/>
    <w:rsid w:val="253B6AC2"/>
    <w:rsid w:val="25D6247E"/>
    <w:rsid w:val="26317809"/>
    <w:rsid w:val="265E7716"/>
    <w:rsid w:val="26B26C08"/>
    <w:rsid w:val="270F12F9"/>
    <w:rsid w:val="27CA0E0F"/>
    <w:rsid w:val="27CF1374"/>
    <w:rsid w:val="29C27101"/>
    <w:rsid w:val="2A607866"/>
    <w:rsid w:val="2A726BD6"/>
    <w:rsid w:val="2AAA540F"/>
    <w:rsid w:val="2B5E1385"/>
    <w:rsid w:val="2B661DEE"/>
    <w:rsid w:val="2CAB05A8"/>
    <w:rsid w:val="2D0A402F"/>
    <w:rsid w:val="2DED54D0"/>
    <w:rsid w:val="2E3A5240"/>
    <w:rsid w:val="2E7F79F4"/>
    <w:rsid w:val="2EBC06BF"/>
    <w:rsid w:val="2EEC7B5C"/>
    <w:rsid w:val="2F5B3B38"/>
    <w:rsid w:val="30113A76"/>
    <w:rsid w:val="307259E4"/>
    <w:rsid w:val="30DB24BE"/>
    <w:rsid w:val="311C3AC0"/>
    <w:rsid w:val="31AF3B49"/>
    <w:rsid w:val="32171A8E"/>
    <w:rsid w:val="324276F9"/>
    <w:rsid w:val="34200E83"/>
    <w:rsid w:val="34351E08"/>
    <w:rsid w:val="34557F9E"/>
    <w:rsid w:val="36E456E3"/>
    <w:rsid w:val="37611A42"/>
    <w:rsid w:val="37683127"/>
    <w:rsid w:val="394C55AF"/>
    <w:rsid w:val="39A018C5"/>
    <w:rsid w:val="3AA76758"/>
    <w:rsid w:val="3B3E7928"/>
    <w:rsid w:val="3BF67043"/>
    <w:rsid w:val="3C0B5774"/>
    <w:rsid w:val="3C2C5FFC"/>
    <w:rsid w:val="3C7B0FB7"/>
    <w:rsid w:val="3F692A6E"/>
    <w:rsid w:val="3FD93CD3"/>
    <w:rsid w:val="406559A8"/>
    <w:rsid w:val="40A04DD1"/>
    <w:rsid w:val="40FB71E2"/>
    <w:rsid w:val="41457A45"/>
    <w:rsid w:val="42093594"/>
    <w:rsid w:val="420C5A36"/>
    <w:rsid w:val="42885631"/>
    <w:rsid w:val="428C5B98"/>
    <w:rsid w:val="42CC6E1B"/>
    <w:rsid w:val="431E2477"/>
    <w:rsid w:val="43AB20C9"/>
    <w:rsid w:val="4457358C"/>
    <w:rsid w:val="44FB0687"/>
    <w:rsid w:val="45F72076"/>
    <w:rsid w:val="47004728"/>
    <w:rsid w:val="47C00CCC"/>
    <w:rsid w:val="488A62F8"/>
    <w:rsid w:val="48A50118"/>
    <w:rsid w:val="49360182"/>
    <w:rsid w:val="49BF4158"/>
    <w:rsid w:val="4A190DBC"/>
    <w:rsid w:val="4A2D185E"/>
    <w:rsid w:val="4A6B5BBC"/>
    <w:rsid w:val="4A6E254D"/>
    <w:rsid w:val="4A722C57"/>
    <w:rsid w:val="4AEB27C2"/>
    <w:rsid w:val="4B2F59A8"/>
    <w:rsid w:val="4C0D2DB0"/>
    <w:rsid w:val="4C92366D"/>
    <w:rsid w:val="4CCF0EC2"/>
    <w:rsid w:val="4DA1093C"/>
    <w:rsid w:val="4DC14F3B"/>
    <w:rsid w:val="4EC21635"/>
    <w:rsid w:val="4EDB2A12"/>
    <w:rsid w:val="4F5B3ABC"/>
    <w:rsid w:val="51551645"/>
    <w:rsid w:val="53184AF3"/>
    <w:rsid w:val="534B030E"/>
    <w:rsid w:val="535E552F"/>
    <w:rsid w:val="53EC2B12"/>
    <w:rsid w:val="54170C2B"/>
    <w:rsid w:val="554E4DCD"/>
    <w:rsid w:val="55976F18"/>
    <w:rsid w:val="55E65089"/>
    <w:rsid w:val="55FC0AFD"/>
    <w:rsid w:val="56171182"/>
    <w:rsid w:val="56B65CA9"/>
    <w:rsid w:val="57407284"/>
    <w:rsid w:val="5751762F"/>
    <w:rsid w:val="57D41689"/>
    <w:rsid w:val="59464546"/>
    <w:rsid w:val="598A54CA"/>
    <w:rsid w:val="59A0422C"/>
    <w:rsid w:val="5B7074FB"/>
    <w:rsid w:val="5B952815"/>
    <w:rsid w:val="5D2E61B9"/>
    <w:rsid w:val="5D6A6FF8"/>
    <w:rsid w:val="5F0D35E1"/>
    <w:rsid w:val="5F9B4CF7"/>
    <w:rsid w:val="606D7A58"/>
    <w:rsid w:val="61422272"/>
    <w:rsid w:val="619A1ED8"/>
    <w:rsid w:val="61CB227A"/>
    <w:rsid w:val="61CB3777"/>
    <w:rsid w:val="61CF2D41"/>
    <w:rsid w:val="621315E0"/>
    <w:rsid w:val="62542FAB"/>
    <w:rsid w:val="626634C3"/>
    <w:rsid w:val="627C2CE6"/>
    <w:rsid w:val="627F6632"/>
    <w:rsid w:val="62CF3422"/>
    <w:rsid w:val="64904FA2"/>
    <w:rsid w:val="64DA61DE"/>
    <w:rsid w:val="654A2E73"/>
    <w:rsid w:val="65DB0656"/>
    <w:rsid w:val="66B97591"/>
    <w:rsid w:val="66FC484B"/>
    <w:rsid w:val="67406239"/>
    <w:rsid w:val="678877E9"/>
    <w:rsid w:val="67E8175C"/>
    <w:rsid w:val="67FD42A5"/>
    <w:rsid w:val="681914F0"/>
    <w:rsid w:val="68B17462"/>
    <w:rsid w:val="69E23E57"/>
    <w:rsid w:val="6A6C6EE3"/>
    <w:rsid w:val="6A6F14E5"/>
    <w:rsid w:val="6A8E6CC3"/>
    <w:rsid w:val="6B062DA2"/>
    <w:rsid w:val="6BCD4A1A"/>
    <w:rsid w:val="6BF70476"/>
    <w:rsid w:val="6C32587C"/>
    <w:rsid w:val="6CA2250C"/>
    <w:rsid w:val="6CB17CFC"/>
    <w:rsid w:val="6CC65F82"/>
    <w:rsid w:val="6CFC776C"/>
    <w:rsid w:val="6D912F81"/>
    <w:rsid w:val="6DB73754"/>
    <w:rsid w:val="6E013960"/>
    <w:rsid w:val="6E322F4A"/>
    <w:rsid w:val="6F6529C8"/>
    <w:rsid w:val="722748B9"/>
    <w:rsid w:val="727C3515"/>
    <w:rsid w:val="72BE2355"/>
    <w:rsid w:val="72E67A4A"/>
    <w:rsid w:val="736B3830"/>
    <w:rsid w:val="73907DFF"/>
    <w:rsid w:val="747043AB"/>
    <w:rsid w:val="74B079D4"/>
    <w:rsid w:val="74C47B85"/>
    <w:rsid w:val="74FB2DA0"/>
    <w:rsid w:val="75663611"/>
    <w:rsid w:val="76273F44"/>
    <w:rsid w:val="76B666AA"/>
    <w:rsid w:val="775626EC"/>
    <w:rsid w:val="78037112"/>
    <w:rsid w:val="78CE58A3"/>
    <w:rsid w:val="78FF4A89"/>
    <w:rsid w:val="79694393"/>
    <w:rsid w:val="79FF0CFF"/>
    <w:rsid w:val="7A1E2C2D"/>
    <w:rsid w:val="7B2B1956"/>
    <w:rsid w:val="7B93011E"/>
    <w:rsid w:val="7B9C20B3"/>
    <w:rsid w:val="7BC72A71"/>
    <w:rsid w:val="7C5D306A"/>
    <w:rsid w:val="7C8548B5"/>
    <w:rsid w:val="7CF61356"/>
    <w:rsid w:val="7D037FF4"/>
    <w:rsid w:val="7DAA378A"/>
    <w:rsid w:val="7E4863CE"/>
    <w:rsid w:val="7E9A2CF2"/>
    <w:rsid w:val="7F2D5407"/>
    <w:rsid w:val="7FDE7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caption"/>
    <w:basedOn w:val="1"/>
    <w:next w:val="1"/>
    <w:qFormat/>
    <w:uiPriority w:val="0"/>
    <w:rPr>
      <w:rFonts w:ascii="Cambria" w:hAnsi="Cambria" w:eastAsia="黑体" w:cs="黑体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-公1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character" w:customStyle="1" w:styleId="11">
    <w:name w:val="ca-11"/>
    <w:basedOn w:val="9"/>
    <w:qFormat/>
    <w:uiPriority w:val="0"/>
    <w:rPr>
      <w:rFonts w:hint="eastAsia" w:ascii="仿宋_GB2312" w:eastAsia="仿宋_GB2312"/>
      <w:sz w:val="28"/>
      <w:szCs w:val="28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9735</Words>
  <Characters>10484</Characters>
  <Lines>0</Lines>
  <Paragraphs>0</Paragraphs>
  <TotalTime>1</TotalTime>
  <ScaleCrop>false</ScaleCrop>
  <LinksUpToDate>false</LinksUpToDate>
  <CharactersWithSpaces>10615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2016-06-13T07:22:00Z</dcterms:created>
  <dc:creator>Administrator</dc:creator>
  <cp:lastModifiedBy>Administrator</cp:lastModifiedBy>
  <dcterms:modified xsi:type="dcterms:W3CDTF">2021-04-12T03:25:02Z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0_btnclosed</vt:lpwstr>
  </property>
  <property fmtid="{D5CDD505-2E9C-101B-9397-08002B2CF9AE}" pid="4" name="ICV">
    <vt:lpwstr>003606034C9242EFA9FB034A416D7737</vt:lpwstr>
  </property>
</Properties>
</file>