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安顺市产业招商推介项目</w:t>
      </w:r>
    </w:p>
    <w:tbl>
      <w:tblPr>
        <w:tblStyle w:val="2"/>
        <w:tblW w:w="92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89"/>
        <w:gridCol w:w="2131"/>
        <w:gridCol w:w="1381"/>
        <w:gridCol w:w="1933"/>
        <w:gridCol w:w="2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项目名称：</w:t>
            </w:r>
            <w:r>
              <w:rPr>
                <w:rFonts w:hint="eastAsia" w:ascii="宋体" w:hAnsi="宋体" w:eastAsia="宋体" w:cs="宋体"/>
                <w:b w:val="0"/>
                <w:bCs/>
                <w:i w:val="0"/>
                <w:color w:val="000000"/>
                <w:kern w:val="0"/>
                <w:sz w:val="24"/>
                <w:szCs w:val="24"/>
                <w:u w:val="none"/>
                <w:lang w:val="en-US" w:eastAsia="zh-CN" w:bidi="ar"/>
              </w:rPr>
              <w:t>普定县韭黄标准化生产基地项目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产业类别：</w:t>
            </w:r>
            <w:r>
              <w:rPr>
                <w:rFonts w:hint="eastAsia" w:ascii="宋体" w:hAnsi="宋体" w:eastAsia="宋体" w:cs="宋体"/>
                <w:b w:val="0"/>
                <w:bCs/>
                <w:i w:val="0"/>
                <w:color w:val="000000"/>
                <w:kern w:val="0"/>
                <w:sz w:val="24"/>
                <w:szCs w:val="24"/>
                <w:u w:val="none"/>
                <w:lang w:val="en-US" w:eastAsia="zh-CN" w:bidi="ar"/>
              </w:rPr>
              <w:t>蔬菜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48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Style w:val="5"/>
                <w:lang w:val="en-US" w:eastAsia="zh-CN" w:bidi="ar"/>
              </w:rPr>
              <w:t>建设性质：</w:t>
            </w:r>
            <w:r>
              <w:rPr>
                <w:rStyle w:val="4"/>
                <w:lang w:val="en-US" w:eastAsia="zh-CN" w:bidi="ar"/>
              </w:rPr>
              <w:t xml:space="preserve"> 新建</w:t>
            </w:r>
          </w:p>
        </w:tc>
        <w:tc>
          <w:tcPr>
            <w:tcW w:w="4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Style w:val="5"/>
                <w:lang w:val="en-US" w:eastAsia="zh-CN" w:bidi="ar"/>
              </w:rPr>
              <w:t>合作方式：</w:t>
            </w:r>
            <w:r>
              <w:rPr>
                <w:rStyle w:val="4"/>
                <w:rFonts w:hint="eastAsia"/>
                <w:lang w:val="en-US" w:eastAsia="zh-CN" w:bidi="ar"/>
              </w:rPr>
              <w:t>独资、合资或合作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1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项目现状：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0"/>
              </w:num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1、建设条件：</w:t>
            </w:r>
            <w:r>
              <w:rPr>
                <w:rFonts w:hint="eastAsia" w:ascii="仿宋_GB2312" w:hAnsi="仿宋_GB2312" w:eastAsia="仿宋_GB2312" w:cs="仿宋_GB2312"/>
                <w:b/>
                <w:bCs/>
                <w:color w:val="auto"/>
                <w:sz w:val="21"/>
                <w:szCs w:val="21"/>
                <w:lang w:eastAsia="zh-CN"/>
              </w:rPr>
              <w:t>（</w:t>
            </w:r>
            <w:r>
              <w:rPr>
                <w:rFonts w:hint="eastAsia" w:ascii="仿宋_GB2312" w:hAnsi="仿宋_GB2312" w:eastAsia="仿宋_GB2312" w:cs="仿宋_GB2312"/>
                <w:b/>
                <w:bCs/>
                <w:color w:val="auto"/>
                <w:sz w:val="21"/>
                <w:szCs w:val="21"/>
                <w:lang w:val="en-US" w:eastAsia="zh-CN"/>
              </w:rPr>
              <w:t>1</w:t>
            </w:r>
            <w:r>
              <w:rPr>
                <w:rFonts w:hint="eastAsia" w:ascii="仿宋_GB2312" w:hAnsi="仿宋_GB2312" w:eastAsia="仿宋_GB2312" w:cs="仿宋_GB2312"/>
                <w:b/>
                <w:bCs/>
                <w:color w:val="auto"/>
                <w:sz w:val="21"/>
                <w:szCs w:val="21"/>
                <w:lang w:eastAsia="zh-CN"/>
              </w:rPr>
              <w:t>）要素保障情况：</w:t>
            </w:r>
            <w:r>
              <w:rPr>
                <w:rFonts w:hint="eastAsia" w:ascii="仿宋_GB2312" w:hAnsi="仿宋_GB2312" w:eastAsia="仿宋_GB2312" w:cs="仿宋_GB2312"/>
                <w:b w:val="0"/>
                <w:bCs w:val="0"/>
                <w:color w:val="auto"/>
                <w:sz w:val="21"/>
                <w:szCs w:val="21"/>
                <w:lang w:eastAsia="zh-CN"/>
              </w:rPr>
              <w:t>是否办理土地证</w:t>
            </w:r>
            <w:r>
              <w:rPr>
                <w:rFonts w:hint="eastAsia" w:ascii="仿宋_GB2312" w:hAnsi="仿宋_GB2312" w:eastAsia="仿宋_GB2312" w:cs="仿宋_GB2312"/>
                <w:b w:val="0"/>
                <w:bCs w:val="0"/>
                <w:color w:val="auto"/>
                <w:sz w:val="21"/>
                <w:szCs w:val="21"/>
                <w:lang w:val="en-US" w:eastAsia="zh-CN"/>
              </w:rPr>
              <w:t>:是□ 否☑;土地基本情况:基本农田□，建设用地（住宅□、商业□、工业☑、基础设施□、其他</w:t>
            </w:r>
            <w:r>
              <w:rPr>
                <w:rFonts w:hint="eastAsia" w:ascii="仿宋_GB2312" w:hAnsi="仿宋_GB2312" w:eastAsia="仿宋_GB2312" w:cs="仿宋_GB2312"/>
                <w:b w:val="0"/>
                <w:bCs w:val="0"/>
                <w:color w:val="auto"/>
                <w:sz w:val="21"/>
                <w:szCs w:val="21"/>
                <w:lang w:val="en-US" w:eastAsia="zh-CN"/>
              </w:rPr>
              <w:sym w:font="Wingdings 2" w:char="0052"/>
            </w:r>
            <w:r>
              <w:rPr>
                <w:rFonts w:hint="eastAsia" w:ascii="仿宋_GB2312" w:hAnsi="仿宋_GB2312" w:eastAsia="仿宋_GB2312" w:cs="仿宋_GB2312"/>
                <w:b w:val="0"/>
                <w:bCs w:val="0"/>
                <w:color w:val="auto"/>
                <w:sz w:val="21"/>
                <w:szCs w:val="21"/>
                <w:lang w:val="en-US" w:eastAsia="zh-CN"/>
              </w:rPr>
              <w:t>），其他用地</w:t>
            </w:r>
            <w:r>
              <w:rPr>
                <w:rFonts w:hint="eastAsia" w:ascii="仿宋_GB2312" w:hAnsi="仿宋_GB2312" w:eastAsia="仿宋_GB2312" w:cs="仿宋_GB2312"/>
                <w:b w:val="0"/>
                <w:bCs w:val="0"/>
                <w:color w:val="auto"/>
                <w:sz w:val="21"/>
                <w:szCs w:val="21"/>
                <w:u w:val="single"/>
                <w:lang w:val="en-US" w:eastAsia="zh-CN"/>
              </w:rPr>
              <w:t xml:space="preserve"> 一般农用地  </w:t>
            </w:r>
            <w:r>
              <w:rPr>
                <w:rFonts w:hint="eastAsia" w:ascii="仿宋_GB2312" w:hAnsi="仿宋_GB2312" w:eastAsia="仿宋_GB2312" w:cs="仿宋_GB2312"/>
                <w:b w:val="0"/>
                <w:bCs w:val="0"/>
                <w:color w:val="auto"/>
                <w:sz w:val="21"/>
                <w:szCs w:val="21"/>
                <w:u w:val="none"/>
                <w:lang w:val="en-US" w:eastAsia="zh-CN"/>
              </w:rPr>
              <w:t>;土地是否征收:</w:t>
            </w:r>
            <w:r>
              <w:rPr>
                <w:rFonts w:hint="eastAsia" w:ascii="仿宋_GB2312" w:hAnsi="仿宋_GB2312" w:eastAsia="仿宋_GB2312" w:cs="仿宋_GB2312"/>
                <w:b w:val="0"/>
                <w:bCs w:val="0"/>
                <w:color w:val="auto"/>
                <w:sz w:val="21"/>
                <w:szCs w:val="21"/>
                <w:lang w:val="en-US" w:eastAsia="zh-CN"/>
              </w:rPr>
              <w:t xml:space="preserve"> 是</w:t>
            </w:r>
            <w:r>
              <w:rPr>
                <w:rFonts w:hint="eastAsia" w:ascii="仿宋_GB2312" w:hAnsi="仿宋_GB2312" w:eastAsia="仿宋_GB2312" w:cs="仿宋_GB2312"/>
                <w:b w:val="0"/>
                <w:bCs w:val="0"/>
                <w:color w:val="auto"/>
                <w:sz w:val="21"/>
                <w:szCs w:val="21"/>
                <w:lang w:val="en-US" w:eastAsia="zh-CN"/>
              </w:rPr>
              <w:sym w:font="Wingdings 2" w:char="0052"/>
            </w:r>
            <w:r>
              <w:rPr>
                <w:rFonts w:hint="eastAsia" w:ascii="仿宋_GB2312" w:hAnsi="仿宋_GB2312" w:eastAsia="仿宋_GB2312" w:cs="仿宋_GB2312"/>
                <w:b w:val="0"/>
                <w:bCs w:val="0"/>
                <w:color w:val="auto"/>
                <w:sz w:val="21"/>
                <w:szCs w:val="21"/>
                <w:lang w:val="en-US" w:eastAsia="zh-CN"/>
              </w:rPr>
              <w:t xml:space="preserve"> 否□; 是否符合规划: 是☑ 否□;</w:t>
            </w:r>
            <w:r>
              <w:rPr>
                <w:rFonts w:hint="eastAsia" w:ascii="仿宋_GB2312" w:hAnsi="仿宋_GB2312" w:eastAsia="仿宋_GB2312" w:cs="仿宋_GB2312"/>
                <w:b/>
                <w:bCs/>
                <w:color w:val="auto"/>
                <w:sz w:val="21"/>
                <w:szCs w:val="21"/>
                <w:lang w:val="en-US" w:eastAsia="zh-CN"/>
              </w:rPr>
              <w:t xml:space="preserve"> </w:t>
            </w:r>
            <w:r>
              <w:rPr>
                <w:rFonts w:hint="eastAsia" w:ascii="仿宋_GB2312" w:hAnsi="仿宋_GB2312" w:eastAsia="仿宋_GB2312" w:cs="仿宋_GB2312"/>
                <w:b w:val="0"/>
                <w:bCs w:val="0"/>
                <w:color w:val="auto"/>
                <w:sz w:val="21"/>
                <w:szCs w:val="21"/>
                <w:lang w:val="en-US" w:eastAsia="zh-CN"/>
              </w:rPr>
              <w:t>是否符合环保要求:</w:t>
            </w:r>
            <w:r>
              <w:rPr>
                <w:rFonts w:hint="eastAsia" w:ascii="仿宋_GB2312" w:hAnsi="仿宋_GB2312" w:eastAsia="仿宋_GB2312" w:cs="仿宋_GB2312"/>
                <w:b/>
                <w:bCs/>
                <w:color w:val="auto"/>
                <w:sz w:val="21"/>
                <w:szCs w:val="21"/>
                <w:lang w:val="en-US" w:eastAsia="zh-CN"/>
              </w:rPr>
              <w:t xml:space="preserve"> </w:t>
            </w:r>
            <w:r>
              <w:rPr>
                <w:rFonts w:hint="eastAsia" w:ascii="仿宋_GB2312" w:hAnsi="仿宋_GB2312" w:eastAsia="仿宋_GB2312" w:cs="仿宋_GB2312"/>
                <w:b w:val="0"/>
                <w:bCs w:val="0"/>
                <w:color w:val="auto"/>
                <w:sz w:val="21"/>
                <w:szCs w:val="21"/>
                <w:lang w:val="en-US" w:eastAsia="zh-CN"/>
              </w:rPr>
              <w:t>是☑ 否□;</w:t>
            </w:r>
            <w:r>
              <w:rPr>
                <w:rFonts w:hint="eastAsia" w:ascii="仿宋_GB2312" w:hAnsi="仿宋_GB2312" w:eastAsia="仿宋_GB2312" w:cs="仿宋_GB2312"/>
                <w:b/>
                <w:bCs/>
                <w:color w:val="auto"/>
                <w:sz w:val="21"/>
                <w:szCs w:val="21"/>
                <w:lang w:val="en-US" w:eastAsia="zh-CN"/>
              </w:rPr>
              <w:t xml:space="preserve"> </w:t>
            </w:r>
            <w:r>
              <w:rPr>
                <w:rFonts w:hint="eastAsia" w:ascii="仿宋_GB2312" w:hAnsi="仿宋_GB2312" w:eastAsia="仿宋_GB2312" w:cs="仿宋_GB2312"/>
                <w:b w:val="0"/>
                <w:bCs w:val="0"/>
                <w:color w:val="auto"/>
                <w:sz w:val="21"/>
                <w:szCs w:val="21"/>
                <w:lang w:val="en-US" w:eastAsia="zh-CN"/>
              </w:rPr>
              <w:t>九通一平情况</w:t>
            </w:r>
            <w:r>
              <w:rPr>
                <w:rFonts w:hint="eastAsia" w:ascii="仿宋_GB2312" w:hAnsi="仿宋_GB2312" w:eastAsia="仿宋_GB2312" w:cs="仿宋_GB2312"/>
                <w:b w:val="0"/>
                <w:bCs w:val="0"/>
                <w:color w:val="auto"/>
                <w:sz w:val="21"/>
                <w:szCs w:val="21"/>
                <w:u w:val="none"/>
                <w:lang w:val="en-US" w:eastAsia="zh-CN"/>
              </w:rPr>
              <w:t>:道路☑、电力☑、自来水☑、排水☑、污水处理☑、电信☑、天然气☑、热力☑、</w:t>
            </w:r>
            <w:bookmarkStart w:id="0" w:name="_GoBack"/>
            <w:bookmarkEnd w:id="0"/>
            <w:r>
              <w:rPr>
                <w:rFonts w:hint="eastAsia" w:ascii="仿宋_GB2312" w:hAnsi="仿宋_GB2312" w:eastAsia="仿宋_GB2312" w:cs="仿宋_GB2312"/>
                <w:b w:val="0"/>
                <w:bCs w:val="0"/>
                <w:color w:val="auto"/>
                <w:sz w:val="21"/>
                <w:szCs w:val="21"/>
                <w:u w:val="none"/>
                <w:lang w:val="en-US" w:eastAsia="zh-CN"/>
              </w:rPr>
              <w:t>有线电视管线☑、土地平整□。（注：请根据项目要素情况在相应的“</w:t>
            </w:r>
            <w:r>
              <w:rPr>
                <w:rFonts w:hint="eastAsia" w:ascii="仿宋_GB2312" w:hAnsi="仿宋_GB2312" w:eastAsia="仿宋_GB2312" w:cs="仿宋_GB2312"/>
                <w:b w:val="0"/>
                <w:bCs w:val="0"/>
                <w:color w:val="auto"/>
                <w:sz w:val="21"/>
                <w:szCs w:val="21"/>
                <w:lang w:val="en-US" w:eastAsia="zh-CN"/>
              </w:rPr>
              <w:t>□</w:t>
            </w:r>
            <w:r>
              <w:rPr>
                <w:rFonts w:hint="eastAsia" w:ascii="仿宋_GB2312" w:hAnsi="仿宋_GB2312" w:eastAsia="仿宋_GB2312" w:cs="仿宋_GB2312"/>
                <w:b w:val="0"/>
                <w:bCs w:val="0"/>
                <w:color w:val="auto"/>
                <w:sz w:val="21"/>
                <w:szCs w:val="21"/>
                <w:u w:val="none"/>
                <w:lang w:val="en-US" w:eastAsia="zh-CN"/>
              </w:rPr>
              <w:t>”</w:t>
            </w:r>
            <w:r>
              <w:rPr>
                <w:rFonts w:hint="eastAsia" w:ascii="仿宋_GB2312" w:hAnsi="仿宋_GB2312" w:eastAsia="仿宋_GB2312" w:cs="仿宋_GB2312"/>
                <w:b w:val="0"/>
                <w:bCs w:val="0"/>
                <w:color w:val="auto"/>
                <w:sz w:val="21"/>
                <w:szCs w:val="21"/>
                <w:lang w:val="en-US" w:eastAsia="zh-CN"/>
              </w:rPr>
              <w:t>内画“</w:t>
            </w:r>
            <w:r>
              <w:rPr>
                <w:rFonts w:hint="default" w:ascii="Arial" w:hAnsi="Arial" w:eastAsia="仿宋_GB2312" w:cs="Arial"/>
                <w:b w:val="0"/>
                <w:bCs w:val="0"/>
                <w:color w:val="auto"/>
                <w:sz w:val="21"/>
                <w:szCs w:val="21"/>
                <w:lang w:val="en-US" w:eastAsia="zh-CN"/>
              </w:rPr>
              <w:t>√</w:t>
            </w:r>
            <w:r>
              <w:rPr>
                <w:rFonts w:hint="eastAsia" w:ascii="仿宋_GB2312" w:hAnsi="仿宋_GB2312" w:eastAsia="仿宋_GB2312" w:cs="仿宋_GB2312"/>
                <w:b w:val="0"/>
                <w:bCs w:val="0"/>
                <w:color w:val="auto"/>
                <w:sz w:val="21"/>
                <w:szCs w:val="21"/>
                <w:lang w:val="en-US" w:eastAsia="zh-CN"/>
              </w:rPr>
              <w:t>”，没有的就不画，不能删除。</w:t>
            </w:r>
            <w:r>
              <w:rPr>
                <w:rFonts w:hint="eastAsia" w:ascii="仿宋_GB2312" w:hAnsi="仿宋_GB2312" w:eastAsia="仿宋_GB2312" w:cs="仿宋_GB2312"/>
                <w:b w:val="0"/>
                <w:bCs w:val="0"/>
                <w:color w:val="auto"/>
                <w:sz w:val="21"/>
                <w:szCs w:val="21"/>
                <w:u w:val="none"/>
                <w:lang w:val="en-US" w:eastAsia="zh-CN"/>
              </w:rPr>
              <w:t>）</w:t>
            </w:r>
          </w:p>
          <w:p>
            <w:pPr>
              <w:autoSpaceDN w:val="0"/>
              <w:spacing w:line="378" w:lineRule="atLeast"/>
              <w:ind w:firstLine="421" w:firstLineChars="200"/>
              <w:rPr>
                <w:rFonts w:ascii="仿宋_GB2312" w:hAnsi="微软雅黑" w:eastAsia="仿宋_GB2312" w:cs="宋体"/>
                <w:szCs w:val="21"/>
              </w:rPr>
            </w:pPr>
            <w:r>
              <w:rPr>
                <w:rFonts w:hint="eastAsia" w:ascii="仿宋_GB2312" w:hAnsi="微软雅黑" w:eastAsia="仿宋_GB2312" w:cs="宋体"/>
                <w:b/>
                <w:bCs/>
                <w:szCs w:val="21"/>
                <w:lang w:eastAsia="zh-CN"/>
              </w:rPr>
              <w:t>（</w:t>
            </w:r>
            <w:r>
              <w:rPr>
                <w:rFonts w:hint="eastAsia" w:ascii="仿宋_GB2312" w:hAnsi="微软雅黑" w:eastAsia="仿宋_GB2312" w:cs="宋体"/>
                <w:b/>
                <w:bCs/>
                <w:szCs w:val="21"/>
                <w:lang w:val="en-US" w:eastAsia="zh-CN"/>
              </w:rPr>
              <w:t>2</w:t>
            </w:r>
            <w:r>
              <w:rPr>
                <w:rFonts w:hint="eastAsia" w:ascii="仿宋_GB2312" w:hAnsi="微软雅黑" w:eastAsia="仿宋_GB2312" w:cs="宋体"/>
                <w:b/>
                <w:bCs/>
                <w:szCs w:val="21"/>
                <w:lang w:eastAsia="zh-CN"/>
              </w:rPr>
              <w:t>）自然资源：</w:t>
            </w:r>
            <w:r>
              <w:rPr>
                <w:rFonts w:hint="eastAsia" w:ascii="仿宋_GB2312" w:hAnsi="微软雅黑" w:eastAsia="仿宋_GB2312" w:cs="宋体"/>
                <w:szCs w:val="21"/>
              </w:rPr>
              <w:t>普定气候宜人，具有春长、夏短、秋早、冬暖的特点，境内土壤肥沃，多为砂页岩发育而成的黄壤，呈微酸性，PH值在4.5-5.5之间。独特的气候和土壤条件造就了普定多品种的农副特产，尤其适宜韭黄的生长和发育。由于地处中国的第三大富硒带，普定县境内的土壤还富含有机质，是发展绿色无公害农作物种植及畜牧养殖业的理想之地。</w:t>
            </w:r>
          </w:p>
          <w:p>
            <w:pPr>
              <w:keepNext w:val="0"/>
              <w:keepLines w:val="0"/>
              <w:widowControl/>
              <w:suppressLineNumbers w:val="0"/>
              <w:ind w:firstLine="421" w:firstLineChars="200"/>
              <w:jc w:val="left"/>
              <w:textAlignment w:val="center"/>
              <w:rPr>
                <w:rFonts w:hint="eastAsia" w:ascii="宋体" w:hAnsi="宋体" w:eastAsia="宋体" w:cs="宋体"/>
                <w:i w:val="0"/>
                <w:color w:val="000000"/>
                <w:sz w:val="24"/>
                <w:szCs w:val="24"/>
                <w:u w:val="none"/>
              </w:rPr>
            </w:pPr>
            <w:r>
              <w:rPr>
                <w:rFonts w:hint="eastAsia" w:ascii="仿宋_GB2312" w:hAnsi="微软雅黑" w:eastAsia="仿宋_GB2312" w:cs="宋体"/>
                <w:b/>
                <w:bCs/>
                <w:szCs w:val="21"/>
                <w:lang w:eastAsia="zh-CN"/>
              </w:rPr>
              <w:t>（</w:t>
            </w:r>
            <w:r>
              <w:rPr>
                <w:rFonts w:hint="eastAsia" w:ascii="仿宋_GB2312" w:hAnsi="微软雅黑" w:eastAsia="仿宋_GB2312" w:cs="宋体"/>
                <w:b/>
                <w:bCs/>
                <w:szCs w:val="21"/>
                <w:lang w:val="en-US" w:eastAsia="zh-CN"/>
              </w:rPr>
              <w:t>3</w:t>
            </w:r>
            <w:r>
              <w:rPr>
                <w:rFonts w:hint="eastAsia" w:ascii="仿宋_GB2312" w:hAnsi="微软雅黑" w:eastAsia="仿宋_GB2312" w:cs="宋体"/>
                <w:b/>
                <w:bCs/>
                <w:szCs w:val="21"/>
                <w:lang w:eastAsia="zh-CN"/>
              </w:rPr>
              <w:t>）区位交通：</w:t>
            </w:r>
            <w:r>
              <w:rPr>
                <w:rFonts w:hint="eastAsia" w:ascii="仿宋_GB2312" w:hAnsi="微软雅黑" w:eastAsia="仿宋_GB2312" w:cs="宋体"/>
                <w:szCs w:val="21"/>
              </w:rPr>
              <w:t>普定县区位交通优势明显，位于安顺、贵阳、昆明、六盘水四个城市的中心地带，距安顺中心城区14公里，距黄果树机场14公里，距省会贵阳市区97公里，距贵阳龙洞堡国际机场110公里，是贵安新区重要的西端节点，也是西南片区铁路交通的重要枢纽。县城周边设有黄桶、普定、化处、幺铺4个火车站，安顺西高铁站已建成通车；株六复线、贵昆铁路、长昆铁路、安六城际铁路穿境而过，与黄百等铁路在县城附近的黄桶火车站交汇；境内高速公路东接贵阳，西连六盘水、昆明，普织高速</w:t>
            </w:r>
            <w:r>
              <w:rPr>
                <w:rFonts w:hint="eastAsia" w:ascii="仿宋_GB2312" w:hAnsi="微软雅黑" w:eastAsia="仿宋_GB2312" w:cs="宋体"/>
                <w:szCs w:val="21"/>
                <w:lang w:eastAsia="zh-CN"/>
              </w:rPr>
              <w:t>将</w:t>
            </w:r>
            <w:r>
              <w:rPr>
                <w:rFonts w:hint="eastAsia" w:ascii="仿宋_GB2312" w:hAnsi="微软雅黑" w:eastAsia="仿宋_GB2312" w:cs="宋体"/>
                <w:szCs w:val="21"/>
              </w:rPr>
              <w:t xml:space="preserve">普定县进入以贵阳为中心的1小时高速公路经济圈。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autoSpaceDN w:val="0"/>
              <w:spacing w:line="378" w:lineRule="atLeast"/>
              <w:rPr>
                <w:rFonts w:ascii="仿宋_GB2312" w:hAnsi="微软雅黑" w:eastAsia="仿宋_GB2312" w:cs="宋体"/>
                <w:szCs w:val="21"/>
              </w:rPr>
            </w:pPr>
            <w:r>
              <w:rPr>
                <w:rFonts w:hint="eastAsia" w:ascii="宋体" w:hAnsi="宋体" w:eastAsia="宋体" w:cs="宋体"/>
                <w:i w:val="0"/>
                <w:color w:val="000000"/>
                <w:kern w:val="0"/>
                <w:sz w:val="24"/>
                <w:szCs w:val="24"/>
                <w:u w:val="none"/>
                <w:lang w:val="en-US" w:eastAsia="zh-CN" w:bidi="ar"/>
              </w:rPr>
              <w:t>2、产业条件：</w:t>
            </w:r>
            <w:r>
              <w:rPr>
                <w:rFonts w:hint="eastAsia" w:ascii="仿宋_GB2312" w:hAnsi="微软雅黑" w:eastAsia="仿宋_GB2312" w:cs="宋体"/>
                <w:b/>
                <w:bCs/>
                <w:szCs w:val="21"/>
                <w:lang w:val="en-US" w:eastAsia="zh-CN"/>
              </w:rPr>
              <w:t>（1）产业基础：</w:t>
            </w:r>
            <w:r>
              <w:rPr>
                <w:rFonts w:hint="eastAsia" w:ascii="仿宋_GB2312" w:hAnsi="微软雅黑" w:eastAsia="仿宋_GB2312" w:cs="宋体"/>
                <w:szCs w:val="21"/>
              </w:rPr>
              <w:t>近几年来，普定县大力实施农业产业结构调整，在白岩镇各乡村大面积进行韭黄种植技术推广，并注册了“白旗韭黄”商标。短短时间内，韭黄种植面积就扩大到5000亩，基本实现成片规模种植，“白旗韭黄”更是得到了国家农业部的无公害农产品证书和省农委的无公害农产品产地证书，获得了国家地理标志保护产品认证。在白岩镇成立的蔬菜发展协会设立了专门的韭黄营销组，采取“支部+协会+农户+基地”的运作方式发展蔬菜种植，形成了生产基地规模化、生产技术无害化、市场营销网络化、产品销售品牌化的新格局。</w:t>
            </w:r>
          </w:p>
          <w:p>
            <w:pPr>
              <w:numPr>
                <w:ilvl w:val="0"/>
                <w:numId w:val="0"/>
              </w:numPr>
              <w:autoSpaceDN w:val="0"/>
              <w:spacing w:line="440" w:lineRule="atLeast"/>
              <w:ind w:firstLine="421" w:firstLineChars="200"/>
              <w:rPr>
                <w:rFonts w:hint="eastAsia" w:ascii="宋体" w:hAnsi="宋体" w:eastAsia="宋体" w:cs="宋体"/>
                <w:i w:val="0"/>
                <w:color w:val="000000"/>
                <w:sz w:val="24"/>
                <w:szCs w:val="24"/>
                <w:u w:val="none"/>
              </w:rPr>
            </w:pPr>
            <w:r>
              <w:rPr>
                <w:rFonts w:hint="eastAsia" w:ascii="仿宋_GB2312" w:hAnsi="微软雅黑" w:eastAsia="仿宋_GB2312" w:cs="宋体"/>
                <w:b/>
                <w:bCs/>
                <w:szCs w:val="21"/>
                <w:lang w:eastAsia="zh-CN"/>
              </w:rPr>
              <w:t>（</w:t>
            </w:r>
            <w:r>
              <w:rPr>
                <w:rFonts w:hint="eastAsia" w:ascii="仿宋_GB2312" w:hAnsi="微软雅黑" w:eastAsia="仿宋_GB2312" w:cs="宋体"/>
                <w:b/>
                <w:bCs/>
                <w:szCs w:val="21"/>
                <w:lang w:val="en-US" w:eastAsia="zh-CN"/>
              </w:rPr>
              <w:t>2</w:t>
            </w:r>
            <w:r>
              <w:rPr>
                <w:rFonts w:hint="eastAsia" w:ascii="仿宋_GB2312" w:hAnsi="微软雅黑" w:eastAsia="仿宋_GB2312" w:cs="宋体"/>
                <w:b/>
                <w:bCs/>
                <w:szCs w:val="21"/>
                <w:lang w:eastAsia="zh-CN"/>
              </w:rPr>
              <w:t>）人力资源：</w:t>
            </w:r>
            <w:r>
              <w:rPr>
                <w:rFonts w:hint="eastAsia" w:ascii="仿宋_GB2312" w:hAnsi="微软雅黑" w:eastAsia="仿宋_GB2312" w:cs="宋体"/>
                <w:szCs w:val="21"/>
              </w:rPr>
              <w:t>在人力资源方面，有各类专业技术人才、企业管理人才、技能人才以及农村实用技术人才等，可满足各大中型企业的需要；在物流运输方面，普定县建有黄桶物流园，预计2020年入园总货运量将达到2100万吨，是“省内最大、全国一流”的物流产业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autoSpaceDN w:val="0"/>
              <w:spacing w:line="378" w:lineRule="atLeast"/>
              <w:rPr>
                <w:rFonts w:ascii="仿宋_GB2312" w:hAnsi="微软雅黑" w:eastAsia="仿宋_GB2312" w:cs="宋体"/>
                <w:szCs w:val="21"/>
              </w:rPr>
            </w:pPr>
            <w:r>
              <w:rPr>
                <w:rFonts w:hint="eastAsia" w:ascii="宋体" w:hAnsi="宋体" w:eastAsia="宋体" w:cs="宋体"/>
                <w:i w:val="0"/>
                <w:color w:val="000000"/>
                <w:kern w:val="0"/>
                <w:sz w:val="24"/>
                <w:szCs w:val="24"/>
                <w:u w:val="none"/>
                <w:lang w:val="en-US" w:eastAsia="zh-CN" w:bidi="ar"/>
              </w:rPr>
              <w:t>3、市场前景预测：</w:t>
            </w:r>
            <w:r>
              <w:rPr>
                <w:rFonts w:hint="eastAsia" w:ascii="仿宋_GB2312" w:hAnsi="微软雅黑" w:eastAsia="仿宋_GB2312" w:cs="宋体"/>
                <w:szCs w:val="21"/>
              </w:rPr>
              <w:t>韭黄以其丰富的营养价值和鲜、香、脆、嫩的品质深受消费者喜爱，市场空间巨大。开发韭黄标准化生产基地项目，实现韭黄规模化、集约化和专业化生产，是韭黄产业可持续发展的最佳途径和必经之路，发展前景广阔。</w:t>
            </w:r>
          </w:p>
          <w:p>
            <w:pPr>
              <w:keepNext w:val="0"/>
              <w:keepLines w:val="0"/>
              <w:widowControl/>
              <w:suppressLineNumbers w:val="0"/>
              <w:ind w:firstLine="420" w:firstLineChars="200"/>
              <w:jc w:val="left"/>
              <w:textAlignment w:val="center"/>
              <w:rPr>
                <w:rFonts w:hint="eastAsia" w:ascii="宋体" w:hAnsi="宋体" w:eastAsia="宋体" w:cs="宋体"/>
                <w:i w:val="0"/>
                <w:color w:val="000000"/>
                <w:sz w:val="24"/>
                <w:szCs w:val="24"/>
                <w:u w:val="none"/>
              </w:rPr>
            </w:pPr>
            <w:r>
              <w:rPr>
                <w:rFonts w:hint="eastAsia" w:ascii="仿宋_GB2312" w:hAnsi="微软雅黑" w:eastAsia="仿宋_GB2312" w:cs="宋体"/>
                <w:szCs w:val="21"/>
              </w:rPr>
              <w:t>由于无公害韭黄在生产、加工、销售等各个环节都受到严格控制，其品质、营养和安全都得到充分保障，满足了当今广大消费者在食品选择上追求健康安全的消费需求，因此，越来越受到消费者的欢迎，市场潜力巨大。普定县韭黄年产量仅占韭黄市场需求量的40-50%，尚有很大的市场发展空间。而且，普定县在韭黄保鲜包装方面还有很大欠缺，限制了其在省外市场的销售。所以需要加快基地发展，重点解决保鲜包装技术，促进韭黄远距离销售，满足市场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4、项目选址及规模：贵州普定经济开发区。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3" w:hRule="atLeast"/>
        </w:trPr>
        <w:tc>
          <w:tcPr>
            <w:tcW w:w="34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占地面积：50亩</w:t>
            </w:r>
          </w:p>
        </w:tc>
        <w:tc>
          <w:tcPr>
            <w:tcW w:w="58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建筑面积：16008平方米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61"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Style w:val="4"/>
                <w:rFonts w:hint="eastAsia"/>
                <w:lang w:val="en-US" w:eastAsia="zh-CN" w:bidi="ar"/>
              </w:rPr>
            </w:pPr>
            <w:r>
              <w:rPr>
                <w:rStyle w:val="5"/>
                <w:lang w:val="en-US" w:eastAsia="zh-CN" w:bidi="ar"/>
              </w:rPr>
              <w:t>项目建设内容：</w:t>
            </w:r>
            <w:r>
              <w:rPr>
                <w:rStyle w:val="4"/>
                <w:rFonts w:hint="eastAsia"/>
                <w:lang w:val="en-US" w:eastAsia="zh-CN" w:bidi="ar"/>
              </w:rPr>
              <w:t>（一）约5000亩优质韭黄标准化生产基地建设</w:t>
            </w:r>
          </w:p>
          <w:p>
            <w:pPr>
              <w:keepNext w:val="0"/>
              <w:keepLines w:val="0"/>
              <w:widowControl/>
              <w:suppressLineNumbers w:val="0"/>
              <w:jc w:val="left"/>
              <w:textAlignment w:val="center"/>
              <w:rPr>
                <w:rStyle w:val="4"/>
                <w:rFonts w:hint="default"/>
                <w:lang w:val="en-US" w:eastAsia="zh-CN" w:bidi="ar"/>
              </w:rPr>
            </w:pPr>
            <w:r>
              <w:rPr>
                <w:rStyle w:val="4"/>
                <w:rFonts w:hint="eastAsia"/>
                <w:lang w:val="en-US" w:eastAsia="zh-CN" w:bidi="ar"/>
              </w:rPr>
              <w:t>（二）相关生产设施建设约50亩</w:t>
            </w:r>
          </w:p>
          <w:p>
            <w:pPr>
              <w:keepNext w:val="0"/>
              <w:keepLines w:val="0"/>
              <w:widowControl/>
              <w:suppressLineNumbers w:val="0"/>
              <w:jc w:val="left"/>
              <w:textAlignment w:val="center"/>
              <w:rPr>
                <w:rStyle w:val="4"/>
                <w:rFonts w:hint="eastAsia"/>
                <w:lang w:val="en-US" w:eastAsia="zh-CN" w:bidi="ar"/>
              </w:rPr>
            </w:pPr>
            <w:r>
              <w:rPr>
                <w:rStyle w:val="4"/>
                <w:rFonts w:hint="eastAsia"/>
                <w:lang w:val="en-US" w:eastAsia="zh-CN" w:bidi="ar"/>
              </w:rPr>
              <w:t>1）低温保鲜库房若干座</w:t>
            </w:r>
          </w:p>
          <w:p>
            <w:pPr>
              <w:keepNext w:val="0"/>
              <w:keepLines w:val="0"/>
              <w:widowControl/>
              <w:suppressLineNumbers w:val="0"/>
              <w:jc w:val="left"/>
              <w:textAlignment w:val="center"/>
              <w:rPr>
                <w:rStyle w:val="4"/>
                <w:rFonts w:hint="eastAsia"/>
                <w:lang w:val="en-US" w:eastAsia="zh-CN" w:bidi="ar"/>
              </w:rPr>
            </w:pPr>
            <w:r>
              <w:rPr>
                <w:rStyle w:val="4"/>
                <w:rFonts w:hint="eastAsia"/>
                <w:lang w:val="en-US" w:eastAsia="zh-CN" w:bidi="ar"/>
              </w:rPr>
              <w:t>年保鲜能力达200吨，用于韭黄包装后保鲜储存。</w:t>
            </w:r>
          </w:p>
          <w:p>
            <w:pPr>
              <w:keepNext w:val="0"/>
              <w:keepLines w:val="0"/>
              <w:widowControl/>
              <w:suppressLineNumbers w:val="0"/>
              <w:jc w:val="left"/>
              <w:textAlignment w:val="center"/>
              <w:rPr>
                <w:rStyle w:val="4"/>
                <w:rFonts w:hint="eastAsia"/>
                <w:lang w:val="en-US" w:eastAsia="zh-CN" w:bidi="ar"/>
              </w:rPr>
            </w:pPr>
            <w:r>
              <w:rPr>
                <w:rStyle w:val="4"/>
                <w:rFonts w:hint="eastAsia"/>
                <w:lang w:val="en-US" w:eastAsia="zh-CN" w:bidi="ar"/>
              </w:rPr>
              <w:t>2）包装车间</w:t>
            </w:r>
          </w:p>
          <w:p>
            <w:pPr>
              <w:keepNext w:val="0"/>
              <w:keepLines w:val="0"/>
              <w:widowControl/>
              <w:suppressLineNumbers w:val="0"/>
              <w:jc w:val="left"/>
              <w:textAlignment w:val="center"/>
              <w:rPr>
                <w:rStyle w:val="4"/>
                <w:rFonts w:hint="eastAsia"/>
                <w:lang w:val="en-US" w:eastAsia="zh-CN" w:bidi="ar"/>
              </w:rPr>
            </w:pPr>
            <w:r>
              <w:rPr>
                <w:rStyle w:val="4"/>
                <w:rFonts w:hint="eastAsia"/>
                <w:lang w:val="en-US" w:eastAsia="zh-CN" w:bidi="ar"/>
              </w:rPr>
              <w:t>引进产品烘干及包装设备，开展韭黄原料初加工业务。</w:t>
            </w:r>
          </w:p>
          <w:p>
            <w:pPr>
              <w:keepNext w:val="0"/>
              <w:keepLines w:val="0"/>
              <w:widowControl/>
              <w:suppressLineNumbers w:val="0"/>
              <w:jc w:val="left"/>
              <w:textAlignment w:val="center"/>
              <w:rPr>
                <w:rStyle w:val="4"/>
                <w:rFonts w:hint="eastAsia"/>
                <w:lang w:val="en-US" w:eastAsia="zh-CN" w:bidi="ar"/>
              </w:rPr>
            </w:pPr>
            <w:r>
              <w:rPr>
                <w:rStyle w:val="4"/>
                <w:rFonts w:hint="eastAsia"/>
                <w:lang w:val="en-US" w:eastAsia="zh-CN" w:bidi="ar"/>
              </w:rPr>
              <w:t>3）综合办公大楼</w:t>
            </w:r>
          </w:p>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Style w:val="4"/>
                <w:rFonts w:hint="eastAsia"/>
                <w:lang w:val="en-US" w:eastAsia="zh-CN" w:bidi="ar"/>
              </w:rPr>
              <w:t>用于引进韭黄生产新技术、新品种，开展韭黄种植技术培训、技术交流和咨询服务，同时可开展韭黄生产基地的日常工作业务办理。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财务指标分析：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34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总投资额：</w:t>
            </w:r>
            <w:r>
              <w:rPr>
                <w:rStyle w:val="4"/>
                <w:rFonts w:hint="eastAsia"/>
                <w:lang w:val="en-US" w:eastAsia="zh-CN" w:bidi="ar"/>
              </w:rPr>
              <w:t>14000万元</w:t>
            </w:r>
          </w:p>
        </w:tc>
        <w:tc>
          <w:tcPr>
            <w:tcW w:w="58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引资金额：</w:t>
            </w:r>
            <w:r>
              <w:rPr>
                <w:rStyle w:val="4"/>
                <w:rFonts w:hint="eastAsia"/>
                <w:lang w:val="en-US" w:eastAsia="zh-CN" w:bidi="ar"/>
              </w:rPr>
              <w:t xml:space="preserve"> 14000万元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34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自有资金：</w:t>
            </w:r>
          </w:p>
        </w:tc>
        <w:tc>
          <w:tcPr>
            <w:tcW w:w="58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投资回收期：4.3年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925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Style w:val="5"/>
                <w:lang w:val="en-US" w:eastAsia="zh-CN" w:bidi="ar"/>
              </w:rPr>
              <w:t>优惠政策及扶持条件：</w:t>
            </w:r>
            <w:r>
              <w:rPr>
                <w:rStyle w:val="4"/>
                <w:rFonts w:hint="eastAsia"/>
                <w:lang w:val="en-US" w:eastAsia="zh-CN" w:bidi="ar"/>
              </w:rPr>
              <w:t>入驻贵州普定经济开发区的企业，除享受国发〔2012〕2号、黔党发〔2012〕15号文件相关优惠政策外，还可享受贵州省、安顺市、黔中经济区、贵安新区相关招商引资优惠政策。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项目业主单位联系方式：</w:t>
            </w:r>
          </w:p>
        </w:tc>
        <w:tc>
          <w:tcPr>
            <w:tcW w:w="79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544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地址：</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2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联系人：</w:t>
            </w:r>
          </w:p>
        </w:tc>
        <w:tc>
          <w:tcPr>
            <w:tcW w:w="33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座机：</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手  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2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传真:</w:t>
            </w:r>
          </w:p>
        </w:tc>
        <w:tc>
          <w:tcPr>
            <w:tcW w:w="33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邮  箱：</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Q  Q：</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项目服务单位联系方式：</w:t>
            </w:r>
          </w:p>
        </w:tc>
        <w:tc>
          <w:tcPr>
            <w:tcW w:w="79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 贵州省普定县投资促进局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544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  址： 普定县穿洞文化广场</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邮编：562100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2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联系人：李勇</w:t>
            </w:r>
          </w:p>
        </w:tc>
        <w:tc>
          <w:tcPr>
            <w:tcW w:w="33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座机：0851-38222134</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手  机：15885731840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trPr>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sz w:val="24"/>
                <w:szCs w:val="24"/>
                <w:u w:val="none"/>
              </w:rPr>
            </w:pPr>
          </w:p>
        </w:tc>
        <w:tc>
          <w:tcPr>
            <w:tcW w:w="2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传真:0851-38222137</w:t>
            </w:r>
          </w:p>
        </w:tc>
        <w:tc>
          <w:tcPr>
            <w:tcW w:w="33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邮  箱：pudingzsb@126.com</w:t>
            </w:r>
          </w:p>
        </w:tc>
        <w:tc>
          <w:tcPr>
            <w:tcW w:w="2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Q  Q：</w:t>
            </w:r>
          </w:p>
        </w:tc>
      </w:tr>
    </w:tbl>
    <w:p>
      <w:pPr>
        <w:rPr>
          <w:rFonts w:ascii="方正小标宋简体" w:hAnsi="方正小标宋简体" w:eastAsia="方正小标宋简体" w:cs="方正小标宋简体"/>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attachedTemplate r:id="rId1"/>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240D5"/>
    <w:rsid w:val="0064094B"/>
    <w:rsid w:val="007D7883"/>
    <w:rsid w:val="00CD5CDB"/>
    <w:rsid w:val="019C209D"/>
    <w:rsid w:val="01CE2C3F"/>
    <w:rsid w:val="076E577A"/>
    <w:rsid w:val="08663033"/>
    <w:rsid w:val="0CA7211B"/>
    <w:rsid w:val="0F1F7E0B"/>
    <w:rsid w:val="0F445B17"/>
    <w:rsid w:val="118052C8"/>
    <w:rsid w:val="11E94888"/>
    <w:rsid w:val="18ED65CC"/>
    <w:rsid w:val="19BB3819"/>
    <w:rsid w:val="1C6D3C0C"/>
    <w:rsid w:val="1D7423E6"/>
    <w:rsid w:val="1D947E55"/>
    <w:rsid w:val="200E5171"/>
    <w:rsid w:val="21043CE3"/>
    <w:rsid w:val="24637A94"/>
    <w:rsid w:val="27095F14"/>
    <w:rsid w:val="27130105"/>
    <w:rsid w:val="28017540"/>
    <w:rsid w:val="287C03FE"/>
    <w:rsid w:val="28C63C4D"/>
    <w:rsid w:val="2C161171"/>
    <w:rsid w:val="2CF30FEE"/>
    <w:rsid w:val="309361A9"/>
    <w:rsid w:val="363167DD"/>
    <w:rsid w:val="373240D5"/>
    <w:rsid w:val="3A5D62B7"/>
    <w:rsid w:val="3AEB66C6"/>
    <w:rsid w:val="3B2A07A6"/>
    <w:rsid w:val="3C1B54E0"/>
    <w:rsid w:val="3C571FAA"/>
    <w:rsid w:val="3E5937A8"/>
    <w:rsid w:val="3EFD2B7E"/>
    <w:rsid w:val="3FBE28EA"/>
    <w:rsid w:val="4EA713F7"/>
    <w:rsid w:val="4F733159"/>
    <w:rsid w:val="524823E9"/>
    <w:rsid w:val="5B906354"/>
    <w:rsid w:val="5E8E2E2B"/>
    <w:rsid w:val="5F25056E"/>
    <w:rsid w:val="65DB48F6"/>
    <w:rsid w:val="67B01FDF"/>
    <w:rsid w:val="6938707C"/>
    <w:rsid w:val="69B66D94"/>
    <w:rsid w:val="6BF10C67"/>
    <w:rsid w:val="6D535020"/>
    <w:rsid w:val="6D9F7F4E"/>
    <w:rsid w:val="6DCF6670"/>
    <w:rsid w:val="6DD67948"/>
    <w:rsid w:val="6E424BE5"/>
    <w:rsid w:val="6E612F3A"/>
    <w:rsid w:val="6F247093"/>
    <w:rsid w:val="6F374EE0"/>
    <w:rsid w:val="71DC0EB2"/>
    <w:rsid w:val="72492676"/>
    <w:rsid w:val="726F5D51"/>
    <w:rsid w:val="736A1164"/>
    <w:rsid w:val="76FF8972"/>
    <w:rsid w:val="79785183"/>
    <w:rsid w:val="7B5F17A7"/>
    <w:rsid w:val="7CDC307C"/>
    <w:rsid w:val="7D650DD1"/>
    <w:rsid w:val="7FC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font01"/>
    <w:basedOn w:val="3"/>
    <w:qFormat/>
    <w:uiPriority w:val="0"/>
    <w:rPr>
      <w:rFonts w:hint="eastAsia" w:ascii="宋体" w:hAnsi="宋体" w:eastAsia="宋体" w:cs="宋体"/>
      <w:color w:val="000000"/>
      <w:sz w:val="24"/>
      <w:szCs w:val="24"/>
      <w:u w:val="none"/>
    </w:rPr>
  </w:style>
  <w:style w:type="character" w:customStyle="1" w:styleId="5">
    <w:name w:val="font11"/>
    <w:basedOn w:val="3"/>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ysgz/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48</Words>
  <Characters>278</Characters>
  <Lines>2</Lines>
  <Paragraphs>1</Paragraphs>
  <TotalTime>11</TotalTime>
  <ScaleCrop>false</ScaleCrop>
  <LinksUpToDate>false</LinksUpToDate>
  <CharactersWithSpaces>325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2018-05-29T09:10:00Z</dcterms:created>
  <dc:creator>Administrator</dc:creator>
  <cp:lastModifiedBy>嗯</cp:lastModifiedBy>
  <dcterms:modified xsi:type="dcterms:W3CDTF">2025-03-07T10:02:15Z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