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pPr>
    </w:p>
    <w:p>
      <w:pPr>
        <w:spacing w:line="576"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万亩旁海特色生姜基地</w:t>
      </w:r>
      <w:r>
        <w:rPr>
          <w:rFonts w:hint="eastAsia" w:ascii="方正小标宋简体" w:hAnsi="方正小标宋简体" w:eastAsia="方正小标宋简体" w:cs="方正小标宋简体"/>
          <w:sz w:val="44"/>
          <w:szCs w:val="44"/>
          <w:lang w:eastAsia="zh-CN"/>
        </w:rPr>
        <w:t>建设</w:t>
      </w:r>
      <w:r>
        <w:rPr>
          <w:rFonts w:hint="eastAsia" w:ascii="方正小标宋简体" w:hAnsi="方正小标宋简体" w:eastAsia="方正小标宋简体" w:cs="方正小标宋简体"/>
          <w:sz w:val="44"/>
          <w:szCs w:val="44"/>
        </w:rPr>
        <w:t>项目说明</w:t>
      </w:r>
    </w:p>
    <w:p>
      <w:pPr>
        <w:spacing w:line="576" w:lineRule="exact"/>
        <w:jc w:val="center"/>
        <w:rPr>
          <w:rFonts w:ascii="方正小标宋简体" w:hAnsi="方正小标宋简体" w:eastAsia="方正小标宋简体" w:cs="方正小标宋简体"/>
          <w:sz w:val="44"/>
          <w:szCs w:val="44"/>
        </w:rPr>
      </w:pPr>
    </w:p>
    <w:p>
      <w:pPr>
        <w:spacing w:line="576" w:lineRule="exact"/>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bCs/>
          <w:sz w:val="32"/>
          <w:szCs w:val="32"/>
        </w:rPr>
        <w:t>项目名称：</w:t>
      </w:r>
      <w:r>
        <w:rPr>
          <w:rFonts w:hint="eastAsia" w:ascii="仿宋_GB2312" w:hAnsi="仿宋_GB2312" w:eastAsia="仿宋_GB2312" w:cs="仿宋_GB2312"/>
          <w:b w:val="0"/>
          <w:bCs w:val="0"/>
          <w:color w:val="000000"/>
          <w:kern w:val="0"/>
          <w:sz w:val="32"/>
          <w:szCs w:val="32"/>
        </w:rPr>
        <w:t>万亩旁海特色生姜基地</w:t>
      </w:r>
      <w:r>
        <w:rPr>
          <w:rFonts w:hint="eastAsia" w:ascii="仿宋_GB2312" w:hAnsi="仿宋_GB2312" w:eastAsia="仿宋_GB2312" w:cs="仿宋_GB2312"/>
          <w:b w:val="0"/>
          <w:bCs w:val="0"/>
          <w:color w:val="000000"/>
          <w:kern w:val="0"/>
          <w:sz w:val="32"/>
          <w:szCs w:val="32"/>
          <w:lang w:eastAsia="zh-CN"/>
        </w:rPr>
        <w:t>建设</w:t>
      </w:r>
    </w:p>
    <w:p>
      <w:pPr>
        <w:spacing w:line="576" w:lineRule="exact"/>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bCs/>
          <w:sz w:val="32"/>
          <w:szCs w:val="32"/>
        </w:rPr>
        <w:t>项目推介类别：</w:t>
      </w:r>
      <w:r>
        <w:rPr>
          <w:rFonts w:hint="eastAsia" w:ascii="仿宋_GB2312" w:hAnsi="仿宋_GB2312" w:eastAsia="仿宋_GB2312" w:cs="仿宋_GB2312"/>
          <w:b w:val="0"/>
          <w:bCs w:val="0"/>
          <w:color w:val="000000"/>
          <w:kern w:val="0"/>
          <w:sz w:val="32"/>
          <w:szCs w:val="32"/>
        </w:rPr>
        <w:t>生姜种植销售</w:t>
      </w:r>
    </w:p>
    <w:p>
      <w:pPr>
        <w:spacing w:line="576"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项目建设性质：</w:t>
      </w:r>
      <w:r>
        <w:rPr>
          <w:rFonts w:hint="eastAsia" w:ascii="仿宋_GB2312" w:hAnsi="仿宋_GB2312" w:eastAsia="仿宋_GB2312" w:cs="仿宋_GB2312"/>
          <w:sz w:val="32"/>
          <w:szCs w:val="32"/>
        </w:rPr>
        <w:t>扩建</w:t>
      </w:r>
    </w:p>
    <w:p>
      <w:pPr>
        <w:spacing w:line="576"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项目业主单位：</w:t>
      </w:r>
      <w:r>
        <w:rPr>
          <w:rFonts w:hint="eastAsia" w:ascii="仿宋_GB2312" w:hAnsi="仿宋_GB2312" w:eastAsia="仿宋_GB2312" w:cs="仿宋_GB2312"/>
          <w:sz w:val="32"/>
          <w:szCs w:val="32"/>
          <w:lang w:eastAsia="zh-CN"/>
        </w:rPr>
        <w:t>凯里市农业农村局</w:t>
      </w:r>
    </w:p>
    <w:p>
      <w:pPr>
        <w:spacing w:line="576"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合作方式：</w:t>
      </w:r>
      <w:r>
        <w:rPr>
          <w:rFonts w:hint="eastAsia" w:ascii="仿宋_GB2312" w:hAnsi="仿宋_GB2312" w:eastAsia="仿宋_GB2312" w:cs="仿宋_GB2312"/>
          <w:sz w:val="32"/>
          <w:szCs w:val="32"/>
        </w:rPr>
        <w:t>独资</w:t>
      </w:r>
      <w:r>
        <w:rPr>
          <w:rFonts w:hint="eastAsia" w:ascii="仿宋_GB2312" w:hAnsi="仿宋_GB2312" w:eastAsia="仿宋_GB2312" w:cs="仿宋_GB2312"/>
          <w:sz w:val="32"/>
          <w:szCs w:val="32"/>
          <w:lang w:val="en-US" w:eastAsia="zh-CN"/>
        </w:rPr>
        <w:t>或者合资</w:t>
      </w:r>
    </w:p>
    <w:p>
      <w:pPr>
        <w:spacing w:line="576"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项目现状：</w:t>
      </w:r>
      <w:r>
        <w:rPr>
          <w:rFonts w:hint="eastAsia" w:ascii="仿宋_GB2312" w:hAnsi="仿宋_GB2312" w:eastAsia="仿宋_GB2312" w:cs="仿宋_GB2312"/>
          <w:iCs/>
          <w:color w:val="000000"/>
          <w:kern w:val="0"/>
          <w:sz w:val="32"/>
          <w:szCs w:val="32"/>
          <w:lang w:eastAsia="zh-CN"/>
        </w:rPr>
        <w:t>旁海镇及周边可以种植时间面积</w:t>
      </w:r>
      <w:r>
        <w:rPr>
          <w:rFonts w:hint="eastAsia" w:ascii="仿宋_GB2312" w:hAnsi="仿宋_GB2312" w:eastAsia="仿宋_GB2312" w:cs="仿宋_GB2312"/>
          <w:iCs/>
          <w:color w:val="000000"/>
          <w:kern w:val="0"/>
          <w:sz w:val="32"/>
          <w:szCs w:val="32"/>
          <w:lang w:val="en-US" w:eastAsia="zh-CN"/>
        </w:rPr>
        <w:t>2.5万亩，足够实现耕地的轮作，完全可以满足1万亩的生产建设条件，同时广大农民群众有悠久的生姜种植经验和掌握传统的生态栽培技术，为项目的设施奠定基础。</w:t>
      </w:r>
      <w:r>
        <w:rPr>
          <w:rFonts w:hint="eastAsia" w:ascii="仿宋_GB2312" w:hAnsi="仿宋_GB2312" w:eastAsia="仿宋_GB2312" w:cs="仿宋_GB2312"/>
          <w:iCs/>
          <w:color w:val="000000"/>
          <w:kern w:val="0"/>
          <w:sz w:val="32"/>
          <w:szCs w:val="32"/>
          <w:lang w:eastAsia="zh-CN"/>
        </w:rPr>
        <w:t>生姜作为调料蔬菜和中药材、保健食品，用途广泛，市场需求量大，促进生姜扩大规模生产，便于存储、运输、销售和加工，种植产量高，经济效益较好。</w:t>
      </w:r>
    </w:p>
    <w:p>
      <w:pPr>
        <w:spacing w:line="576"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项目建设内容：</w:t>
      </w:r>
      <w:r>
        <w:rPr>
          <w:rFonts w:hint="eastAsia" w:ascii="仿宋_GB2312" w:hAnsi="仿宋_GB2312" w:eastAsia="仿宋_GB2312" w:cs="仿宋_GB2312"/>
          <w:iCs/>
          <w:color w:val="000000"/>
          <w:kern w:val="0"/>
          <w:sz w:val="32"/>
          <w:szCs w:val="32"/>
          <w:lang w:eastAsia="zh-CN"/>
        </w:rPr>
        <w:t>选择在旁海、湾水、凯棠镇内，建设规模</w:t>
      </w:r>
      <w:r>
        <w:rPr>
          <w:rFonts w:hint="eastAsia" w:ascii="仿宋_GB2312" w:hAnsi="仿宋_GB2312" w:eastAsia="仿宋_GB2312" w:cs="仿宋_GB2312"/>
          <w:iCs/>
          <w:color w:val="000000"/>
          <w:kern w:val="0"/>
          <w:sz w:val="32"/>
          <w:szCs w:val="32"/>
          <w:lang w:val="en-US" w:eastAsia="zh-CN"/>
        </w:rPr>
        <w:t>1万亩。</w:t>
      </w:r>
    </w:p>
    <w:p>
      <w:pPr>
        <w:spacing w:line="576" w:lineRule="exact"/>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sz w:val="32"/>
          <w:szCs w:val="32"/>
        </w:rPr>
        <w:t>财务指标分析：</w:t>
      </w:r>
      <w:r>
        <w:rPr>
          <w:rFonts w:hint="eastAsia" w:ascii="仿宋_GB2312" w:hAnsi="仿宋_GB2312" w:eastAsia="仿宋_GB2312" w:cs="仿宋_GB2312"/>
          <w:b w:val="0"/>
          <w:bCs w:val="0"/>
          <w:color w:val="000000"/>
          <w:kern w:val="0"/>
          <w:sz w:val="32"/>
          <w:szCs w:val="32"/>
          <w:lang w:eastAsia="zh-CN"/>
        </w:rPr>
        <w:t>项目总投资</w:t>
      </w:r>
      <w:r>
        <w:rPr>
          <w:rFonts w:hint="eastAsia" w:ascii="仿宋_GB2312" w:hAnsi="仿宋_GB2312" w:eastAsia="仿宋_GB2312" w:cs="仿宋_GB2312"/>
          <w:b w:val="0"/>
          <w:bCs w:val="0"/>
          <w:color w:val="000000"/>
          <w:kern w:val="0"/>
          <w:sz w:val="32"/>
          <w:szCs w:val="32"/>
          <w:lang w:val="en-US" w:eastAsia="zh-CN"/>
        </w:rPr>
        <w:t>4600万元，当年实现产品销售收入7560万元，除去建窖成本600万元和生产成本4000万元，第一年获利2960万元，除去农民获利2500万元，公司获利460万元，之后，每年获利3560万元，除去农民获利3000元，公司获利560万元，</w:t>
      </w:r>
    </w:p>
    <w:p>
      <w:pPr>
        <w:spacing w:line="576" w:lineRule="exact"/>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sz w:val="32"/>
          <w:szCs w:val="32"/>
        </w:rPr>
        <w:t>优惠政策及扶持条件：</w:t>
      </w:r>
      <w:r>
        <w:rPr>
          <w:rFonts w:hint="eastAsia" w:ascii="仿宋_GB2312" w:hAnsi="仿宋_GB2312" w:eastAsia="仿宋_GB2312" w:cs="仿宋_GB2312"/>
          <w:b w:val="0"/>
          <w:bCs w:val="0"/>
          <w:color w:val="000000"/>
          <w:kern w:val="0"/>
          <w:sz w:val="32"/>
          <w:szCs w:val="32"/>
          <w:lang w:val="en-US" w:eastAsia="zh-CN"/>
        </w:rPr>
        <w:t>享受省、州、市当年的各项扶持补助、奖励建设和其他政策支持。</w:t>
      </w:r>
    </w:p>
    <w:p>
      <w:pPr>
        <w:spacing w:line="576"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项目业主单位联系方式：</w:t>
      </w:r>
      <w:r>
        <w:rPr>
          <w:rFonts w:hint="eastAsia" w:ascii="仿宋_GB2312" w:hAnsi="仿宋_GB2312" w:eastAsia="仿宋_GB2312" w:cs="仿宋_GB2312"/>
          <w:sz w:val="32"/>
          <w:szCs w:val="32"/>
          <w:lang w:eastAsia="zh-CN"/>
        </w:rPr>
        <w:t>凯里市农业农村局</w:t>
      </w:r>
    </w:p>
    <w:p>
      <w:pPr>
        <w:spacing w:line="576" w:lineRule="exac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sz w:val="32"/>
          <w:szCs w:val="32"/>
        </w:rPr>
        <w:t>主要负责人：</w:t>
      </w:r>
      <w:r>
        <w:rPr>
          <w:rFonts w:hint="eastAsia" w:ascii="仿宋_GB2312" w:hAnsi="仿宋_GB2312" w:eastAsia="仿宋_GB2312" w:cs="仿宋_GB2312"/>
          <w:color w:val="000000"/>
          <w:kern w:val="0"/>
          <w:sz w:val="32"/>
          <w:szCs w:val="32"/>
          <w:lang w:eastAsia="zh-CN"/>
        </w:rPr>
        <w:t>吴国智</w:t>
      </w:r>
      <w:r>
        <w:rPr>
          <w:rFonts w:hint="eastAsia" w:ascii="仿宋_GB2312" w:hAnsi="仿宋_GB2312" w:eastAsia="仿宋_GB2312" w:cs="仿宋_GB2312"/>
          <w:sz w:val="32"/>
          <w:szCs w:val="32"/>
        </w:rPr>
        <w:t xml:space="preserve">    手机：</w:t>
      </w:r>
      <w:r>
        <w:rPr>
          <w:rFonts w:hint="eastAsia" w:ascii="仿宋_GB2312" w:hAnsi="仿宋_GB2312" w:eastAsia="仿宋_GB2312" w:cs="仿宋_GB2312"/>
          <w:color w:val="000000"/>
          <w:kern w:val="0"/>
          <w:sz w:val="32"/>
          <w:szCs w:val="32"/>
          <w:lang w:val="en-US" w:eastAsia="zh-CN"/>
        </w:rPr>
        <w:t>13985298073</w:t>
      </w:r>
    </w:p>
    <w:p>
      <w:pPr>
        <w:spacing w:line="576" w:lineRule="exact"/>
        <w:rPr>
          <w:rFonts w:hint="eastAsia" w:ascii="仿宋_GB2312" w:hAnsi="仿宋_GB2312" w:eastAsia="仿宋_GB2312" w:cs="仿宋_GB2312"/>
          <w:color w:val="000000"/>
          <w:kern w:val="0"/>
          <w:sz w:val="32"/>
          <w:szCs w:val="32"/>
          <w:lang w:val="en-US" w:eastAsia="zh-CN"/>
        </w:rPr>
      </w:pPr>
    </w:p>
    <w:p>
      <w:pPr>
        <w:spacing w:line="576" w:lineRule="exact"/>
        <w:jc w:val="center"/>
        <w:rPr>
          <w:rFonts w:hint="eastAsia" w:ascii="方正小标宋简体" w:hAnsi="方正小标宋简体" w:eastAsia="方正小标宋简体" w:cs="方正小标宋简体"/>
          <w:sz w:val="44"/>
          <w:szCs w:val="44"/>
        </w:rPr>
      </w:pPr>
    </w:p>
    <w:p>
      <w:pPr>
        <w:spacing w:line="576" w:lineRule="exact"/>
        <w:jc w:val="center"/>
        <w:rPr>
          <w:rFonts w:hint="eastAsia" w:ascii="方正小标宋简体" w:hAnsi="方正小标宋简体" w:eastAsia="方正小标宋简体" w:cs="方正小标宋简体"/>
          <w:sz w:val="44"/>
          <w:szCs w:val="44"/>
        </w:rPr>
      </w:pPr>
    </w:p>
    <w:p>
      <w:pPr>
        <w:spacing w:line="576"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万亩湾水特色香葱基地</w:t>
      </w:r>
      <w:r>
        <w:rPr>
          <w:rFonts w:hint="eastAsia" w:ascii="方正小标宋简体" w:hAnsi="方正小标宋简体" w:eastAsia="方正小标宋简体" w:cs="方正小标宋简体"/>
          <w:sz w:val="44"/>
          <w:szCs w:val="44"/>
          <w:lang w:eastAsia="zh-CN"/>
        </w:rPr>
        <w:t>建设</w:t>
      </w:r>
      <w:r>
        <w:rPr>
          <w:rFonts w:hint="eastAsia" w:ascii="方正小标宋简体" w:hAnsi="方正小标宋简体" w:eastAsia="方正小标宋简体" w:cs="方正小标宋简体"/>
          <w:sz w:val="44"/>
          <w:szCs w:val="44"/>
        </w:rPr>
        <w:t>项目说明</w:t>
      </w:r>
    </w:p>
    <w:p>
      <w:pPr>
        <w:spacing w:line="576" w:lineRule="exact"/>
        <w:jc w:val="center"/>
        <w:rPr>
          <w:rFonts w:ascii="方正小标宋简体" w:hAnsi="方正小标宋简体" w:eastAsia="方正小标宋简体" w:cs="方正小标宋简体"/>
          <w:sz w:val="44"/>
          <w:szCs w:val="44"/>
        </w:rPr>
      </w:pPr>
    </w:p>
    <w:p>
      <w:pPr>
        <w:spacing w:line="576" w:lineRule="exact"/>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bCs/>
          <w:sz w:val="32"/>
          <w:szCs w:val="32"/>
        </w:rPr>
        <w:t>项目名称：</w:t>
      </w:r>
      <w:r>
        <w:rPr>
          <w:rFonts w:hint="eastAsia" w:ascii="仿宋_GB2312" w:hAnsi="仿宋_GB2312" w:eastAsia="仿宋_GB2312" w:cs="仿宋_GB2312"/>
          <w:b w:val="0"/>
          <w:bCs w:val="0"/>
          <w:color w:val="000000"/>
          <w:kern w:val="0"/>
          <w:sz w:val="32"/>
          <w:szCs w:val="32"/>
        </w:rPr>
        <w:t>万亩湾水特色香葱基地</w:t>
      </w:r>
      <w:r>
        <w:rPr>
          <w:rFonts w:hint="eastAsia" w:ascii="仿宋_GB2312" w:hAnsi="仿宋_GB2312" w:eastAsia="仿宋_GB2312" w:cs="仿宋_GB2312"/>
          <w:b w:val="0"/>
          <w:bCs w:val="0"/>
          <w:color w:val="000000"/>
          <w:kern w:val="0"/>
          <w:sz w:val="32"/>
          <w:szCs w:val="32"/>
          <w:lang w:eastAsia="zh-CN"/>
        </w:rPr>
        <w:t>建设</w:t>
      </w:r>
    </w:p>
    <w:p>
      <w:pPr>
        <w:spacing w:line="576" w:lineRule="exact"/>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bCs/>
          <w:sz w:val="32"/>
          <w:szCs w:val="32"/>
        </w:rPr>
        <w:t>项目推介类别：</w:t>
      </w:r>
      <w:r>
        <w:rPr>
          <w:rFonts w:hint="eastAsia" w:ascii="仿宋_GB2312" w:hAnsi="仿宋_GB2312" w:eastAsia="仿宋_GB2312" w:cs="仿宋_GB2312"/>
          <w:b w:val="0"/>
          <w:bCs w:val="0"/>
          <w:color w:val="000000"/>
          <w:kern w:val="0"/>
          <w:sz w:val="32"/>
          <w:szCs w:val="32"/>
        </w:rPr>
        <w:t>特色香葱种植销售</w:t>
      </w:r>
    </w:p>
    <w:p>
      <w:pPr>
        <w:spacing w:line="576"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项目建设性质：</w:t>
      </w:r>
      <w:r>
        <w:rPr>
          <w:rFonts w:hint="eastAsia" w:ascii="仿宋_GB2312" w:hAnsi="仿宋_GB2312" w:eastAsia="仿宋_GB2312" w:cs="仿宋_GB2312"/>
          <w:sz w:val="32"/>
          <w:szCs w:val="32"/>
        </w:rPr>
        <w:t>扩建</w:t>
      </w:r>
    </w:p>
    <w:p>
      <w:pPr>
        <w:spacing w:line="576"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项目业主单位：</w:t>
      </w:r>
      <w:r>
        <w:rPr>
          <w:rFonts w:hint="eastAsia" w:ascii="仿宋_GB2312" w:hAnsi="仿宋_GB2312" w:eastAsia="仿宋_GB2312" w:cs="仿宋_GB2312"/>
          <w:sz w:val="32"/>
          <w:szCs w:val="32"/>
          <w:lang w:eastAsia="zh-CN"/>
        </w:rPr>
        <w:t>凯里市农业农村局</w:t>
      </w:r>
    </w:p>
    <w:p>
      <w:pPr>
        <w:spacing w:line="576"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合作方式：</w:t>
      </w:r>
      <w:r>
        <w:rPr>
          <w:rFonts w:hint="eastAsia" w:ascii="仿宋_GB2312" w:hAnsi="仿宋_GB2312" w:eastAsia="仿宋_GB2312" w:cs="仿宋_GB2312"/>
          <w:sz w:val="32"/>
          <w:szCs w:val="32"/>
        </w:rPr>
        <w:t>独资</w:t>
      </w:r>
      <w:r>
        <w:rPr>
          <w:rFonts w:hint="eastAsia" w:ascii="仿宋_GB2312" w:hAnsi="仿宋_GB2312" w:eastAsia="仿宋_GB2312" w:cs="仿宋_GB2312"/>
          <w:sz w:val="32"/>
          <w:szCs w:val="32"/>
          <w:lang w:val="en-US" w:eastAsia="zh-CN"/>
        </w:rPr>
        <w:t>或者合资</w:t>
      </w:r>
    </w:p>
    <w:p>
      <w:pPr>
        <w:spacing w:line="576"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项目现状：</w:t>
      </w:r>
      <w:r>
        <w:rPr>
          <w:rFonts w:hint="eastAsia" w:ascii="仿宋_GB2312" w:hAnsi="仿宋_GB2312" w:eastAsia="仿宋_GB2312" w:cs="仿宋_GB2312"/>
          <w:b w:val="0"/>
          <w:bCs w:val="0"/>
          <w:color w:val="000000"/>
          <w:kern w:val="0"/>
          <w:sz w:val="32"/>
          <w:szCs w:val="32"/>
          <w:lang w:val="en-US" w:eastAsia="zh-CN"/>
        </w:rPr>
        <w:t>湾水镇及周边可以种植时间面积2.2万亩，足够实现耕地的轮作，完全可以满足1万亩的生产建设条件，同时广大农民群众有悠久的香葱种植经验和掌握传统的生态栽培技术，为项目的设施奠定基础。香葱作为调料蔬菜和中药材、保健食品，用途广泛，市场需求量大，促进香葱扩大规模生产，便于存储、运输、销售和加工，种植产量高，经济效益较好。</w:t>
      </w:r>
    </w:p>
    <w:p>
      <w:pPr>
        <w:spacing w:line="576"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项目建设内容：</w:t>
      </w:r>
      <w:r>
        <w:rPr>
          <w:rFonts w:hint="eastAsia" w:ascii="仿宋_GB2312" w:hAnsi="仿宋_GB2312" w:eastAsia="仿宋_GB2312" w:cs="仿宋_GB2312"/>
          <w:b w:val="0"/>
          <w:bCs w:val="0"/>
          <w:color w:val="000000"/>
          <w:kern w:val="0"/>
          <w:sz w:val="32"/>
          <w:szCs w:val="32"/>
          <w:lang w:val="en-US" w:eastAsia="zh-CN"/>
        </w:rPr>
        <w:t>项目选择在湾溪、湾水、龙场3个镇街内，建设规模1万亩。</w:t>
      </w:r>
    </w:p>
    <w:p>
      <w:pPr>
        <w:spacing w:line="576" w:lineRule="exact"/>
        <w:rPr>
          <w:rFonts w:hint="eastAsia" w:ascii="宋体" w:hAnsi="宋体" w:cs="宋体"/>
          <w:b w:val="0"/>
          <w:bCs w:val="0"/>
          <w:color w:val="000000"/>
          <w:kern w:val="0"/>
          <w:lang w:val="en-US" w:eastAsia="zh-CN"/>
        </w:rPr>
      </w:pPr>
      <w:r>
        <w:rPr>
          <w:rFonts w:hint="eastAsia" w:ascii="仿宋_GB2312" w:hAnsi="仿宋_GB2312" w:eastAsia="仿宋_GB2312" w:cs="仿宋_GB2312"/>
          <w:b/>
          <w:bCs/>
          <w:sz w:val="32"/>
          <w:szCs w:val="32"/>
        </w:rPr>
        <w:t>财务指标分析：</w:t>
      </w:r>
      <w:r>
        <w:rPr>
          <w:rFonts w:hint="eastAsia" w:ascii="仿宋_GB2312" w:hAnsi="仿宋_GB2312" w:eastAsia="仿宋_GB2312" w:cs="仿宋_GB2312"/>
          <w:b w:val="0"/>
          <w:bCs w:val="0"/>
          <w:color w:val="000000"/>
          <w:kern w:val="0"/>
          <w:sz w:val="32"/>
          <w:szCs w:val="32"/>
          <w:lang w:val="en-US" w:eastAsia="zh-CN"/>
        </w:rPr>
        <w:t>项目总投资4500万元，当年实现产品销售收入9000万元，除去建保鲜库成本1000万元和生产成本6000万元，第一年获利3000万元，除去农民获利2600万元，公司获利400万元，之后，每年获利40000万元，除去农民获利3500元，公司获利500万元。</w:t>
      </w:r>
    </w:p>
    <w:p>
      <w:pPr>
        <w:spacing w:line="576" w:lineRule="exact"/>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sz w:val="32"/>
          <w:szCs w:val="32"/>
        </w:rPr>
        <w:t>优惠政策及扶持条件：</w:t>
      </w:r>
      <w:r>
        <w:rPr>
          <w:rFonts w:hint="eastAsia" w:ascii="仿宋_GB2312" w:hAnsi="仿宋_GB2312" w:eastAsia="仿宋_GB2312" w:cs="仿宋_GB2312"/>
          <w:b w:val="0"/>
          <w:bCs w:val="0"/>
          <w:color w:val="000000"/>
          <w:kern w:val="0"/>
          <w:sz w:val="32"/>
          <w:szCs w:val="32"/>
          <w:lang w:val="en-US" w:eastAsia="zh-CN"/>
        </w:rPr>
        <w:t>享受省、州、市当年的各项扶持补助、奖励建设和其他政策支持。</w:t>
      </w:r>
    </w:p>
    <w:p>
      <w:pPr>
        <w:spacing w:line="576"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项目业主单位联系方式：</w:t>
      </w:r>
      <w:r>
        <w:rPr>
          <w:rFonts w:hint="eastAsia" w:ascii="仿宋_GB2312" w:hAnsi="仿宋_GB2312" w:eastAsia="仿宋_GB2312" w:cs="仿宋_GB2312"/>
          <w:sz w:val="32"/>
          <w:szCs w:val="32"/>
          <w:lang w:eastAsia="zh-CN"/>
        </w:rPr>
        <w:t>凯里市农业农村局</w:t>
      </w:r>
    </w:p>
    <w:p>
      <w:pPr>
        <w:spacing w:line="576" w:lineRule="exac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sz w:val="32"/>
          <w:szCs w:val="32"/>
        </w:rPr>
        <w:t>主要负责人</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kern w:val="0"/>
          <w:sz w:val="32"/>
          <w:szCs w:val="32"/>
          <w:lang w:eastAsia="zh-CN"/>
        </w:rPr>
        <w:t>吴国智</w:t>
      </w:r>
      <w:r>
        <w:rPr>
          <w:rFonts w:hint="eastAsia" w:ascii="仿宋_GB2312" w:hAnsi="仿宋_GB2312" w:eastAsia="仿宋_GB2312" w:cs="仿宋_GB2312"/>
          <w:sz w:val="32"/>
          <w:szCs w:val="32"/>
        </w:rPr>
        <w:t xml:space="preserve">    手机：</w:t>
      </w:r>
      <w:r>
        <w:rPr>
          <w:rFonts w:hint="eastAsia" w:ascii="仿宋_GB2312" w:hAnsi="仿宋_GB2312" w:eastAsia="仿宋_GB2312" w:cs="仿宋_GB2312"/>
          <w:color w:val="000000"/>
          <w:kern w:val="0"/>
          <w:sz w:val="32"/>
          <w:szCs w:val="32"/>
          <w:lang w:val="en-US" w:eastAsia="zh-CN"/>
        </w:rPr>
        <w:t>13985298073</w:t>
      </w:r>
    </w:p>
    <w:p>
      <w:pPr>
        <w:spacing w:line="576" w:lineRule="exact"/>
        <w:rPr>
          <w:rFonts w:hint="eastAsia" w:ascii="仿宋_GB2312" w:hAnsi="仿宋_GB2312" w:eastAsia="仿宋_GB2312" w:cs="仿宋_GB2312"/>
          <w:color w:val="000000"/>
          <w:kern w:val="0"/>
          <w:sz w:val="32"/>
          <w:szCs w:val="32"/>
          <w:lang w:val="en-US" w:eastAsia="zh-CN"/>
        </w:rPr>
      </w:pPr>
    </w:p>
    <w:p>
      <w:pPr>
        <w:spacing w:line="576"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凯里市花椒产业深加工项目说明</w:t>
      </w:r>
    </w:p>
    <w:p>
      <w:pPr>
        <w:spacing w:line="576" w:lineRule="exact"/>
        <w:jc w:val="center"/>
        <w:rPr>
          <w:rFonts w:ascii="方正小标宋简体" w:hAnsi="方正小标宋简体" w:eastAsia="方正小标宋简体" w:cs="方正小标宋简体"/>
          <w:sz w:val="44"/>
          <w:szCs w:val="44"/>
        </w:rPr>
      </w:pPr>
    </w:p>
    <w:p>
      <w:pPr>
        <w:spacing w:line="576" w:lineRule="exact"/>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bCs/>
          <w:sz w:val="32"/>
          <w:szCs w:val="32"/>
        </w:rPr>
        <w:t>项目名称：</w:t>
      </w:r>
      <w:r>
        <w:rPr>
          <w:rFonts w:hint="eastAsia" w:ascii="仿宋_GB2312" w:hAnsi="仿宋_GB2312" w:eastAsia="仿宋_GB2312" w:cs="仿宋_GB2312"/>
          <w:sz w:val="32"/>
          <w:szCs w:val="32"/>
          <w:lang w:val="en-US" w:eastAsia="zh-CN"/>
        </w:rPr>
        <w:t>凯里市花椒产业深加工项目</w:t>
      </w:r>
    </w:p>
    <w:p>
      <w:pPr>
        <w:spacing w:line="576" w:lineRule="exact"/>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bCs/>
          <w:sz w:val="32"/>
          <w:szCs w:val="32"/>
        </w:rPr>
        <w:t>项目推介类别：</w:t>
      </w:r>
      <w:r>
        <w:rPr>
          <w:rFonts w:hint="eastAsia" w:ascii="仿宋_GB2312" w:hAnsi="仿宋_GB2312" w:eastAsia="仿宋_GB2312" w:cs="仿宋_GB2312"/>
          <w:sz w:val="32"/>
          <w:szCs w:val="32"/>
          <w:lang w:val="en-US" w:eastAsia="zh-CN"/>
        </w:rPr>
        <w:t>特色林业</w:t>
      </w:r>
    </w:p>
    <w:p>
      <w:pPr>
        <w:spacing w:line="576"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项目建设性质：</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新建</w:t>
      </w:r>
    </w:p>
    <w:p>
      <w:pPr>
        <w:spacing w:line="576"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项目业主单位：</w:t>
      </w:r>
      <w:r>
        <w:rPr>
          <w:rFonts w:hint="eastAsia" w:ascii="仿宋_GB2312" w:hAnsi="仿宋_GB2312" w:eastAsia="仿宋_GB2312" w:cs="仿宋_GB2312"/>
          <w:sz w:val="32"/>
          <w:szCs w:val="32"/>
          <w:lang w:eastAsia="zh-CN"/>
        </w:rPr>
        <w:t>凯里市农业农村局</w:t>
      </w:r>
    </w:p>
    <w:p>
      <w:pPr>
        <w:spacing w:line="576"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合作方式：</w:t>
      </w:r>
      <w:r>
        <w:rPr>
          <w:rFonts w:hint="eastAsia" w:ascii="仿宋_GB2312" w:hAnsi="仿宋_GB2312" w:eastAsia="仿宋_GB2312" w:cs="仿宋_GB2312"/>
          <w:sz w:val="32"/>
          <w:szCs w:val="32"/>
        </w:rPr>
        <w:t>独资</w:t>
      </w:r>
    </w:p>
    <w:p>
      <w:pPr>
        <w:spacing w:line="576"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项目现状：</w:t>
      </w:r>
      <w:r>
        <w:rPr>
          <w:rFonts w:hint="eastAsia" w:ascii="仿宋_GB2312" w:hAnsi="仿宋_GB2312" w:eastAsia="仿宋_GB2312" w:cs="仿宋_GB2312"/>
          <w:sz w:val="32"/>
          <w:szCs w:val="32"/>
          <w:lang w:eastAsia="zh-CN"/>
        </w:rPr>
        <w:t>凯里市境内土壤、水、空气几乎不受工业污染，是生产绿色、无公害和有机食品的宝地。我市地处雷公山北麓，年均气温13—16℃，无霜期286天，年平均降雨量1100——1300毫米，常年空气相对湿度有200天以上时间在65%以上。气候条件非常适于花椒生长。花椒产业投资成本较低，种植要求不高，可以持续10年的采收期，该项目的实施，能够巩固我市脱贫攻坚成果。我市目前已发展花椒种植5000亩并形成产量，能够满足花椒产业发展深加工的原料需要。根据近年来花椒市场行情表现，干花椒价格一直稳定在60元/斤左右价格。由于我国饮食习惯的融合，花椒消费市场有进一步扩大的需要。又由于在化工工业上，花椒精油用量不断扩大，推动力花椒产业的不断发展。</w:t>
      </w:r>
    </w:p>
    <w:p>
      <w:pPr>
        <w:spacing w:line="576"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项目建设内容：</w:t>
      </w:r>
      <w:r>
        <w:rPr>
          <w:rFonts w:hint="eastAsia" w:ascii="仿宋_GB2312" w:hAnsi="仿宋_GB2312" w:eastAsia="仿宋_GB2312" w:cs="仿宋_GB2312"/>
          <w:b w:val="0"/>
          <w:bCs w:val="0"/>
          <w:color w:val="000000"/>
          <w:kern w:val="0"/>
          <w:sz w:val="32"/>
          <w:szCs w:val="32"/>
          <w:lang w:val="en-US" w:eastAsia="zh-CN"/>
        </w:rPr>
        <w:t>项目选择在湾溪、湾水、龙场3个镇街内，建设规模1万亩。</w:t>
      </w:r>
    </w:p>
    <w:p>
      <w:pPr>
        <w:keepNext w:val="0"/>
        <w:keepLines w:val="0"/>
        <w:pageBreakBefore w:val="0"/>
        <w:widowControl/>
        <w:numPr>
          <w:numId w:val="0"/>
        </w:numPr>
        <w:kinsoku/>
        <w:wordWrap/>
        <w:overflowPunct/>
        <w:topLinePunct w:val="0"/>
        <w:autoSpaceDE/>
        <w:autoSpaceDN/>
        <w:bidi w:val="0"/>
        <w:adjustRightInd w:val="0"/>
        <w:snapToGrid w:val="0"/>
        <w:spacing w:line="440" w:lineRule="exact"/>
        <w:textAlignment w:val="auto"/>
        <w:rPr>
          <w:rFonts w:hint="eastAsia" w:ascii="宋体" w:hAnsi="宋体" w:cs="宋体"/>
          <w:b w:val="0"/>
          <w:bCs w:val="0"/>
          <w:color w:val="000000"/>
          <w:kern w:val="0"/>
          <w:lang w:val="en-US" w:eastAsia="zh-CN"/>
        </w:rPr>
      </w:pPr>
      <w:r>
        <w:rPr>
          <w:rFonts w:hint="eastAsia" w:ascii="仿宋_GB2312" w:hAnsi="仿宋_GB2312" w:eastAsia="仿宋_GB2312" w:cs="仿宋_GB2312"/>
          <w:b/>
          <w:bCs/>
          <w:sz w:val="32"/>
          <w:szCs w:val="32"/>
        </w:rPr>
        <w:t>财务指标分析：</w:t>
      </w:r>
      <w:bookmarkStart w:id="0" w:name="_GoBack"/>
      <w:bookmarkEnd w:id="0"/>
      <w:r>
        <w:rPr>
          <w:rFonts w:hint="eastAsia" w:ascii="仿宋_GB2312" w:hAnsi="仿宋_GB2312" w:eastAsia="仿宋_GB2312" w:cs="仿宋_GB2312"/>
          <w:b w:val="0"/>
          <w:bCs w:val="0"/>
          <w:color w:val="000000"/>
          <w:kern w:val="0"/>
          <w:sz w:val="32"/>
          <w:szCs w:val="32"/>
          <w:lang w:val="en-US" w:eastAsia="zh-CN"/>
        </w:rPr>
        <w:t>凯里市舟溪镇青龙村厂房和办公用房、周转场地建设20亩；花椒烘干加工设施设备，花椒油设施设备；配套水电路讯设施设备。</w:t>
      </w:r>
    </w:p>
    <w:p>
      <w:pPr>
        <w:spacing w:line="576" w:lineRule="exact"/>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sz w:val="32"/>
          <w:szCs w:val="32"/>
        </w:rPr>
        <w:t>优惠政策及扶持条件：</w:t>
      </w:r>
      <w:r>
        <w:rPr>
          <w:rFonts w:hint="eastAsia" w:ascii="仿宋_GB2312" w:hAnsi="仿宋_GB2312" w:eastAsia="仿宋_GB2312" w:cs="仿宋_GB2312"/>
          <w:b w:val="0"/>
          <w:bCs w:val="0"/>
          <w:color w:val="000000"/>
          <w:kern w:val="0"/>
          <w:sz w:val="32"/>
          <w:szCs w:val="32"/>
          <w:lang w:val="en-US" w:eastAsia="zh-CN"/>
        </w:rPr>
        <w:t>享受省、州、市当年的各项扶持补助、奖励建设和其他政策支持。</w:t>
      </w:r>
    </w:p>
    <w:p>
      <w:pPr>
        <w:spacing w:line="576"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项目业主单位联系方式：</w:t>
      </w:r>
      <w:r>
        <w:rPr>
          <w:rFonts w:hint="eastAsia" w:ascii="仿宋_GB2312" w:hAnsi="仿宋_GB2312" w:eastAsia="仿宋_GB2312" w:cs="仿宋_GB2312"/>
          <w:sz w:val="32"/>
          <w:szCs w:val="32"/>
          <w:lang w:eastAsia="zh-CN"/>
        </w:rPr>
        <w:t>凯里市农业农村局</w:t>
      </w:r>
    </w:p>
    <w:p>
      <w:pPr>
        <w:spacing w:line="576" w:lineRule="exac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sz w:val="32"/>
          <w:szCs w:val="32"/>
        </w:rPr>
        <w:t>主要负责人</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kern w:val="0"/>
          <w:sz w:val="32"/>
          <w:szCs w:val="32"/>
          <w:lang w:eastAsia="zh-CN"/>
        </w:rPr>
        <w:t>吴国智</w:t>
      </w:r>
      <w:r>
        <w:rPr>
          <w:rFonts w:hint="eastAsia" w:ascii="仿宋_GB2312" w:hAnsi="仿宋_GB2312" w:eastAsia="仿宋_GB2312" w:cs="仿宋_GB2312"/>
          <w:sz w:val="32"/>
          <w:szCs w:val="32"/>
        </w:rPr>
        <w:t xml:space="preserve">    手机：</w:t>
      </w:r>
      <w:r>
        <w:rPr>
          <w:rFonts w:hint="eastAsia" w:ascii="仿宋_GB2312" w:hAnsi="仿宋_GB2312" w:eastAsia="仿宋_GB2312" w:cs="仿宋_GB2312"/>
          <w:color w:val="000000"/>
          <w:kern w:val="0"/>
          <w:sz w:val="32"/>
          <w:szCs w:val="32"/>
          <w:lang w:val="en-US" w:eastAsia="zh-CN"/>
        </w:rPr>
        <w:t>13985298073</w:t>
      </w:r>
    </w:p>
    <w:p>
      <w:pPr>
        <w:spacing w:line="576" w:lineRule="exact"/>
        <w:rPr>
          <w:rFonts w:hint="eastAsia" w:ascii="仿宋_GB2312" w:hAnsi="仿宋_GB2312" w:eastAsia="仿宋_GB2312" w:cs="仿宋_GB2312"/>
          <w:color w:val="000000"/>
          <w:kern w:val="0"/>
          <w:sz w:val="32"/>
          <w:szCs w:val="32"/>
          <w:lang w:val="en-US" w:eastAsia="zh-CN"/>
        </w:rPr>
      </w:pPr>
    </w:p>
    <w:p>
      <w:pPr>
        <w:spacing w:line="576" w:lineRule="exact"/>
        <w:rPr>
          <w:rFonts w:hint="eastAsia" w:ascii="仿宋_GB2312" w:hAnsi="仿宋_GB2312" w:eastAsia="仿宋_GB2312" w:cs="仿宋_GB2312"/>
          <w:color w:val="000000"/>
          <w:kern w:val="0"/>
          <w:sz w:val="32"/>
          <w:szCs w:val="32"/>
          <w:lang w:val="en-US" w:eastAsia="zh-CN"/>
        </w:rPr>
      </w:pPr>
    </w:p>
    <w:p>
      <w:pPr>
        <w:spacing w:line="576" w:lineRule="exact"/>
        <w:rPr>
          <w:rFonts w:hint="eastAsia" w:ascii="仿宋_GB2312" w:hAnsi="仿宋_GB2312" w:eastAsia="仿宋_GB2312" w:cs="仿宋_GB2312"/>
          <w:color w:val="000000"/>
          <w:kern w:val="0"/>
          <w:sz w:val="32"/>
          <w:szCs w:val="32"/>
          <w:lang w:val="en-US" w:eastAsia="zh-CN"/>
        </w:rPr>
      </w:pP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0000000000000000000"/>
    <w:charset w:val="86"/>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7F04"/>
    <w:rsid w:val="00107F04"/>
    <w:rsid w:val="00CA66B9"/>
    <w:rsid w:val="00FA791F"/>
    <w:rsid w:val="020C321A"/>
    <w:rsid w:val="132F121D"/>
    <w:rsid w:val="170A25BA"/>
    <w:rsid w:val="4A0B0B6C"/>
    <w:rsid w:val="52BE3525"/>
    <w:rsid w:val="794D60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39</Words>
  <Characters>227</Characters>
  <Lines>1</Lines>
  <Paragraphs>1</Paragraphs>
  <TotalTime>0</TotalTime>
  <ScaleCrop>false</ScaleCrop>
  <LinksUpToDate>false</LinksUpToDate>
  <CharactersWithSpaces>265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2021-04-12T05:56:06Z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A5AB9354B1194C95AD0E640E428ADDD3</vt:lpwstr>
  </property>
</Properties>
</file>