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遵义茶业集团茶叶集中加工基地建设</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：遵义茶业集团茶叶集中加工基地建设项目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：茶产业加工</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：遵义茶业（集团）有限公司</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：独资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1.手续办理：已办理完成立项批复、可研批复、初设批复、林地批复、环评批复、水保批复、工程规划许可证、建设用地规划许可证、土地使用证、施工图审查、供电供水消防证明等。</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工程进度：B区1#、2#、3#厂房钢结构制作安装完成100%，土建装饰装修完成95%，水电安装完成90%。室外管网完成100%，路基开挖及换填完成100%，路基砼基层完成100%，道牙完成100%，围墙栏杆完成100%。强电土建完成90%。A区1#、2#、3#厂房完成100%。A区综合楼装饰装修完成60%。</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b/>
          <w:bCs/>
          <w:sz w:val="32"/>
          <w:szCs w:val="32"/>
          <w:lang w:val="en-US" w:eastAsia="zh-CN"/>
        </w:rPr>
        <w:t>建设初制茶集中加工基地。</w:t>
      </w:r>
      <w:r>
        <w:rPr>
          <w:rFonts w:hint="eastAsia" w:ascii="仿宋_GB2312" w:hAnsi="仿宋_GB2312" w:eastAsia="仿宋_GB2312" w:cs="仿宋_GB2312"/>
          <w:sz w:val="32"/>
          <w:szCs w:val="32"/>
          <w:lang w:val="en-US" w:eastAsia="zh-CN"/>
        </w:rPr>
        <w:t>建设综合服务楼、茶叶集中初制基地、冷链物流仓储区、职工及专家休息区，并购置茶叶初制、冷链物流仓储、检验检测等设施设备、绿化、硬化及相关设施。</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b/>
          <w:bCs/>
          <w:sz w:val="32"/>
          <w:szCs w:val="32"/>
          <w:lang w:val="en-US" w:eastAsia="zh-CN"/>
        </w:rPr>
        <w:t>建设名优茶集中精制基地1个。</w:t>
      </w:r>
      <w:r>
        <w:rPr>
          <w:rFonts w:hint="eastAsia" w:ascii="仿宋_GB2312" w:hAnsi="仿宋_GB2312" w:eastAsia="仿宋_GB2312" w:cs="仿宋_GB2312"/>
          <w:sz w:val="32"/>
          <w:szCs w:val="32"/>
          <w:lang w:val="en-US" w:eastAsia="zh-CN"/>
        </w:rPr>
        <w:t>建设茶叶集中初制基地、冷链物流仓储区、茶叶集中精制工厂、职工休息区，并购置茶叶初制、茶叶精制、冷链物流仓储等设施设备、绿化、硬化及相关设施。</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：项目总投资25000万元，建成后达产年产值38899.6万元，利润4737.54万元，投资回收期为7.59年。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优惠政策及扶持条件</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1.《中共贵州省委 贵州省人民政府关于加快建设茶产业强省的意见》（黔党发[2018]22号）对全省茶产业发展进行顶层设计，明确了发展思路目标，明确将茶产业作为重要的生态产业和经济产业，对标全国先进水平，放眼全球市场做好茶，努力将我省建设成为全国最大的优质茶原料基地、最大的茶产品加工基地。最大茶产品商贸中心、最大的茶产品出口基地。</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省人民政府下发的《关于印发贵州省十大千亿级工业产业振兴行动方案的通知》（黔府发[2018]33号）将生态特色食品列入十大千亿级产业，要求强化龙头引领促进产业融合发展。促进行业融合，做强做优做大龙头企业，支持大、中、小、微合作社融合发展；推动茶叶、天然饮用水产业加快发展。加快推进欧标茶叶建设，促进效益最大化。2020年，全省投产茶园面积稳定在600万亩以上，总产量50万吨。</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省领导领衔推进十大千亿级工业产业联席会议关于印发贵州省十大千亿级工业产业振兴行动实施方案的通知》中“贵州省生态特色食品产业振兴行动实施方案”提出：增强茶茶业竞争力。建立名优茶、有机茶、品牌专属、欧标茶、出口茶、特种茶优势茶业种植基地，全省投产茶园面积稳定在700万亩；加强品牌梯队建设，重点打造以贵州绿茶、都匀毛尖、湄潭翠芽、绿宝石、遵义红、瀑布毛峰等为重点的高端品牌第一梯队。</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遵义市委、市政府又出台《关于加快建设茶产业强市的实施意见》，提出“三步走”发展战略，到2020年，实现茶叶总产量15万吨以上，茶叶综合产值达到300亿元;到2025年，实现茶叶产量20万吨以上，实现茶叶综合产值500亿元以上;到2035年，通过提质增效，茶叶年产量达25万吨(其中出口达5万吨)，茶业综合产值达到1000亿元，建成全国茶产业第一强市的目标。</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电话：18300905018    传真:      邮箱：147588881@qq.com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主要负责人：陈伟        手机：13765226399</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联系人：邓凌峰          手机：18300905018</w:t>
      </w:r>
      <w:bookmarkStart w:id="0" w:name="_GoBack"/>
      <w:bookmarkEnd w:id="0"/>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262FB8"/>
    <w:rsid w:val="17AA22AD"/>
    <w:rsid w:val="206F619D"/>
    <w:rsid w:val="20C26A05"/>
    <w:rsid w:val="30A04CDD"/>
    <w:rsid w:val="529B5666"/>
    <w:rsid w:val="52BE3525"/>
    <w:rsid w:val="59322898"/>
    <w:rsid w:val="632F5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Administrator</cp:lastModifiedBy>
  <dcterms:modified xsi:type="dcterms:W3CDTF">2021-04-12T08:24:36Z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41B83581A8A04852BA023114E9CEBB34</vt:lpwstr>
  </property>
</Properties>
</file>