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大方县天麻产业项目说明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项目名称：</w:t>
      </w:r>
      <w:r>
        <w:rPr>
          <w:rFonts w:hint="eastAsia" w:ascii="仿宋_GB2312" w:hAnsi="仿宋_GB2312" w:eastAsia="仿宋_GB2312" w:cs="仿宋_GB2312"/>
          <w:kern w:val="0"/>
          <w:sz w:val="32"/>
          <w:szCs w:val="32"/>
          <w:lang w:val="en-US" w:bidi="zh-CN"/>
        </w:rPr>
        <w:t>大方县</w:t>
      </w:r>
      <w:r>
        <w:rPr>
          <w:rFonts w:hint="eastAsia" w:ascii="仿宋_GB2312" w:hAnsi="仿宋_GB2312" w:eastAsia="仿宋_GB2312" w:cs="仿宋_GB2312"/>
          <w:bCs/>
          <w:kern w:val="0"/>
          <w:sz w:val="32"/>
          <w:szCs w:val="32"/>
          <w:lang w:val="en-US" w:bidi="zh-CN"/>
        </w:rPr>
        <w:t>天麻产业项目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项目推介类别：</w:t>
      </w:r>
      <w:r>
        <w:rPr>
          <w:rFonts w:hint="eastAsia" w:ascii="仿宋_GB2312" w:hAnsi="仿宋_GB2312" w:eastAsia="仿宋_GB2312" w:cs="仿宋_GB2312"/>
          <w:sz w:val="32"/>
          <w:szCs w:val="32"/>
          <w:lang w:val="en-US" w:eastAsia="zh-CN"/>
        </w:rPr>
        <w:t>中药材</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项目建设性质：</w:t>
      </w:r>
      <w:r>
        <w:rPr>
          <w:rFonts w:hint="eastAsia" w:ascii="仿宋_GB2312" w:hAnsi="仿宋_GB2312" w:eastAsia="仿宋_GB2312" w:cs="仿宋_GB2312"/>
          <w:sz w:val="32"/>
          <w:szCs w:val="32"/>
          <w:lang w:val="en-US" w:eastAsia="zh-CN"/>
        </w:rPr>
        <w:t>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项目业主单位：</w:t>
      </w:r>
      <w:r>
        <w:rPr>
          <w:rFonts w:hint="eastAsia" w:ascii="仿宋_GB2312" w:hAnsi="仿宋_GB2312" w:eastAsia="仿宋_GB2312" w:cs="仿宋_GB2312"/>
          <w:sz w:val="32"/>
          <w:szCs w:val="32"/>
          <w:lang w:val="en-US" w:eastAsia="zh-CN"/>
        </w:rPr>
        <w:t>大方县农业农村局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合作方式：</w:t>
      </w:r>
      <w:r>
        <w:rPr>
          <w:rFonts w:hint="eastAsia" w:ascii="仿宋_GB2312" w:hAnsi="仿宋_GB2312" w:eastAsia="仿宋_GB2312" w:cs="仿宋_GB2312"/>
          <w:sz w:val="32"/>
          <w:szCs w:val="32"/>
          <w:lang w:val="en-US" w:eastAsia="zh-CN"/>
        </w:rPr>
        <w:t>独资、合资、合作</w:t>
      </w:r>
    </w:p>
    <w:p>
      <w:pPr>
        <w:autoSpaceDE/>
        <w:autoSpaceDN/>
        <w:spacing w:line="4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项目现状：</w:t>
      </w:r>
    </w:p>
    <w:p>
      <w:pPr>
        <w:autoSpaceDE/>
        <w:autoSpaceDN/>
        <w:spacing w:line="460" w:lineRule="exact"/>
        <w:ind w:firstLine="640" w:firstLineChars="200"/>
        <w:jc w:val="left"/>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大方天麻主产于九龙山脉、青龙山脉、龙昌坪等山地的深山丛林中和世界罕见的天然百里杜鹃丛林中。明代就是进贡皇室的珍品，且远销日本、东南亚各国，素以"滋补之王"的称号而驰名中外。贵州天麻无论野生或家种，主要药用成分天麻素的含量均较高，而且还富含10多种含量较高的人体所必需的元素，如钾、钠、钙、硫、磷、硼、锰、钴、钼、铷等。大方天麻的天麻素含量为0.25%-1.80%（包括野生和家种，野生可达1.80%），基本上在0.52%以上。平均是药典标准的2倍以上。</w:t>
      </w:r>
    </w:p>
    <w:p>
      <w:pPr>
        <w:autoSpaceDE/>
        <w:autoSpaceDN/>
        <w:spacing w:line="4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zh-CN"/>
        </w:rPr>
        <w:t>2018年以来，全县每年种植天麻30000亩，90%以上是林下仿野生种植，分布在全县20多个乡镇，主要采用“公司+农户+基地”、“合作社+农户+基地”的种植模式。全县具备年产优质天麻“两菌”菌种700万袋的能力。</w:t>
      </w:r>
      <w:r>
        <w:rPr>
          <w:rFonts w:hint="default" w:ascii="仿宋_GB2312" w:hAnsi="仿宋_GB2312" w:eastAsia="仿宋_GB2312" w:cs="仿宋_GB2312"/>
          <w:kern w:val="0"/>
          <w:sz w:val="32"/>
          <w:szCs w:val="32"/>
          <w:lang w:val="en-US" w:eastAsia="zh-CN" w:bidi="zh-CN"/>
        </w:rPr>
        <w:t>建成了规范化和标准化的天麻加工基地，具备年加工鲜天麻10000吨的能力。通过GMP认证生产线4条，有保健产品文号1个。</w:t>
      </w:r>
      <w:r>
        <w:rPr>
          <w:rFonts w:hint="eastAsia" w:ascii="仿宋_GB2312" w:hAnsi="仿宋_GB2312" w:eastAsia="仿宋_GB2312" w:cs="仿宋_GB2312"/>
          <w:kern w:val="0"/>
          <w:sz w:val="32"/>
          <w:szCs w:val="32"/>
          <w:lang w:val="en-US" w:eastAsia="zh-CN" w:bidi="zh-CN"/>
        </w:rPr>
        <w:t>在大方从事天麻产业的主体有九龙天麻公司、乌蒙菌业公司、同威生物科技公司等4公司和41家天麻种植专业合作社以及众多种植户，大方天麻产品有天麻药材、天麻胶囊、天麻酒、天麻咀嚼片、天麻饮片、即食天麻脆片等。</w:t>
      </w:r>
    </w:p>
    <w:p>
      <w:pPr>
        <w:autoSpaceDE/>
        <w:autoSpaceDN/>
        <w:spacing w:line="4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项目建设内容：</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本项目涉及天麻产业从天麻“两菌一种”生产、天麻种植、天麻用材林种植、天麻加工、天麻销售等。</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en-US" w:eastAsia="zh-CN" w:bidi="zh-CN"/>
        </w:rPr>
      </w:pPr>
      <w:r>
        <w:rPr>
          <w:rFonts w:hint="eastAsia" w:ascii="仿宋_GB2312" w:hAnsi="仿宋_GB2312" w:eastAsia="仿宋_GB2312" w:cs="仿宋_GB2312"/>
          <w:bCs/>
          <w:kern w:val="0"/>
          <w:sz w:val="32"/>
          <w:szCs w:val="32"/>
          <w:lang w:val="en-US" w:eastAsia="zh-CN" w:bidi="zh-CN"/>
        </w:rPr>
        <w:t>（一）天麻“两菌一种”基地建设投入</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1、天麻“两菌”生产厂、天麻花粉种培育房屋建设，</w:t>
      </w:r>
      <w:r>
        <w:rPr>
          <w:rFonts w:hint="eastAsia" w:ascii="仿宋_GB2312" w:hAnsi="仿宋_GB2312" w:eastAsia="仿宋_GB2312" w:cs="仿宋_GB2312"/>
          <w:bCs/>
          <w:kern w:val="0"/>
          <w:sz w:val="32"/>
          <w:szCs w:val="32"/>
          <w:lang w:val="zh-CN" w:eastAsia="zh-CN" w:bidi="zh-CN"/>
        </w:rPr>
        <w:t>购买相关生产设施设备及原材料共计投入700万元；</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2、</w:t>
      </w:r>
      <w:r>
        <w:rPr>
          <w:rFonts w:hint="eastAsia" w:ascii="仿宋_GB2312" w:hAnsi="仿宋_GB2312" w:eastAsia="仿宋_GB2312" w:cs="仿宋_GB2312"/>
          <w:bCs/>
          <w:kern w:val="0"/>
          <w:sz w:val="32"/>
          <w:szCs w:val="32"/>
          <w:lang w:val="zh-CN" w:eastAsia="zh-CN" w:bidi="zh-CN"/>
        </w:rPr>
        <w:t>天麻种繁基地建设</w:t>
      </w:r>
      <w:r>
        <w:rPr>
          <w:rFonts w:hint="eastAsia" w:ascii="仿宋_GB2312" w:hAnsi="仿宋_GB2312" w:eastAsia="仿宋_GB2312" w:cs="仿宋_GB2312"/>
          <w:bCs/>
          <w:kern w:val="0"/>
          <w:sz w:val="32"/>
          <w:szCs w:val="32"/>
          <w:lang w:val="en-US" w:eastAsia="zh-CN" w:bidi="zh-CN"/>
        </w:rPr>
        <w:t>6</w:t>
      </w:r>
      <w:r>
        <w:rPr>
          <w:rFonts w:hint="eastAsia" w:ascii="仿宋_GB2312" w:hAnsi="仿宋_GB2312" w:eastAsia="仿宋_GB2312" w:cs="仿宋_GB2312"/>
          <w:bCs/>
          <w:kern w:val="0"/>
          <w:sz w:val="32"/>
          <w:szCs w:val="32"/>
          <w:lang w:val="zh-CN" w:eastAsia="zh-CN" w:bidi="zh-CN"/>
        </w:rPr>
        <w:t>00万元；</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3、</w:t>
      </w:r>
      <w:r>
        <w:rPr>
          <w:rFonts w:hint="eastAsia" w:ascii="仿宋_GB2312" w:hAnsi="仿宋_GB2312" w:eastAsia="仿宋_GB2312" w:cs="仿宋_GB2312"/>
          <w:bCs/>
          <w:kern w:val="0"/>
          <w:sz w:val="32"/>
          <w:szCs w:val="32"/>
          <w:lang w:val="zh-CN" w:eastAsia="zh-CN" w:bidi="zh-CN"/>
        </w:rPr>
        <w:t>水电费、人工工资450万元。</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共计投资1750万元。</w:t>
      </w:r>
      <w:r>
        <w:rPr>
          <w:rFonts w:hint="eastAsia" w:ascii="仿宋_GB2312" w:hAnsi="仿宋_GB2312" w:eastAsia="仿宋_GB2312" w:cs="仿宋_GB2312"/>
          <w:bCs/>
          <w:kern w:val="0"/>
          <w:sz w:val="32"/>
          <w:szCs w:val="32"/>
          <w:lang w:val="zh-CN" w:eastAsia="zh-CN" w:bidi="zh-CN"/>
        </w:rPr>
        <w:t>往后每年需投资1050万元。</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en-US" w:eastAsia="zh-CN" w:bidi="zh-CN"/>
        </w:rPr>
      </w:pPr>
      <w:r>
        <w:rPr>
          <w:rFonts w:hint="eastAsia" w:ascii="仿宋_GB2312" w:hAnsi="仿宋_GB2312" w:eastAsia="仿宋_GB2312" w:cs="仿宋_GB2312"/>
          <w:bCs/>
          <w:kern w:val="0"/>
          <w:sz w:val="32"/>
          <w:szCs w:val="32"/>
          <w:lang w:val="en-US" w:eastAsia="zh-CN" w:bidi="zh-CN"/>
        </w:rPr>
        <w:t>（二）天麻种植基地建设投入</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en-US" w:eastAsia="zh-CN" w:bidi="zh-CN"/>
        </w:rPr>
      </w:pPr>
      <w:r>
        <w:rPr>
          <w:rFonts w:hint="eastAsia" w:ascii="仿宋_GB2312" w:hAnsi="仿宋_GB2312" w:eastAsia="仿宋_GB2312" w:cs="仿宋_GB2312"/>
          <w:bCs/>
          <w:kern w:val="0"/>
          <w:sz w:val="32"/>
          <w:szCs w:val="32"/>
          <w:lang w:val="zh-CN" w:eastAsia="zh-CN" w:bidi="zh-CN"/>
        </w:rPr>
        <w:t>每亩天麻种植投入（含蜜环菌、麻种、人工、菌材、土地租赁、枯枝落叶等）</w:t>
      </w:r>
      <w:r>
        <w:rPr>
          <w:rFonts w:hint="eastAsia" w:ascii="仿宋_GB2312" w:hAnsi="仿宋_GB2312" w:eastAsia="仿宋_GB2312" w:cs="仿宋_GB2312"/>
          <w:bCs/>
          <w:kern w:val="0"/>
          <w:sz w:val="32"/>
          <w:szCs w:val="32"/>
          <w:lang w:val="en-US" w:eastAsia="zh-CN" w:bidi="zh-CN"/>
        </w:rPr>
        <w:t>3200元。3万亩天麻种植共计投入9600万元。</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en-US" w:eastAsia="zh-CN" w:bidi="zh-CN"/>
        </w:rPr>
      </w:pPr>
      <w:r>
        <w:rPr>
          <w:rFonts w:hint="eastAsia" w:ascii="仿宋_GB2312" w:hAnsi="仿宋_GB2312" w:eastAsia="仿宋_GB2312" w:cs="仿宋_GB2312"/>
          <w:bCs/>
          <w:kern w:val="0"/>
          <w:sz w:val="32"/>
          <w:szCs w:val="32"/>
          <w:lang w:val="en-US" w:eastAsia="zh-CN" w:bidi="zh-CN"/>
        </w:rPr>
        <w:t>（三）天麻加工基地建设投入</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1、</w:t>
      </w:r>
      <w:r>
        <w:rPr>
          <w:rFonts w:hint="eastAsia" w:ascii="仿宋_GB2312" w:hAnsi="仿宋_GB2312" w:eastAsia="仿宋_GB2312" w:cs="仿宋_GB2312"/>
          <w:bCs/>
          <w:kern w:val="0"/>
          <w:sz w:val="32"/>
          <w:szCs w:val="32"/>
          <w:lang w:val="zh-CN" w:eastAsia="zh-CN" w:bidi="zh-CN"/>
        </w:rPr>
        <w:t>天麻工程研究中心。预计投资（主要包括房屋建设、设施设备）</w:t>
      </w:r>
      <w:r>
        <w:rPr>
          <w:rFonts w:hint="eastAsia" w:ascii="仿宋_GB2312" w:hAnsi="仿宋_GB2312" w:eastAsia="仿宋_GB2312" w:cs="仿宋_GB2312"/>
          <w:bCs/>
          <w:kern w:val="0"/>
          <w:sz w:val="32"/>
          <w:szCs w:val="32"/>
          <w:lang w:val="en-US" w:eastAsia="zh-CN" w:bidi="zh-CN"/>
        </w:rPr>
        <w:t>2000万元</w:t>
      </w:r>
      <w:r>
        <w:rPr>
          <w:rFonts w:hint="eastAsia" w:ascii="仿宋_GB2312" w:hAnsi="仿宋_GB2312" w:eastAsia="仿宋_GB2312" w:cs="仿宋_GB2312"/>
          <w:bCs/>
          <w:kern w:val="0"/>
          <w:sz w:val="32"/>
          <w:szCs w:val="32"/>
          <w:lang w:val="zh-CN" w:eastAsia="zh-CN" w:bidi="zh-CN"/>
        </w:rPr>
        <w:t>。</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2、建立天麻科技示范园预计投资</w:t>
      </w:r>
      <w:r>
        <w:rPr>
          <w:rFonts w:hint="eastAsia" w:ascii="仿宋_GB2312" w:hAnsi="仿宋_GB2312" w:eastAsia="仿宋_GB2312" w:cs="仿宋_GB2312"/>
          <w:bCs/>
          <w:kern w:val="0"/>
          <w:sz w:val="32"/>
          <w:szCs w:val="32"/>
          <w:lang w:val="zh-CN" w:eastAsia="zh-CN" w:bidi="zh-CN"/>
        </w:rPr>
        <w:t>（包括科研中心、物流中心、检测中心、中药监测站、天麻系列产品开发及生产等）</w:t>
      </w:r>
      <w:r>
        <w:rPr>
          <w:rFonts w:hint="eastAsia" w:ascii="仿宋_GB2312" w:hAnsi="仿宋_GB2312" w:eastAsia="仿宋_GB2312" w:cs="仿宋_GB2312"/>
          <w:bCs/>
          <w:kern w:val="0"/>
          <w:sz w:val="32"/>
          <w:szCs w:val="32"/>
          <w:lang w:val="en-US" w:eastAsia="zh-CN" w:bidi="zh-CN"/>
        </w:rPr>
        <w:t>6000万元以上</w:t>
      </w:r>
      <w:r>
        <w:rPr>
          <w:rFonts w:hint="eastAsia" w:ascii="仿宋_GB2312" w:hAnsi="仿宋_GB2312" w:eastAsia="仿宋_GB2312" w:cs="仿宋_GB2312"/>
          <w:bCs/>
          <w:kern w:val="0"/>
          <w:sz w:val="32"/>
          <w:szCs w:val="32"/>
          <w:lang w:val="zh-CN" w:eastAsia="zh-CN" w:bidi="zh-CN"/>
        </w:rPr>
        <w:t>。</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eastAsia="zh-CN" w:bidi="zh-CN"/>
        </w:rPr>
      </w:pPr>
      <w:r>
        <w:rPr>
          <w:rFonts w:hint="eastAsia" w:ascii="仿宋_GB2312" w:hAnsi="仿宋_GB2312" w:eastAsia="仿宋_GB2312" w:cs="仿宋_GB2312"/>
          <w:bCs/>
          <w:kern w:val="0"/>
          <w:sz w:val="32"/>
          <w:szCs w:val="32"/>
          <w:lang w:val="en-US" w:eastAsia="zh-CN" w:bidi="zh-CN"/>
        </w:rPr>
        <w:t>3、</w:t>
      </w:r>
      <w:r>
        <w:rPr>
          <w:rFonts w:hint="eastAsia" w:ascii="仿宋_GB2312" w:hAnsi="仿宋_GB2312" w:eastAsia="仿宋_GB2312" w:cs="仿宋_GB2312"/>
          <w:bCs/>
          <w:kern w:val="0"/>
          <w:sz w:val="32"/>
          <w:szCs w:val="32"/>
          <w:lang w:val="zh-CN" w:eastAsia="zh-CN" w:bidi="zh-CN"/>
        </w:rPr>
        <w:t>建立天麻酒剂GMP生产线、天麻饮片GMP生产线各一条预计投资（包括厂房、GMP认证、设施设备、原材料等）</w:t>
      </w:r>
      <w:r>
        <w:rPr>
          <w:rFonts w:hint="eastAsia" w:ascii="仿宋_GB2312" w:hAnsi="仿宋_GB2312" w:eastAsia="仿宋_GB2312" w:cs="仿宋_GB2312"/>
          <w:bCs/>
          <w:kern w:val="0"/>
          <w:sz w:val="32"/>
          <w:szCs w:val="32"/>
          <w:lang w:val="en-US" w:eastAsia="zh-CN" w:bidi="zh-CN"/>
        </w:rPr>
        <w:t>6000万元以上</w:t>
      </w:r>
      <w:r>
        <w:rPr>
          <w:rFonts w:hint="eastAsia" w:ascii="仿宋_GB2312" w:hAnsi="仿宋_GB2312" w:eastAsia="仿宋_GB2312" w:cs="仿宋_GB2312"/>
          <w:bCs/>
          <w:kern w:val="0"/>
          <w:sz w:val="32"/>
          <w:szCs w:val="32"/>
          <w:lang w:val="zh-CN" w:eastAsia="zh-CN" w:bidi="zh-CN"/>
        </w:rPr>
        <w:t>。</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en-US" w:eastAsia="zh-CN" w:bidi="zh-CN"/>
        </w:rPr>
      </w:pPr>
      <w:r>
        <w:rPr>
          <w:rFonts w:hint="eastAsia" w:ascii="仿宋_GB2312" w:hAnsi="仿宋_GB2312" w:eastAsia="仿宋_GB2312" w:cs="仿宋_GB2312"/>
          <w:bCs/>
          <w:kern w:val="0"/>
          <w:sz w:val="32"/>
          <w:szCs w:val="32"/>
          <w:lang w:val="en-US" w:eastAsia="zh-CN" w:bidi="zh-CN"/>
        </w:rPr>
        <w:t>4、</w:t>
      </w:r>
      <w:r>
        <w:rPr>
          <w:rFonts w:hint="eastAsia" w:ascii="仿宋_GB2312" w:hAnsi="仿宋_GB2312" w:eastAsia="仿宋_GB2312" w:cs="仿宋_GB2312"/>
          <w:bCs/>
          <w:kern w:val="0"/>
          <w:sz w:val="32"/>
          <w:szCs w:val="32"/>
          <w:lang w:val="zh-CN" w:eastAsia="zh-CN" w:bidi="zh-CN"/>
        </w:rPr>
        <w:t>天麻胶囊扩大产能项目，年生产天麻胶囊2亿粒，争取到202</w:t>
      </w:r>
      <w:r>
        <w:rPr>
          <w:rFonts w:hint="eastAsia" w:ascii="仿宋_GB2312" w:hAnsi="仿宋_GB2312" w:eastAsia="仿宋_GB2312" w:cs="仿宋_GB2312"/>
          <w:bCs/>
          <w:kern w:val="0"/>
          <w:sz w:val="32"/>
          <w:szCs w:val="32"/>
          <w:lang w:val="en-US" w:eastAsia="zh-CN" w:bidi="zh-CN"/>
        </w:rPr>
        <w:t>5</w:t>
      </w:r>
      <w:r>
        <w:rPr>
          <w:rFonts w:hint="eastAsia" w:ascii="仿宋_GB2312" w:hAnsi="仿宋_GB2312" w:eastAsia="仿宋_GB2312" w:cs="仿宋_GB2312"/>
          <w:bCs/>
          <w:kern w:val="0"/>
          <w:sz w:val="32"/>
          <w:szCs w:val="32"/>
          <w:lang w:val="zh-CN" w:eastAsia="zh-CN" w:bidi="zh-CN"/>
        </w:rPr>
        <w:t>年生产天麻胶囊5亿粒预计需增加一条生产线投资（厂房、GMP认证、原材料等）</w:t>
      </w:r>
      <w:r>
        <w:rPr>
          <w:rFonts w:hint="eastAsia" w:ascii="仿宋_GB2312" w:hAnsi="仿宋_GB2312" w:eastAsia="仿宋_GB2312" w:cs="仿宋_GB2312"/>
          <w:bCs/>
          <w:kern w:val="0"/>
          <w:sz w:val="32"/>
          <w:szCs w:val="32"/>
          <w:lang w:val="en-US" w:eastAsia="zh-CN" w:bidi="zh-CN"/>
        </w:rPr>
        <w:t>3000万元以上</w:t>
      </w:r>
      <w:r>
        <w:rPr>
          <w:rFonts w:hint="eastAsia" w:ascii="仿宋_GB2312" w:hAnsi="仿宋_GB2312" w:eastAsia="仿宋_GB2312" w:cs="仿宋_GB2312"/>
          <w:bCs/>
          <w:kern w:val="0"/>
          <w:sz w:val="32"/>
          <w:szCs w:val="32"/>
          <w:lang w:val="zh-CN" w:eastAsia="zh-CN" w:bidi="zh-CN"/>
        </w:rPr>
        <w:t>。</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en-US" w:eastAsia="zh-CN" w:bidi="zh-CN"/>
        </w:rPr>
      </w:pPr>
      <w:r>
        <w:rPr>
          <w:rFonts w:hint="eastAsia" w:ascii="仿宋_GB2312" w:hAnsi="仿宋_GB2312" w:eastAsia="仿宋_GB2312" w:cs="仿宋_GB2312"/>
          <w:bCs/>
          <w:kern w:val="0"/>
          <w:sz w:val="32"/>
          <w:szCs w:val="32"/>
          <w:lang w:val="en-US" w:eastAsia="zh-CN" w:bidi="zh-CN"/>
        </w:rPr>
        <w:t>（五）建立天麻展销中心和产地交易市场</w:t>
      </w:r>
    </w:p>
    <w:p>
      <w:pPr>
        <w:autoSpaceDE/>
        <w:autoSpaceDN/>
        <w:spacing w:line="460" w:lineRule="exact"/>
        <w:ind w:firstLine="640" w:firstLineChars="200"/>
        <w:jc w:val="left"/>
        <w:rPr>
          <w:rFonts w:hint="eastAsia" w:ascii="仿宋_GB2312" w:hAnsi="仿宋_GB2312" w:eastAsia="仿宋_GB2312" w:cs="仿宋_GB2312"/>
          <w:bCs/>
          <w:kern w:val="0"/>
          <w:sz w:val="32"/>
          <w:szCs w:val="32"/>
          <w:lang w:val="zh-CN" w:bidi="zh-CN"/>
        </w:rPr>
      </w:pPr>
      <w:r>
        <w:rPr>
          <w:rFonts w:hint="eastAsia" w:ascii="仿宋_GB2312" w:hAnsi="仿宋_GB2312" w:eastAsia="仿宋_GB2312" w:cs="仿宋_GB2312"/>
          <w:bCs/>
          <w:kern w:val="0"/>
          <w:sz w:val="32"/>
          <w:szCs w:val="32"/>
          <w:lang w:val="zh-CN" w:eastAsia="zh-CN" w:bidi="zh-CN"/>
        </w:rPr>
        <w:t>建设天麻展销中心和产地交易市场</w:t>
      </w:r>
      <w:r>
        <w:rPr>
          <w:rFonts w:hint="eastAsia" w:ascii="仿宋_GB2312" w:hAnsi="仿宋_GB2312" w:eastAsia="仿宋_GB2312" w:cs="仿宋_GB2312"/>
          <w:bCs/>
          <w:kern w:val="0"/>
          <w:sz w:val="32"/>
          <w:szCs w:val="32"/>
          <w:lang w:val="en-US" w:eastAsia="zh-CN" w:bidi="zh-CN"/>
        </w:rPr>
        <w:t>3000㎡以上（包括厂房、装修、配套设备等）预计投资1650万元以上。</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财务指标分析：</w:t>
      </w:r>
      <w:r>
        <w:rPr>
          <w:rFonts w:hint="eastAsia" w:ascii="仿宋_GB2312" w:hAnsi="仿宋_GB2312" w:eastAsia="仿宋_GB2312" w:cs="仿宋_GB2312"/>
          <w:sz w:val="32"/>
          <w:szCs w:val="32"/>
          <w:lang w:val="en-US" w:eastAsia="zh-CN"/>
        </w:rPr>
        <w:t>项目总投资30000万元，建成后产值</w:t>
      </w:r>
      <w:r>
        <w:rPr>
          <w:rFonts w:hint="eastAsia" w:ascii="仿宋_GB2312" w:hAnsi="仿宋_GB2312" w:eastAsia="仿宋_GB2312" w:cs="仿宋_GB2312"/>
          <w:color w:val="000000"/>
          <w:kern w:val="0"/>
          <w:sz w:val="32"/>
          <w:szCs w:val="32"/>
          <w:lang w:val="en-US" w:eastAsia="zh-CN" w:bidi="zh-CN"/>
        </w:rPr>
        <w:t>57800</w:t>
      </w:r>
      <w:r>
        <w:rPr>
          <w:rFonts w:hint="eastAsia" w:ascii="仿宋_GB2312" w:hAnsi="仿宋_GB2312" w:eastAsia="仿宋_GB2312" w:cs="仿宋_GB2312"/>
          <w:sz w:val="32"/>
          <w:szCs w:val="32"/>
          <w:lang w:val="en-US" w:eastAsia="zh-CN"/>
        </w:rPr>
        <w:t>万元，利润1亿，回收期3年。</w:t>
      </w:r>
      <w:bookmarkStart w:id="0" w:name="_GoBack"/>
      <w:bookmarkEnd w:id="0"/>
    </w:p>
    <w:p>
      <w:pPr>
        <w:pStyle w:val="2"/>
        <w:ind w:left="0" w:leftChars="0" w:firstLine="0" w:firstLineChars="0"/>
        <w:rPr>
          <w:rFonts w:hint="default"/>
          <w:lang w:val="en-US"/>
        </w:rPr>
      </w:pPr>
      <w:r>
        <w:rPr>
          <w:rFonts w:hint="eastAsia" w:ascii="黑体" w:hAnsi="黑体" w:eastAsia="黑体" w:cs="黑体"/>
          <w:sz w:val="32"/>
          <w:szCs w:val="32"/>
          <w:lang w:val="en-US" w:eastAsia="zh-CN"/>
        </w:rPr>
        <w:t>优惠政策及扶持条件：</w:t>
      </w:r>
      <w:r>
        <w:rPr>
          <w:rFonts w:hint="eastAsia" w:ascii="仿宋_GB2312" w:hAnsi="仿宋_GB2312" w:eastAsia="仿宋_GB2312" w:cs="仿宋_GB2312"/>
          <w:kern w:val="0"/>
          <w:sz w:val="32"/>
          <w:szCs w:val="32"/>
          <w:lang w:val="en-US" w:bidi="zh-CN"/>
        </w:rPr>
        <w:t>按照毕府发[2017]27号文件执行，支持外来企业投资本市规划发展的重点产业链和培育产业链相关项目。鼓励产业链内龙头、骨干企业牵头引进集群配套、强链补链项目，给予牵头引进企业一定奖励。2021年，大方县财政用2000万奖励资金助力中药材种植，</w:t>
      </w:r>
      <w:r>
        <w:rPr>
          <w:rFonts w:hint="default" w:ascii="Times New Roman" w:hAnsi="Times New Roman" w:eastAsia="仿宋" w:cs="Times New Roman"/>
          <w:sz w:val="32"/>
          <w:szCs w:val="32"/>
          <w:lang w:val="en-US" w:eastAsia="zh-CN"/>
        </w:rPr>
        <w:t>推动大方县中药材产业规范化、组织化、品牌化发展</w:t>
      </w:r>
      <w:r>
        <w:rPr>
          <w:rFonts w:hint="eastAsia" w:ascii="Times New Roman" w:hAnsi="Times New Roman" w:eastAsia="仿宋"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电话：0857-5221652   传真:0857-5221652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邮箱：dfxnmj5221652@126.com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主要负责人：刘开崇     手机：18230795423</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联系人：吕志平         手机：13368576950 </w:t>
      </w:r>
    </w:p>
    <w:p>
      <w:pPr>
        <w:pStyle w:val="2"/>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大方县猕猴桃种植及深加工项目说明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项目名称：</w:t>
      </w:r>
      <w:r>
        <w:rPr>
          <w:rFonts w:hint="eastAsia" w:ascii="仿宋_GB2312" w:hAnsi="仿宋_GB2312" w:eastAsia="仿宋_GB2312" w:cs="仿宋_GB2312"/>
          <w:kern w:val="0"/>
          <w:sz w:val="32"/>
          <w:szCs w:val="32"/>
          <w:lang w:val="en-US" w:bidi="zh-CN"/>
        </w:rPr>
        <w:t>大方县猕猴桃种植及深加工项目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项目推介类别：</w:t>
      </w:r>
      <w:r>
        <w:rPr>
          <w:rFonts w:hint="eastAsia" w:ascii="仿宋_GB2312" w:hAnsi="仿宋_GB2312" w:eastAsia="仿宋_GB2312" w:cs="仿宋_GB2312"/>
          <w:sz w:val="32"/>
          <w:szCs w:val="32"/>
          <w:lang w:val="en-US" w:eastAsia="zh-CN"/>
        </w:rPr>
        <w:t>水果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项目建设性质：</w:t>
      </w:r>
      <w:r>
        <w:rPr>
          <w:rFonts w:hint="eastAsia" w:ascii="仿宋_GB2312" w:hAnsi="仿宋_GB2312" w:eastAsia="仿宋_GB2312" w:cs="仿宋_GB2312"/>
          <w:sz w:val="32"/>
          <w:szCs w:val="32"/>
          <w:lang w:val="en-US" w:eastAsia="zh-CN"/>
        </w:rPr>
        <w:t>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项目业主单位：</w:t>
      </w:r>
      <w:r>
        <w:rPr>
          <w:rFonts w:hint="eastAsia" w:ascii="仿宋_GB2312" w:hAnsi="仿宋_GB2312" w:eastAsia="仿宋_GB2312" w:cs="仿宋_GB2312"/>
          <w:sz w:val="32"/>
          <w:szCs w:val="32"/>
          <w:lang w:val="en-US" w:eastAsia="zh-CN"/>
        </w:rPr>
        <w:t>大方县农业农村局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合作方式：</w:t>
      </w:r>
      <w:r>
        <w:rPr>
          <w:rFonts w:hint="eastAsia" w:ascii="仿宋_GB2312" w:hAnsi="仿宋_GB2312" w:eastAsia="仿宋_GB2312" w:cs="仿宋_GB2312"/>
          <w:sz w:val="32"/>
          <w:szCs w:val="32"/>
          <w:lang w:val="en-US" w:eastAsia="zh-CN"/>
        </w:rPr>
        <w:t>独资、合资、合作</w:t>
      </w:r>
    </w:p>
    <w:p>
      <w:pPr>
        <w:autoSpaceDE/>
        <w:autoSpaceDN/>
        <w:spacing w:line="4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项目现状：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sz w:val="32"/>
          <w:szCs w:val="32"/>
          <w:lang w:val="en-US" w:eastAsia="zh-CN"/>
        </w:rPr>
        <w:t>大方县种植猕猴桃有一定的产业基础和可操作性，目前种植面积达6万亩，不断采取多种形式壮大龙头企业，培育农民大户，推进产业化经营，不断紧密产业链，建立健全质量管理体系，提高果品质量，提升品牌竞争力。</w:t>
      </w:r>
    </w:p>
    <w:p>
      <w:pPr>
        <w:autoSpaceDE/>
        <w:autoSpaceDN/>
        <w:spacing w:line="4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项目建设内容：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建设猕猴桃加工厂、万吨级猕猴桃冷藏库1座、自动化包装生产线2条、猕猴桃酒加工生产线1条和果汁、果籽油、营养品等食品加工厂。</w:t>
      </w:r>
    </w:p>
    <w:p>
      <w:pPr>
        <w:keepNext w:val="0"/>
        <w:keepLines w:val="0"/>
        <w:pageBreakBefore w:val="0"/>
        <w:widowControl w:val="0"/>
        <w:kinsoku/>
        <w:wordWrap/>
        <w:overflowPunct/>
        <w:topLinePunct w:val="0"/>
        <w:autoSpaceDE w:val="0"/>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财务指标分析：</w:t>
      </w:r>
      <w:r>
        <w:rPr>
          <w:rFonts w:hint="eastAsia" w:ascii="仿宋_GB2312" w:hAnsi="仿宋_GB2312" w:eastAsia="仿宋_GB2312" w:cs="仿宋_GB2312"/>
          <w:sz w:val="32"/>
          <w:szCs w:val="32"/>
          <w:lang w:val="en-US" w:eastAsia="zh-CN"/>
        </w:rPr>
        <w:t>项目总投资15000万元，</w:t>
      </w:r>
      <w:r>
        <w:rPr>
          <w:rFonts w:hint="eastAsia" w:ascii="仿宋_GB2312" w:hAnsi="仿宋_GB2312" w:eastAsia="仿宋_GB2312" w:cs="仿宋_GB2312"/>
          <w:b w:val="0"/>
          <w:bCs w:val="0"/>
          <w:color w:val="auto"/>
          <w:sz w:val="32"/>
          <w:szCs w:val="32"/>
          <w:lang w:eastAsia="zh-CN"/>
        </w:rPr>
        <w:t>项目建成投产后年销售额可达</w:t>
      </w:r>
      <w:r>
        <w:rPr>
          <w:rFonts w:hint="eastAsia" w:ascii="仿宋_GB2312" w:hAnsi="仿宋_GB2312" w:eastAsia="仿宋_GB2312" w:cs="仿宋_GB2312"/>
          <w:b w:val="0"/>
          <w:bCs w:val="0"/>
          <w:color w:val="auto"/>
          <w:sz w:val="32"/>
          <w:szCs w:val="32"/>
          <w:lang w:val="en-US" w:eastAsia="zh-CN"/>
        </w:rPr>
        <w:t>1.7</w:t>
      </w:r>
      <w:r>
        <w:rPr>
          <w:rFonts w:hint="eastAsia" w:ascii="仿宋_GB2312" w:hAnsi="仿宋_GB2312" w:eastAsia="仿宋_GB2312" w:cs="仿宋_GB2312"/>
          <w:b w:val="0"/>
          <w:bCs w:val="0"/>
          <w:color w:val="auto"/>
          <w:sz w:val="32"/>
          <w:szCs w:val="32"/>
          <w:lang w:eastAsia="zh-CN"/>
        </w:rPr>
        <w:t>亿元，利润</w:t>
      </w:r>
      <w:r>
        <w:rPr>
          <w:rFonts w:hint="eastAsia" w:ascii="仿宋_GB2312" w:hAnsi="仿宋_GB2312" w:eastAsia="仿宋_GB2312" w:cs="仿宋_GB2312"/>
          <w:b w:val="0"/>
          <w:bCs w:val="0"/>
          <w:color w:val="auto"/>
          <w:sz w:val="32"/>
          <w:szCs w:val="32"/>
          <w:lang w:val="en-US" w:eastAsia="zh-CN"/>
        </w:rPr>
        <w:t>0.65</w:t>
      </w:r>
      <w:r>
        <w:rPr>
          <w:rFonts w:hint="eastAsia" w:ascii="仿宋_GB2312" w:hAnsi="仿宋_GB2312" w:eastAsia="仿宋_GB2312" w:cs="仿宋_GB2312"/>
          <w:b w:val="0"/>
          <w:bCs w:val="0"/>
          <w:color w:val="auto"/>
          <w:sz w:val="32"/>
          <w:szCs w:val="32"/>
          <w:lang w:eastAsia="zh-CN"/>
        </w:rPr>
        <w:t>亿元，回收期</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年。</w:t>
      </w:r>
    </w:p>
    <w:p>
      <w:pPr>
        <w:pStyle w:val="2"/>
        <w:ind w:left="0" w:leftChars="0" w:firstLine="0" w:firstLineChars="0"/>
        <w:rPr>
          <w:rFonts w:hint="default"/>
          <w:lang w:val="en-US"/>
        </w:rPr>
      </w:pPr>
      <w:r>
        <w:rPr>
          <w:rFonts w:hint="eastAsia" w:ascii="黑体" w:hAnsi="黑体" w:eastAsia="黑体" w:cs="黑体"/>
          <w:sz w:val="32"/>
          <w:szCs w:val="32"/>
          <w:lang w:val="en-US" w:eastAsia="zh-CN"/>
        </w:rPr>
        <w:t>优惠政策及扶持条件：</w:t>
      </w:r>
      <w:r>
        <w:rPr>
          <w:rFonts w:hint="eastAsia" w:ascii="仿宋_GB2312" w:hAnsi="仿宋_GB2312" w:eastAsia="仿宋_GB2312" w:cs="仿宋_GB2312"/>
          <w:kern w:val="0"/>
          <w:sz w:val="32"/>
          <w:szCs w:val="32"/>
          <w:lang w:val="en-US" w:bidi="zh-CN"/>
        </w:rPr>
        <w:t>按照毕府发[2017]27号文件执行，支持外来企业投资本市规划发展的重点产业链和培育产业链相关项目。鼓励产业链内龙头、骨干企业牵头引进集群配套、强链补链项目，给予牵头引进企业一定奖励。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电话：0857-5221652   传真:0857-5221652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邮箱：dfxnmj5221652@126.com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主要负责人：刘开崇     手机：18230795423</w:t>
      </w:r>
    </w:p>
    <w:p>
      <w:pPr>
        <w:pStyle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联系人：刘玄       手机：15085978926</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306119"/>
    <w:rsid w:val="32360A45"/>
    <w:rsid w:val="39253688"/>
    <w:rsid w:val="52BE3525"/>
    <w:rsid w:val="58C33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公1"/>
    <w:basedOn w:val="1"/>
    <w:qFormat/>
    <w:uiPriority w:val="99"/>
    <w:pPr>
      <w:ind w:firstLine="200" w:firstLineChars="200"/>
    </w:pPr>
    <w:rPr>
      <w:color w:val="000000"/>
    </w:rPr>
  </w:style>
  <w:style w:type="paragraph" w:styleId="3">
    <w:name w:val="Body Text Indent"/>
    <w:basedOn w:val="1"/>
    <w:qFormat/>
    <w:uiPriority w:val="99"/>
    <w:pPr>
      <w:ind w:left="420" w:leftChars="200"/>
    </w:pPr>
    <w:rPr>
      <w:szCs w:val="20"/>
    </w:rPr>
  </w:style>
  <w:style w:type="paragraph" w:styleId="4">
    <w:name w:val="Body Text First Indent 2"/>
    <w:basedOn w:val="3"/>
    <w:qFormat/>
    <w:uiPriority w:val="99"/>
    <w:pPr>
      <w:ind w:left="0" w:leftChars="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阳光熊</cp:lastModifiedBy>
  <cp:lastPrinted>2021-04-09T03:09:19Z</cp:lastPrinted>
  <dcterms:modified xsi:type="dcterms:W3CDTF">2021-04-09T03:14:47Z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F280DE4E46E549E289A9C0319AB39D21</vt:lpwstr>
  </property>
</Properties>
</file>