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EB" w:rsidRDefault="001A37EB">
      <w:pPr>
        <w:spacing w:line="576" w:lineRule="exact"/>
        <w:rPr>
          <w:rFonts w:hint="eastAsia"/>
        </w:rPr>
      </w:pPr>
    </w:p>
    <w:p w:rsidR="001A37EB" w:rsidRDefault="00AA4273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乌当区百宜天贵康养</w:t>
      </w:r>
      <w:r w:rsidR="00EE2456"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项目说明</w:t>
      </w:r>
    </w:p>
    <w:p w:rsidR="001A37EB" w:rsidRDefault="001A37EB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1A37EB" w:rsidRDefault="00EE245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</w:t>
      </w:r>
      <w:r w:rsidR="00AA4273">
        <w:rPr>
          <w:rFonts w:ascii="仿宋_GB2312" w:eastAsia="仿宋_GB2312" w:hAnsi="仿宋_GB2312" w:cs="仿宋_GB2312" w:hint="eastAsia"/>
          <w:sz w:val="32"/>
          <w:szCs w:val="32"/>
        </w:rPr>
        <w:t>乌当区百宜天贵康养项目</w:t>
      </w:r>
    </w:p>
    <w:p w:rsidR="001A37EB" w:rsidRDefault="00EE245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项目推介类别：</w:t>
      </w:r>
      <w:r w:rsidR="00AA4273">
        <w:rPr>
          <w:rFonts w:ascii="仿宋_GB2312" w:eastAsia="仿宋_GB2312" w:hAnsi="仿宋_GB2312" w:cs="仿宋_GB2312" w:hint="eastAsia"/>
          <w:sz w:val="32"/>
          <w:szCs w:val="32"/>
        </w:rPr>
        <w:t>农旅康养</w:t>
      </w:r>
    </w:p>
    <w:p w:rsidR="001A37EB" w:rsidRDefault="00EE245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</w:t>
      </w:r>
      <w:r w:rsidR="00AA4273">
        <w:rPr>
          <w:rFonts w:ascii="仿宋_GB2312" w:eastAsia="仿宋_GB2312" w:hAnsi="仿宋_GB2312" w:cs="仿宋_GB2312" w:hint="eastAsia"/>
          <w:sz w:val="32"/>
          <w:szCs w:val="32"/>
        </w:rPr>
        <w:t>扩建</w:t>
      </w:r>
    </w:p>
    <w:p w:rsidR="001A37EB" w:rsidRDefault="00EE245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</w:t>
      </w:r>
      <w:r w:rsidR="00AA4273">
        <w:rPr>
          <w:rFonts w:ascii="仿宋_GB2312" w:eastAsia="仿宋_GB2312" w:hAnsi="仿宋_GB2312" w:cs="仿宋_GB2312" w:hint="eastAsia"/>
          <w:sz w:val="32"/>
          <w:szCs w:val="32"/>
        </w:rPr>
        <w:t>贵州天贵茶业有限公司</w:t>
      </w:r>
    </w:p>
    <w:p w:rsidR="001A37EB" w:rsidRDefault="00AA427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合作方式：独资、合资、合作均可</w:t>
      </w:r>
    </w:p>
    <w:p w:rsidR="001A37EB" w:rsidRPr="00586718" w:rsidRDefault="00EE245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项目现状：</w:t>
      </w:r>
      <w:r w:rsidR="00AA4273">
        <w:rPr>
          <w:rFonts w:ascii="仿宋_GB2312" w:eastAsia="仿宋_GB2312" w:hAnsi="仿宋_GB2312" w:cs="仿宋_GB2312" w:hint="eastAsia"/>
          <w:sz w:val="32"/>
          <w:szCs w:val="32"/>
        </w:rPr>
        <w:t>项目目前已经建成2000余亩茶园，13个茶树品种；标准茶叶加工厂房2000ｍ</w:t>
      </w:r>
      <w:r w:rsidR="00AA4273">
        <w:rPr>
          <w:rFonts w:ascii="仿宋_GB2312" w:eastAsia="仿宋_GB2312" w:hAnsi="仿宋_GB2312" w:cs="仿宋_GB2312" w:hint="eastAsia"/>
          <w:sz w:val="32"/>
          <w:szCs w:val="32"/>
          <w:vertAlign w:val="superscript"/>
        </w:rPr>
        <w:t>2</w:t>
      </w:r>
      <w:r w:rsidR="00AA4273">
        <w:rPr>
          <w:rFonts w:ascii="仿宋_GB2312" w:eastAsia="仿宋_GB2312" w:hAnsi="仿宋_GB2312" w:cs="仿宋_GB2312" w:hint="eastAsia"/>
          <w:sz w:val="32"/>
          <w:szCs w:val="32"/>
        </w:rPr>
        <w:t>；小型茶旅酒店1个，日接待量150人次，住宿床位25张；争取用地指标</w:t>
      </w:r>
      <w:r w:rsidR="00586718">
        <w:rPr>
          <w:rFonts w:ascii="仿宋_GB2312" w:eastAsia="仿宋_GB2312" w:hAnsi="仿宋_GB2312" w:cs="仿宋_GB2312" w:hint="eastAsia"/>
          <w:sz w:val="32"/>
          <w:szCs w:val="32"/>
        </w:rPr>
        <w:t>30000m</w:t>
      </w:r>
      <w:r w:rsidR="00586718">
        <w:rPr>
          <w:rFonts w:ascii="仿宋_GB2312" w:eastAsia="仿宋_GB2312" w:hAnsi="仿宋_GB2312" w:cs="仿宋_GB2312" w:hint="eastAsia"/>
          <w:sz w:val="32"/>
          <w:szCs w:val="32"/>
          <w:vertAlign w:val="superscript"/>
        </w:rPr>
        <w:t>2</w:t>
      </w:r>
      <w:r w:rsidR="0058671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86718" w:rsidRDefault="00EE2456">
      <w:pPr>
        <w:spacing w:line="576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项目建设内容：</w:t>
      </w:r>
      <w:r w:rsidR="00586718">
        <w:rPr>
          <w:rFonts w:ascii="仿宋_GB2312" w:eastAsia="仿宋_GB2312" w:hAnsi="仿宋_GB2312" w:cs="仿宋_GB2312" w:hint="eastAsia"/>
          <w:sz w:val="32"/>
          <w:szCs w:val="32"/>
        </w:rPr>
        <w:t>建设茶产业与旅游康养深度融合的休闲度假地。</w:t>
      </w:r>
    </w:p>
    <w:p w:rsidR="001A37EB" w:rsidRDefault="00EE245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财务指标分析：项目总投资</w:t>
      </w:r>
      <w:r w:rsidR="00586718">
        <w:rPr>
          <w:rFonts w:ascii="仿宋_GB2312" w:eastAsia="仿宋_GB2312" w:hAnsi="仿宋_GB2312" w:cs="仿宋_GB2312" w:hint="eastAsia"/>
          <w:sz w:val="32"/>
          <w:szCs w:val="32"/>
        </w:rPr>
        <w:t>15000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 w:rsidR="00586718">
        <w:rPr>
          <w:rFonts w:ascii="仿宋_GB2312" w:eastAsia="仿宋_GB2312" w:hAnsi="仿宋_GB2312" w:cs="仿宋_GB2312" w:hint="eastAsia"/>
          <w:sz w:val="32"/>
          <w:szCs w:val="32"/>
        </w:rPr>
        <w:t>3000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 w:rsidR="00586718">
        <w:rPr>
          <w:rFonts w:ascii="仿宋_GB2312" w:eastAsia="仿宋_GB2312" w:hAnsi="仿宋_GB2312" w:cs="仿宋_GB2312" w:hint="eastAsia"/>
          <w:sz w:val="32"/>
          <w:szCs w:val="32"/>
        </w:rPr>
        <w:t>1500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 w:rsidR="00586718"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1A37EB" w:rsidRPr="00586718" w:rsidRDefault="00EE2456">
      <w:pPr>
        <w:spacing w:line="576" w:lineRule="exact"/>
        <w:rPr>
          <w:rFonts w:ascii="仿宋_GB2312" w:eastAsia="仿宋_GB2312" w:hAnsi="仿宋_GB2312" w:cs="仿宋_GB2312"/>
          <w:sz w:val="32"/>
          <w:szCs w:val="32"/>
          <w:vertAlign w:val="superscript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优惠政策及扶持条件：</w:t>
      </w:r>
      <w:r w:rsidR="00586718">
        <w:rPr>
          <w:rFonts w:ascii="仿宋_GB2312" w:eastAsia="仿宋_GB2312" w:hAnsi="仿宋_GB2312" w:cs="仿宋_GB2312" w:hint="eastAsia"/>
          <w:sz w:val="32"/>
          <w:szCs w:val="32"/>
        </w:rPr>
        <w:t>进入</w:t>
      </w:r>
      <w:r>
        <w:rPr>
          <w:rFonts w:ascii="仿宋_GB2312" w:eastAsia="仿宋_GB2312" w:hAnsi="仿宋_GB2312" w:cs="仿宋_GB2312" w:hint="eastAsia"/>
          <w:sz w:val="32"/>
          <w:szCs w:val="32"/>
        </w:rPr>
        <w:t>乌当区空间规划康养用地60亩。</w:t>
      </w:r>
    </w:p>
    <w:p w:rsidR="00EE2456" w:rsidRDefault="00EE2456">
      <w:pPr>
        <w:spacing w:line="576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1A37EB" w:rsidRDefault="00EE245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  <w:bookmarkStart w:id="0" w:name="_GoBack"/>
      <w:bookmarkEnd w:id="0"/>
    </w:p>
    <w:p w:rsidR="001A37EB" w:rsidRDefault="00EE245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主要负责人：江冬才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联系电话：13908518599  </w:t>
      </w:r>
    </w:p>
    <w:p w:rsidR="00EE2456" w:rsidRDefault="00EE2456" w:rsidP="00EE2456">
      <w:pPr>
        <w:spacing w:line="576" w:lineRule="exact"/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QQ邮箱：1806556821</w:t>
      </w:r>
    </w:p>
    <w:p w:rsidR="001A37EB" w:rsidRDefault="001A37EB" w:rsidP="00EE245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1A37EB" w:rsidSect="001A37EB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37EB"/>
    <w:rsid w:val="001A37EB"/>
    <w:rsid w:val="00586718"/>
    <w:rsid w:val="00AA4273"/>
    <w:rsid w:val="00EE2456"/>
    <w:rsid w:val="52BE3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58671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</Words>
  <Characters>297</Characters>
  <Application>Microsoft Office Word</Application>
  <DocSecurity>0</DocSecurity>
  <Lines>2</Lines>
  <Paragraphs>1</Paragraphs>
  <ScaleCrop>false</ScaleCrop>
  <Company>CHINA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dreamsummit</cp:lastModifiedBy>
  <cp:revision>3</cp:revision>
  <dcterms:created xsi:type="dcterms:W3CDTF">2021-04-07T09:51:00Z</dcterms:created>
  <dcterms:modified xsi:type="dcterms:W3CDTF">2021-04-08T06:36:00Z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