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706" w:rsidRDefault="00E922A7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CC4706" w:rsidRDefault="00CC4706">
      <w:pPr>
        <w:spacing w:line="576" w:lineRule="exact"/>
      </w:pPr>
    </w:p>
    <w:p w:rsidR="00CC4706" w:rsidRDefault="00F12357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12357">
        <w:rPr>
          <w:rFonts w:ascii="方正小标宋简体" w:eastAsia="方正小标宋简体" w:hAnsi="方正小标宋简体" w:cs="方正小标宋简体" w:hint="eastAsia"/>
          <w:sz w:val="44"/>
          <w:szCs w:val="44"/>
        </w:rPr>
        <w:t>黔西南甬黔茶叶交易市场改扩建项目及产业链配套设施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建设</w:t>
      </w:r>
      <w:r w:rsidR="00E922A7"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CC4706" w:rsidRDefault="00CC4706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E73B6" w:rsidRDefault="00E922A7" w:rsidP="00FE73B6">
      <w:pPr>
        <w:spacing w:line="576" w:lineRule="exact"/>
        <w:ind w:left="1446" w:hangingChars="450" w:hanging="1446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F12357" w:rsidRPr="00F12357">
        <w:rPr>
          <w:rFonts w:ascii="仿宋_GB2312" w:eastAsia="仿宋_GB2312" w:hAnsi="仿宋_GB2312" w:cs="仿宋_GB2312" w:hint="eastAsia"/>
          <w:sz w:val="32"/>
          <w:szCs w:val="32"/>
        </w:rPr>
        <w:t>黔西南甬黔茶叶交易市场改扩建项目及产业链配套设施建设</w:t>
      </w:r>
      <w:r w:rsidR="00F12357">
        <w:rPr>
          <w:rFonts w:ascii="仿宋_GB2312" w:eastAsia="仿宋_GB2312" w:hAnsi="仿宋_GB2312" w:cs="仿宋_GB2312" w:hint="eastAsia"/>
          <w:sz w:val="32"/>
          <w:szCs w:val="32"/>
        </w:rPr>
        <w:t>项目</w:t>
      </w:r>
    </w:p>
    <w:p w:rsidR="00CC4706" w:rsidRDefault="00E922A7" w:rsidP="00FE73B6">
      <w:pPr>
        <w:spacing w:line="576" w:lineRule="exact"/>
        <w:ind w:left="1446" w:hangingChars="450" w:hanging="1446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项目推介类别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924E63">
        <w:rPr>
          <w:rFonts w:ascii="仿宋_GB2312" w:eastAsia="仿宋_GB2312" w:hAnsi="仿宋_GB2312" w:cs="仿宋_GB2312" w:hint="eastAsia"/>
          <w:sz w:val="32"/>
          <w:szCs w:val="32"/>
        </w:rPr>
        <w:t>茶叶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项目建设性质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项目业主单位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贞丰县农业农村局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合作方式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独资</w:t>
      </w:r>
      <w:r w:rsidR="00F12357">
        <w:rPr>
          <w:rFonts w:ascii="仿宋_GB2312" w:eastAsia="仿宋_GB2312" w:hAnsi="仿宋_GB2312" w:cs="仿宋_GB2312" w:hint="eastAsia"/>
          <w:sz w:val="32"/>
          <w:szCs w:val="32"/>
        </w:rPr>
        <w:t>或合资</w:t>
      </w:r>
    </w:p>
    <w:p w:rsidR="00CC4706" w:rsidRDefault="00E922A7" w:rsidP="00FE73B6">
      <w:pPr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项目现状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F12357" w:rsidRPr="00F12357">
        <w:rPr>
          <w:rFonts w:ascii="仿宋_GB2312" w:eastAsia="仿宋_GB2312" w:hAnsi="仿宋_GB2312" w:cs="仿宋_GB2312" w:hint="eastAsia"/>
          <w:sz w:val="32"/>
          <w:szCs w:val="32"/>
        </w:rPr>
        <w:t>全镇茶叶种植面积2.34万亩，主要为品种为乌牛早、龙井43、金华小叶，已建成黔西南州首个茶叶交易市场，2019年以来，总交易金额达1.3亿元。投资资源：拥有省级高效示范园区--贞丰县长田高效农业示范园，有贞丰茶产业核心产区--七三茶场，有黔西南州首个茶叶交易市场--甬黔茶叶交易市场。</w:t>
      </w:r>
    </w:p>
    <w:p w:rsidR="00F12357" w:rsidRDefault="00E922A7" w:rsidP="00FE73B6">
      <w:pPr>
        <w:rPr>
          <w:rFonts w:ascii="仿宋_GB2312" w:eastAsia="仿宋_GB2312" w:hAnsi="仿宋_GB2312" w:cs="仿宋_GB2312" w:hint="eastAsia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项目建设内容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F12357" w:rsidRPr="00F12357">
        <w:rPr>
          <w:rFonts w:ascii="仿宋_GB2312" w:eastAsia="仿宋_GB2312" w:hAnsi="仿宋_GB2312" w:cs="仿宋_GB2312" w:hint="eastAsia"/>
          <w:sz w:val="32"/>
          <w:szCs w:val="32"/>
        </w:rPr>
        <w:t>改扩建2万平方米的茶叶交易市场，打造中国西部的早春茶交易聚散地、建设5000亩贵州早春茶高效示范园，建设1000亩中国农旅观光示范园（农业光伏生态茶园），建设贵州早春茶标准示范龙头茶叶加工厂相关配套附属设施。</w:t>
      </w:r>
    </w:p>
    <w:p w:rsidR="00CC4706" w:rsidRDefault="00E922A7" w:rsidP="00FE73B6">
      <w:pPr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财务指标分析</w:t>
      </w:r>
      <w:r>
        <w:rPr>
          <w:rFonts w:ascii="仿宋_GB2312" w:eastAsia="仿宋_GB2312" w:hAnsi="仿宋_GB2312" w:cs="仿宋_GB2312" w:hint="eastAsia"/>
          <w:sz w:val="32"/>
          <w:szCs w:val="32"/>
        </w:rPr>
        <w:t>：项目总投资</w:t>
      </w:r>
      <w:r w:rsidR="00F12357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FE73B6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 w:rsidR="00F12357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FE73B6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利润</w:t>
      </w:r>
      <w:r w:rsidR="00F12357">
        <w:rPr>
          <w:rFonts w:ascii="仿宋_GB2312" w:eastAsia="仿宋_GB2312" w:hAnsi="仿宋_GB2312" w:cs="仿宋_GB2312" w:hint="eastAsia"/>
          <w:sz w:val="32"/>
          <w:szCs w:val="32"/>
        </w:rPr>
        <w:t>10</w:t>
      </w:r>
      <w:r w:rsidR="00FE73B6">
        <w:rPr>
          <w:rFonts w:ascii="仿宋_GB2312" w:eastAsia="仿宋_GB2312" w:hAnsi="仿宋_GB2312" w:cs="仿宋_GB2312" w:hint="eastAsia"/>
          <w:sz w:val="32"/>
          <w:szCs w:val="32"/>
        </w:rPr>
        <w:t>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FE73B6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FE73B6">
        <w:rPr>
          <w:rFonts w:ascii="仿宋_GB2312" w:eastAsia="仿宋_GB2312" w:hAnsi="仿宋_GB2312" w:cs="仿宋_GB2312" w:hint="eastAsia"/>
          <w:b/>
          <w:sz w:val="32"/>
          <w:szCs w:val="32"/>
        </w:rPr>
        <w:t>优惠政策及扶持条件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按照省州招商引资优惠政策执行，其他事项采用“一事一议”方式解决。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08596611044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传真: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邮箱：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兰鹏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手机：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13885958738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汪波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手机：</w:t>
      </w:r>
      <w:bookmarkStart w:id="0" w:name="_GoBack"/>
      <w:bookmarkEnd w:id="0"/>
      <w:r w:rsidR="00A1129A">
        <w:rPr>
          <w:rFonts w:ascii="仿宋_GB2312" w:eastAsia="仿宋_GB2312" w:hAnsi="仿宋_GB2312" w:cs="仿宋_GB2312" w:hint="eastAsia"/>
          <w:sz w:val="32"/>
          <w:szCs w:val="32"/>
        </w:rPr>
        <w:t>15186372221</w:t>
      </w:r>
    </w:p>
    <w:sectPr w:rsidR="00CC4706" w:rsidSect="00CC4706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4706"/>
    <w:rsid w:val="00007CDD"/>
    <w:rsid w:val="001F7889"/>
    <w:rsid w:val="004C7933"/>
    <w:rsid w:val="00924E63"/>
    <w:rsid w:val="00A1129A"/>
    <w:rsid w:val="00CC4706"/>
    <w:rsid w:val="00E922A7"/>
    <w:rsid w:val="00F12357"/>
    <w:rsid w:val="00FE73B6"/>
    <w:rsid w:val="09CB29BF"/>
    <w:rsid w:val="52B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7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7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2</cp:revision>
  <dcterms:created xsi:type="dcterms:W3CDTF">2021-04-12T02:42:00Z</dcterms:created>
  <dcterms:modified xsi:type="dcterms:W3CDTF">2021-04-12T02:42:00Z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