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金海湖新区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特色食用菌种植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示范基地项目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金海湖新区</w:t>
      </w:r>
      <w:r>
        <w:rPr>
          <w:rFonts w:hint="eastAsia" w:ascii="仿宋_GB2312" w:hAnsi="仿宋_GB2312" w:eastAsia="仿宋_GB2312" w:cs="仿宋_GB2312"/>
          <w:sz w:val="32"/>
          <w:szCs w:val="32"/>
        </w:rPr>
        <w:t>特色食用菌种植示范基地项目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二、总投资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额</w:t>
      </w:r>
      <w:r>
        <w:rPr>
          <w:rFonts w:hint="eastAsia" w:ascii="黑体" w:hAnsi="黑体" w:eastAsia="黑体" w:cs="黑体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0.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三、产业类别：</w:t>
      </w:r>
      <w:r>
        <w:rPr>
          <w:rFonts w:hint="eastAsia" w:ascii="仿宋_GB2312" w:hAnsi="仿宋_GB2312" w:eastAsia="仿宋_GB2312" w:cs="仿宋_GB2312"/>
          <w:sz w:val="32"/>
          <w:szCs w:val="32"/>
        </w:rPr>
        <w:t>食用菌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四、建设内容及规模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修建办公楼、员工宿舍、产品展示区：1100平方米。2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修建食用菌基质料生产及菌种生产车间：3580平方米。其中食用菌基质料生产车间1000平方米，菌袋灌装车间300平方米，高温消毒车间50平方米，冷却车间50平方米，接种车间100平方米，发菌车间2000平方米，包装贮存车间50平方米，冷库（5m高度）50平方米。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修建废料处理场200平方米。4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修建停车场500平方米。5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修建高位蓄水池100立方米。6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配置绿化带300平方米。7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建成食用菌栽培示范区200亩。8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配置货物运输车2辆，废料垃圾运输车1辆。9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配置110KVA变压器1台。10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配置输电线路1千米。11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配置输水管道2千米。12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配置锅炉1台。13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配置食用菌包装生产线1条。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五、建设地点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新区农委</w:t>
      </w:r>
      <w:r>
        <w:rPr>
          <w:rFonts w:hint="eastAsia" w:ascii="仿宋_GB2312" w:hAnsi="仿宋_GB2312" w:eastAsia="仿宋_GB2312" w:cs="仿宋_GB2312"/>
          <w:sz w:val="32"/>
          <w:szCs w:val="32"/>
        </w:rPr>
        <w:t>协调安排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六、合作方式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七、基本条件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/>
          <w:kern w:val="0"/>
          <w:sz w:val="32"/>
          <w:szCs w:val="32"/>
        </w:rPr>
        <w:t>1.资源优势：</w:t>
      </w:r>
      <w:r>
        <w:rPr>
          <w:rFonts w:hint="eastAsia" w:ascii="仿宋_GB2312" w:hAnsi="仿宋_GB2312" w:eastAsia="仿宋_GB2312" w:cs="仿宋_GB2312"/>
          <w:sz w:val="32"/>
          <w:szCs w:val="32"/>
        </w:rPr>
        <w:t>金海湖新区于2015年12月6日正式成立。新区国土面积595平方公里，城市建设规划面积120平方公里，工业园区规划面积23.6平方公里。东距大方县县城17公里，西距毕节市市区15公里，是“一城三区”建设核心区，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具有较好的区位优势，交通便利，境内建有飞雄机场、高铁站、物流中转站，现有成贵高铁、叙毕铁路通过，杭瑞高速、东清高速环绕金海湖，形成了航空与陆地紧密结合的交通枢纽。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b/>
          <w:kern w:val="0"/>
          <w:sz w:val="32"/>
          <w:szCs w:val="32"/>
        </w:rPr>
        <w:t>2.</w:t>
      </w:r>
      <w:r>
        <w:rPr>
          <w:rFonts w:hint="eastAsia" w:ascii="仿宋_GB2312" w:eastAsia="仿宋_GB2312" w:cs="仿宋_GB2312"/>
          <w:b/>
          <w:kern w:val="0"/>
          <w:sz w:val="32"/>
          <w:szCs w:val="32"/>
        </w:rPr>
        <w:t>产业条件：</w:t>
      </w:r>
      <w:r>
        <w:rPr>
          <w:rFonts w:hint="eastAsia" w:asci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金海湖新区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现有食用菌0.1265万亩，全区</w:t>
      </w:r>
      <w:r>
        <w:rPr>
          <w:rFonts w:hint="eastAsia" w:ascii="仿宋_GB2312" w:hAnsi="仿宋_GB2312" w:eastAsia="仿宋_GB2312" w:cs="仿宋_GB2312"/>
          <w:sz w:val="32"/>
          <w:szCs w:val="32"/>
        </w:rPr>
        <w:t>平均海拔1450米，属亚热带温暖湿润型气候。冬无严寒，夏无酷暑，水热同季，小气候差异明显，主要表现在气温年差小，日差大，气温升降变化剧烈，垂直差异明显，年均太阳辐射能约89千卡/平方公里。全年平均气温12.8℃，最热月七月平均气温21.8℃，最冷月一月平均气温2.5℃，无霜期246天。年平均降水量为954.2毫米，且多集中在3-9月，占全年降雨量的76％，年平均相对湿度约82%，雨量多，强度小是项目规划区降水的主要特征。暖湿共季，水热同期，不但有利于林木的生长，而且更有利于立体农业的综合开发，具有发展城郊农业区位优势,适应发展山地高效农业种养殖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b/>
          <w:kern w:val="0"/>
          <w:sz w:val="32"/>
          <w:szCs w:val="32"/>
        </w:rPr>
        <w:t>3.</w:t>
      </w:r>
      <w:r>
        <w:rPr>
          <w:rFonts w:hint="eastAsia" w:ascii="仿宋_GB2312" w:eastAsia="仿宋_GB2312" w:cs="仿宋_GB2312"/>
          <w:b/>
          <w:kern w:val="0"/>
          <w:sz w:val="32"/>
          <w:szCs w:val="32"/>
        </w:rPr>
        <w:t>支持政策：</w:t>
      </w:r>
      <w:r>
        <w:rPr>
          <w:rFonts w:hint="eastAsia" w:ascii="仿宋_GB2312" w:hAnsi="仿宋_GB2312" w:eastAsia="仿宋_GB2312" w:cs="仿宋_GB2312"/>
          <w:sz w:val="32"/>
          <w:szCs w:val="32"/>
        </w:rPr>
        <w:t>由政府建设基础设施，引进具有食用菌种植加工关键技术企业或个人（具有一定的专业能力），双方占股的方式运营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种植培育</w:t>
      </w:r>
      <w:r>
        <w:rPr>
          <w:rFonts w:hint="eastAsia" w:ascii="仿宋_GB2312" w:hAnsi="仿宋_GB2312" w:eastAsia="仿宋_GB2312" w:cs="仿宋_GB2312"/>
          <w:sz w:val="32"/>
          <w:szCs w:val="32"/>
        </w:rPr>
        <w:t>示范基地。政府出台专项产业引导文件，引进大型企业到项目地进行投资，同时制定考核政策，根据引进企业的产值、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税收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情况，在资金补助、税收等方面对引进企业进行奖励或激励机制。同时，协调项目所在地地方振幅以土地作价入股的方式，进行股权分红或者保底分红的方式增加地方收入。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zh-CN"/>
        </w:rPr>
      </w:pPr>
      <w:r>
        <w:rPr>
          <w:rFonts w:ascii="仿宋_GB2312" w:eastAsia="仿宋_GB2312" w:cs="仿宋_GB2312"/>
          <w:b/>
          <w:kern w:val="0"/>
          <w:sz w:val="32"/>
          <w:szCs w:val="32"/>
        </w:rPr>
        <w:t>4.</w:t>
      </w:r>
      <w:r>
        <w:rPr>
          <w:rFonts w:hint="eastAsia" w:ascii="仿宋_GB2312" w:eastAsia="仿宋_GB2312" w:cs="仿宋_GB2312"/>
          <w:b/>
          <w:kern w:val="0"/>
          <w:sz w:val="32"/>
          <w:szCs w:val="32"/>
        </w:rPr>
        <w:t>保障要素</w:t>
      </w:r>
      <w:r>
        <w:rPr>
          <w:rFonts w:ascii="仿宋_GB2312" w:eastAsia="仿宋_GB2312" w:cs="仿宋_GB2312"/>
          <w:b/>
          <w:kern w:val="0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zh-CN"/>
        </w:rPr>
        <w:t>非居民生活用水基本水价：3元/立方米，特种行业用水基本水价5元/立方米，定额用水量由供水主管部门按《贵州省行业用水定额》核定；一般工商业及其他用电不满1千伏0.4556元/千瓦时，10（20）千伏0.3373元/千瓦时，35千伏0.2994元/千瓦时；人工月平均工资标准2000元/月，临时工日工资为70-80元/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5.项目前期开展的工作情况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bidi="zh-CN"/>
        </w:rPr>
        <w:t>新区已种植食用菌0.1265万亩，有恒大帮扶建设的蔬菜大棚1635个，其他渠道建设的大棚300余个，大棚内部机耕道已全部完善，已建成冷库5座，有冷藏车7辆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八、效益分析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（一）经济效益分析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项目建成投产后，将实现常年培育特色食用菌栽培种700万袋，其中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可</w:t>
      </w:r>
      <w:r>
        <w:rPr>
          <w:rFonts w:hint="eastAsia" w:ascii="仿宋_GB2312" w:hAnsi="仿宋_GB2312" w:eastAsia="仿宋_GB2312" w:cs="仿宋_GB2312"/>
          <w:sz w:val="32"/>
          <w:szCs w:val="32"/>
        </w:rPr>
        <w:t>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其他</w:t>
      </w:r>
      <w:r>
        <w:rPr>
          <w:rFonts w:hint="eastAsia" w:ascii="仿宋_GB2312" w:hAnsi="仿宋_GB2312" w:eastAsia="仿宋_GB2312" w:cs="仿宋_GB2312"/>
          <w:sz w:val="32"/>
          <w:szCs w:val="32"/>
        </w:rPr>
        <w:t>地区提供350万袋，产值1400万元；示范种植特色食用菌200亩，年生产特色食用菌99万斤，产值1200万元。各项累计年产值2600万元。吸纳贫困农民就业150人以上，年人均增收3.2万元以上。按照国家对发展农业的政策优惠，缴纳营业税费等可按5%计取，经营税金为128.05万元。</w:t>
      </w:r>
    </w:p>
    <w:tbl>
      <w:tblPr>
        <w:tblStyle w:val="6"/>
        <w:tblW w:w="85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5"/>
        <w:gridCol w:w="1843"/>
        <w:gridCol w:w="2265"/>
        <w:gridCol w:w="1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6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  <w:t>目 标 内 容</w:t>
            </w:r>
          </w:p>
        </w:tc>
        <w:tc>
          <w:tcPr>
            <w:tcW w:w="58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32" w:firstLineChars="200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  <w:t>目       标       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6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32" w:firstLineChars="200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  <w:t>产量</w:t>
            </w: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  <w:t>销售收入（万元）</w:t>
            </w:r>
          </w:p>
        </w:tc>
        <w:tc>
          <w:tcPr>
            <w:tcW w:w="17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  <w:t>就业人数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2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  <w:t>出售食用菌栽培种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  <w:t>350万袋</w:t>
            </w: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864" w:firstLineChars="400"/>
              <w:jc w:val="both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  <w:t>1400</w:t>
            </w:r>
          </w:p>
        </w:tc>
        <w:tc>
          <w:tcPr>
            <w:tcW w:w="17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32" w:firstLineChars="200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2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  <w:t>生产特色食用菌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  <w:t>99万斤</w:t>
            </w: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864" w:firstLineChars="400"/>
              <w:jc w:val="both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  <w:t>1200</w:t>
            </w:r>
          </w:p>
        </w:tc>
        <w:tc>
          <w:tcPr>
            <w:tcW w:w="17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32" w:firstLineChars="200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  <w:t>吸纳贫困农民工就业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</w:p>
        </w:tc>
        <w:tc>
          <w:tcPr>
            <w:tcW w:w="17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32" w:firstLineChars="200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  <w:t>合    计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32" w:firstLineChars="200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  <w:t>2600</w:t>
            </w:r>
          </w:p>
        </w:tc>
        <w:tc>
          <w:tcPr>
            <w:tcW w:w="17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 w:eastAsia="仿宋" w:cs="Times New Roman"/>
                <w:spacing w:val="12"/>
                <w:w w:val="80"/>
                <w:kern w:val="0"/>
                <w:sz w:val="24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（二）社会效益分析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正常投产后，项目投资单位自身可常年解决150名以上贫困农民的就业问题，实现人均增收3.2万元以上。同时，通过向贫困地区提供食用菌种，一方面带动贫困地区农民大力发展食用菌生产，增加经济收入，另一方面又可解决200名以上贫困农民的就业问题。项目投资单位常年向市场提供的食用菌总量，可解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新区内部</w:t>
      </w:r>
      <w:r>
        <w:rPr>
          <w:rFonts w:hint="eastAsia" w:ascii="仿宋_GB2312" w:hAnsi="仿宋_GB2312" w:eastAsia="仿宋_GB2312" w:cs="仿宋_GB2312"/>
          <w:sz w:val="32"/>
          <w:szCs w:val="32"/>
        </w:rPr>
        <w:t>3万以上人口的食用菌消费保障问题，是“菜篮子工程”重要组成环节。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（三）生态效益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执行绿色食品生产标准，即在种植环节不使用农药、激素以及其它利于食用菌生长的化学肥料，在产品加工环节不使用任何着色剂、调味剂。食用菌采摘后留下的菌包等废料可直接用作有机肥料。因此，整个项目运行不会给土壤、水源、空气等自然环境造成污染，不会危及消费者的身体健康。为推动贵州省绿色食品创建工程做出很大的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九、招商对象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上海雪榕生物科技股份有限公司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广州粤旺农业有限公司、珠海市绿阳菌业有限公司、深圳达利时实业有限公司、广州星河生物科技股份有限公司。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十、联系方式：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刘玉虎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毕节金海湖新区农村工作委员会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zh-CN"/>
        </w:rPr>
        <w:t xml:space="preserve">13985356303 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zh-CN"/>
        </w:rPr>
        <w:t>邮箱：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zh-CN"/>
        </w:rPr>
        <w:t>bjjhhxqngw@163.com。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946"/>
        <w:tab w:val="clear" w:pos="4153"/>
      </w:tabs>
      <w:jc w:val="both"/>
      <w:rPr>
        <w:rFonts w:hint="eastAsia" w:eastAsiaTheme="minor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98B"/>
    <w:rsid w:val="000B59D1"/>
    <w:rsid w:val="003740F1"/>
    <w:rsid w:val="0042098B"/>
    <w:rsid w:val="004379C5"/>
    <w:rsid w:val="004B2DAF"/>
    <w:rsid w:val="005C761C"/>
    <w:rsid w:val="006E52BF"/>
    <w:rsid w:val="00753B87"/>
    <w:rsid w:val="008346D0"/>
    <w:rsid w:val="00E41EB0"/>
    <w:rsid w:val="00E80F63"/>
    <w:rsid w:val="00F32FAD"/>
    <w:rsid w:val="021355A5"/>
    <w:rsid w:val="034F6968"/>
    <w:rsid w:val="20A413F5"/>
    <w:rsid w:val="3D086907"/>
    <w:rsid w:val="3DA70DA1"/>
    <w:rsid w:val="3E2D124E"/>
    <w:rsid w:val="43066FA2"/>
    <w:rsid w:val="547F22EA"/>
    <w:rsid w:val="5A516CAE"/>
    <w:rsid w:val="612A02B4"/>
    <w:rsid w:val="70F1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99"/>
    <w:pPr>
      <w:ind w:firstLine="200" w:firstLineChars="200"/>
    </w:pPr>
    <w:rPr>
      <w:color w:val="00000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206</Words>
  <Characters>1177</Characters>
  <Lines>9</Lines>
  <Paragraphs>2</Paragraphs>
  <TotalTime>14</TotalTime>
  <ScaleCrop>false</ScaleCrop>
  <LinksUpToDate>false</LinksUpToDate>
  <CharactersWithSpaces>1381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2021-03-09T01:16:00Z</dcterms:created>
  <dc:creator>微软用户</dc:creator>
  <cp:lastModifiedBy>简缘</cp:lastModifiedBy>
  <dcterms:modified xsi:type="dcterms:W3CDTF">2021-03-15T11:46:59Z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