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sz w:val="40"/>
          <w:szCs w:val="44"/>
        </w:rPr>
      </w:pPr>
      <w:r>
        <w:rPr>
          <w:rFonts w:hint="eastAsia" w:ascii="黑体" w:eastAsia="黑体"/>
          <w:sz w:val="40"/>
          <w:szCs w:val="44"/>
        </w:rPr>
        <w:t>黔南州重点招商引资项目推介表</w:t>
      </w:r>
    </w:p>
    <w:tbl>
      <w:tblPr>
        <w:tblStyle w:val="2"/>
        <w:tblW w:w="90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673"/>
        <w:gridCol w:w="839"/>
        <w:gridCol w:w="1190"/>
        <w:gridCol w:w="2200"/>
        <w:gridCol w:w="1359"/>
        <w:gridCol w:w="27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32" w:hRule="atLeast"/>
          <w:jc w:val="center"/>
        </w:trPr>
        <w:tc>
          <w:tcPr>
            <w:tcW w:w="1512" w:type="dxa"/>
            <w:gridSpan w:val="2"/>
            <w:vAlign w:val="center"/>
          </w:tcPr>
          <w:p>
            <w:pPr>
              <w:widowControl/>
              <w:jc w:val="center"/>
              <w:rPr>
                <w:rFonts w:ascii="宋体" w:cs="宋体"/>
                <w:b/>
                <w:bCs/>
                <w:kern w:val="0"/>
                <w:sz w:val="24"/>
                <w:szCs w:val="24"/>
              </w:rPr>
            </w:pPr>
            <w:r>
              <w:rPr>
                <w:rFonts w:hint="eastAsia" w:ascii="宋体" w:hAnsi="宋体" w:cs="宋体"/>
                <w:b/>
                <w:bCs/>
                <w:kern w:val="0"/>
                <w:sz w:val="24"/>
                <w:szCs w:val="24"/>
              </w:rPr>
              <w:t>编制单位</w:t>
            </w:r>
          </w:p>
        </w:tc>
        <w:tc>
          <w:tcPr>
            <w:tcW w:w="7500" w:type="dxa"/>
            <w:gridSpan w:val="4"/>
            <w:vAlign w:val="center"/>
          </w:tcPr>
          <w:p>
            <w:pPr>
              <w:widowControl/>
              <w:rPr>
                <w:rFonts w:ascii="宋体" w:cs="宋体"/>
                <w:kern w:val="0"/>
                <w:sz w:val="24"/>
                <w:szCs w:val="24"/>
              </w:rPr>
            </w:pPr>
            <w:r>
              <w:rPr>
                <w:rFonts w:ascii="宋体" w:cs="宋体"/>
                <w:kern w:val="0"/>
                <w:sz w:val="24"/>
                <w:szCs w:val="24"/>
              </w:rPr>
              <w:t xml:space="preserve"> </w:t>
            </w:r>
            <w:r>
              <w:rPr>
                <w:rFonts w:hint="eastAsia" w:ascii="宋体" w:cs="宋体"/>
                <w:kern w:val="0"/>
                <w:sz w:val="18"/>
                <w:szCs w:val="18"/>
              </w:rPr>
              <w:t>都匀市农业农村局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24" w:hRule="atLeast"/>
          <w:jc w:val="center"/>
        </w:trPr>
        <w:tc>
          <w:tcPr>
            <w:tcW w:w="673" w:type="dxa"/>
            <w:vMerge w:val="restart"/>
            <w:vAlign w:val="center"/>
          </w:tcPr>
          <w:p>
            <w:pPr>
              <w:widowControl/>
              <w:jc w:val="center"/>
              <w:rPr>
                <w:rFonts w:ascii="宋体" w:cs="宋体"/>
                <w:b/>
                <w:bCs/>
                <w:kern w:val="0"/>
                <w:sz w:val="24"/>
                <w:szCs w:val="24"/>
              </w:rPr>
            </w:pPr>
            <w:r>
              <w:rPr>
                <w:rFonts w:hint="eastAsia" w:ascii="宋体" w:hAnsi="宋体" w:cs="宋体"/>
                <w:b/>
                <w:bCs/>
                <w:kern w:val="0"/>
                <w:sz w:val="24"/>
                <w:szCs w:val="24"/>
              </w:rPr>
              <w:t>项</w:t>
            </w:r>
          </w:p>
          <w:p>
            <w:pPr>
              <w:widowControl/>
              <w:jc w:val="center"/>
              <w:rPr>
                <w:rFonts w:ascii="宋体" w:cs="宋体"/>
                <w:b/>
                <w:bCs/>
                <w:kern w:val="0"/>
                <w:sz w:val="24"/>
                <w:szCs w:val="24"/>
              </w:rPr>
            </w:pPr>
            <w:r>
              <w:rPr>
                <w:rFonts w:hint="eastAsia" w:ascii="宋体" w:hAnsi="宋体" w:cs="宋体"/>
                <w:b/>
                <w:bCs/>
                <w:kern w:val="0"/>
                <w:sz w:val="24"/>
                <w:szCs w:val="24"/>
              </w:rPr>
              <w:t>目</w:t>
            </w:r>
          </w:p>
          <w:p>
            <w:pPr>
              <w:widowControl/>
              <w:jc w:val="center"/>
              <w:rPr>
                <w:rFonts w:ascii="宋体" w:cs="宋体"/>
                <w:b/>
                <w:bCs/>
                <w:kern w:val="0"/>
                <w:sz w:val="24"/>
                <w:szCs w:val="24"/>
              </w:rPr>
            </w:pPr>
            <w:r>
              <w:rPr>
                <w:rFonts w:hint="eastAsia" w:ascii="宋体" w:hAnsi="宋体" w:cs="宋体"/>
                <w:b/>
                <w:bCs/>
                <w:kern w:val="0"/>
                <w:sz w:val="24"/>
                <w:szCs w:val="24"/>
              </w:rPr>
              <w:t>现</w:t>
            </w:r>
          </w:p>
          <w:p>
            <w:pPr>
              <w:widowControl/>
              <w:jc w:val="center"/>
              <w:rPr>
                <w:rFonts w:ascii="宋体" w:cs="宋体"/>
                <w:b/>
                <w:bCs/>
                <w:kern w:val="0"/>
                <w:sz w:val="24"/>
                <w:szCs w:val="24"/>
              </w:rPr>
            </w:pPr>
            <w:r>
              <w:rPr>
                <w:rFonts w:hint="eastAsia" w:ascii="宋体" w:hAnsi="宋体" w:cs="宋体"/>
                <w:b/>
                <w:bCs/>
                <w:kern w:val="0"/>
                <w:sz w:val="24"/>
                <w:szCs w:val="24"/>
              </w:rPr>
              <w:t>状</w:t>
            </w:r>
          </w:p>
        </w:tc>
        <w:tc>
          <w:tcPr>
            <w:tcW w:w="839" w:type="dxa"/>
            <w:vAlign w:val="center"/>
          </w:tcPr>
          <w:p>
            <w:pPr>
              <w:jc w:val="center"/>
              <w:rPr>
                <w:rFonts w:ascii="宋体" w:cs="宋体"/>
                <w:b/>
                <w:bCs/>
                <w:kern w:val="0"/>
                <w:sz w:val="24"/>
                <w:szCs w:val="24"/>
              </w:rPr>
            </w:pPr>
            <w:r>
              <w:rPr>
                <w:rFonts w:hint="eastAsia" w:ascii="宋体" w:hAnsi="宋体" w:cs="宋体"/>
                <w:b/>
                <w:bCs/>
                <w:kern w:val="0"/>
                <w:sz w:val="24"/>
                <w:szCs w:val="24"/>
              </w:rPr>
              <w:t>项目</w:t>
            </w:r>
          </w:p>
          <w:p>
            <w:pPr>
              <w:jc w:val="center"/>
              <w:rPr>
                <w:rFonts w:ascii="Times New Roman" w:hAnsi="Times New Roman"/>
                <w:kern w:val="0"/>
                <w:sz w:val="20"/>
                <w:szCs w:val="20"/>
              </w:rPr>
            </w:pPr>
            <w:r>
              <w:rPr>
                <w:rFonts w:hint="eastAsia" w:ascii="宋体" w:hAnsi="宋体" w:cs="宋体"/>
                <w:b/>
                <w:bCs/>
                <w:kern w:val="0"/>
                <w:sz w:val="24"/>
                <w:szCs w:val="24"/>
              </w:rPr>
              <w:t>名称</w:t>
            </w:r>
          </w:p>
        </w:tc>
        <w:tc>
          <w:tcPr>
            <w:tcW w:w="3390" w:type="dxa"/>
            <w:gridSpan w:val="2"/>
            <w:vAlign w:val="center"/>
          </w:tcPr>
          <w:p>
            <w:pPr>
              <w:widowControl/>
              <w:rPr>
                <w:rFonts w:ascii="Times New Roman" w:hAnsi="Times New Roman"/>
                <w:kern w:val="0"/>
                <w:sz w:val="20"/>
                <w:szCs w:val="20"/>
              </w:rPr>
            </w:pPr>
            <w:bookmarkStart w:id="0" w:name="_GoBack"/>
            <w:r>
              <w:rPr>
                <w:rFonts w:hint="eastAsia" w:ascii="宋体" w:cs="宋体"/>
                <w:kern w:val="0"/>
                <w:sz w:val="18"/>
                <w:szCs w:val="18"/>
              </w:rPr>
              <w:t>都匀市沙拉河生态农业康养园项目</w:t>
            </w:r>
            <w:bookmarkEnd w:id="0"/>
          </w:p>
        </w:tc>
        <w:tc>
          <w:tcPr>
            <w:tcW w:w="1359" w:type="dxa"/>
            <w:vAlign w:val="center"/>
          </w:tcPr>
          <w:p>
            <w:pPr>
              <w:jc w:val="center"/>
              <w:rPr>
                <w:rFonts w:ascii="Times New Roman" w:hAnsi="Times New Roman"/>
                <w:kern w:val="0"/>
                <w:sz w:val="20"/>
                <w:szCs w:val="20"/>
              </w:rPr>
            </w:pPr>
            <w:r>
              <w:rPr>
                <w:rFonts w:hint="eastAsia" w:ascii="宋体" w:hAnsi="宋体" w:cs="宋体"/>
                <w:b/>
                <w:bCs/>
                <w:kern w:val="0"/>
                <w:sz w:val="24"/>
                <w:szCs w:val="24"/>
              </w:rPr>
              <w:t>行业类别</w:t>
            </w:r>
          </w:p>
        </w:tc>
        <w:tc>
          <w:tcPr>
            <w:tcW w:w="2751" w:type="dxa"/>
            <w:vAlign w:val="center"/>
          </w:tcPr>
          <w:p>
            <w:pPr>
              <w:widowControl/>
              <w:rPr>
                <w:rFonts w:ascii="Times New Roman" w:hAnsi="Times New Roman"/>
                <w:kern w:val="0"/>
                <w:sz w:val="20"/>
                <w:szCs w:val="20"/>
              </w:rPr>
            </w:pPr>
            <w:r>
              <w:rPr>
                <w:rFonts w:hint="eastAsia" w:ascii="宋体" w:cs="宋体"/>
                <w:kern w:val="0"/>
                <w:sz w:val="18"/>
                <w:szCs w:val="18"/>
              </w:rPr>
              <w:t>农林牧渔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673" w:type="dxa"/>
            <w:vMerge w:val="continue"/>
            <w:vAlign w:val="center"/>
          </w:tcPr>
          <w:p>
            <w:pPr>
              <w:widowControl/>
              <w:rPr>
                <w:rFonts w:ascii="宋体" w:cs="宋体"/>
                <w:b/>
                <w:bCs/>
                <w:kern w:val="0"/>
                <w:sz w:val="24"/>
                <w:szCs w:val="24"/>
              </w:rPr>
            </w:pPr>
          </w:p>
        </w:tc>
        <w:tc>
          <w:tcPr>
            <w:tcW w:w="839" w:type="dxa"/>
            <w:vAlign w:val="center"/>
          </w:tcPr>
          <w:p>
            <w:pPr>
              <w:widowControl/>
              <w:jc w:val="center"/>
              <w:rPr>
                <w:rFonts w:ascii="宋体" w:cs="宋体"/>
                <w:b/>
                <w:bCs/>
                <w:kern w:val="0"/>
                <w:sz w:val="24"/>
                <w:szCs w:val="24"/>
              </w:rPr>
            </w:pPr>
            <w:r>
              <w:rPr>
                <w:rFonts w:hint="eastAsia" w:ascii="宋体" w:hAnsi="宋体" w:cs="宋体"/>
                <w:b/>
                <w:bCs/>
                <w:kern w:val="0"/>
                <w:sz w:val="24"/>
                <w:szCs w:val="24"/>
              </w:rPr>
              <w:t>建设</w:t>
            </w:r>
          </w:p>
          <w:p>
            <w:pPr>
              <w:widowControl/>
              <w:jc w:val="center"/>
              <w:rPr>
                <w:rFonts w:ascii="宋体" w:cs="宋体"/>
                <w:b/>
                <w:bCs/>
                <w:kern w:val="0"/>
                <w:sz w:val="24"/>
                <w:szCs w:val="24"/>
              </w:rPr>
            </w:pPr>
            <w:r>
              <w:rPr>
                <w:rFonts w:hint="eastAsia" w:ascii="宋体" w:hAnsi="宋体" w:cs="宋体"/>
                <w:b/>
                <w:bCs/>
                <w:kern w:val="0"/>
                <w:sz w:val="24"/>
                <w:szCs w:val="24"/>
              </w:rPr>
              <w:t>性质</w:t>
            </w:r>
          </w:p>
        </w:tc>
        <w:tc>
          <w:tcPr>
            <w:tcW w:w="3390" w:type="dxa"/>
            <w:gridSpan w:val="2"/>
            <w:vAlign w:val="center"/>
          </w:tcPr>
          <w:p>
            <w:pPr>
              <w:widowControl/>
              <w:rPr>
                <w:rFonts w:ascii="宋体" w:cs="宋体"/>
                <w:kern w:val="0"/>
                <w:sz w:val="24"/>
                <w:szCs w:val="24"/>
              </w:rPr>
            </w:pPr>
            <w:r>
              <w:rPr>
                <w:rFonts w:hint="eastAsia" w:ascii="宋体" w:cs="宋体"/>
                <w:kern w:val="0"/>
                <w:sz w:val="18"/>
                <w:szCs w:val="18"/>
              </w:rPr>
              <w:t>续建</w:t>
            </w:r>
          </w:p>
        </w:tc>
        <w:tc>
          <w:tcPr>
            <w:tcW w:w="1359" w:type="dxa"/>
            <w:vAlign w:val="center"/>
          </w:tcPr>
          <w:p>
            <w:pPr>
              <w:widowControl/>
              <w:jc w:val="center"/>
              <w:rPr>
                <w:rFonts w:ascii="宋体" w:cs="宋体"/>
                <w:b/>
                <w:bCs/>
                <w:kern w:val="0"/>
                <w:sz w:val="24"/>
                <w:szCs w:val="24"/>
              </w:rPr>
            </w:pPr>
            <w:r>
              <w:rPr>
                <w:rFonts w:hint="eastAsia" w:ascii="宋体" w:hAnsi="宋体" w:cs="宋体"/>
                <w:b/>
                <w:bCs/>
                <w:kern w:val="0"/>
                <w:sz w:val="24"/>
                <w:szCs w:val="24"/>
              </w:rPr>
              <w:t>合作方式</w:t>
            </w:r>
          </w:p>
        </w:tc>
        <w:tc>
          <w:tcPr>
            <w:tcW w:w="2751" w:type="dxa"/>
            <w:vAlign w:val="center"/>
          </w:tcPr>
          <w:p>
            <w:pPr>
              <w:widowControl/>
              <w:rPr>
                <w:rFonts w:ascii="宋体" w:cs="宋体"/>
                <w:kern w:val="0"/>
                <w:sz w:val="24"/>
                <w:szCs w:val="24"/>
              </w:rPr>
            </w:pPr>
            <w:r>
              <w:rPr>
                <w:rFonts w:hint="eastAsia" w:ascii="宋体" w:cs="宋体"/>
                <w:kern w:val="0"/>
                <w:sz w:val="18"/>
                <w:szCs w:val="18"/>
              </w:rPr>
              <w:t>合资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896" w:hRule="atLeast"/>
          <w:jc w:val="center"/>
        </w:trPr>
        <w:tc>
          <w:tcPr>
            <w:tcW w:w="673" w:type="dxa"/>
            <w:vMerge w:val="continue"/>
            <w:vAlign w:val="center"/>
          </w:tcPr>
          <w:p>
            <w:pPr>
              <w:widowControl/>
              <w:rPr>
                <w:rFonts w:ascii="宋体" w:cs="宋体"/>
                <w:b/>
                <w:bCs/>
                <w:kern w:val="0"/>
                <w:sz w:val="24"/>
                <w:szCs w:val="24"/>
              </w:rPr>
            </w:pPr>
          </w:p>
        </w:tc>
        <w:tc>
          <w:tcPr>
            <w:tcW w:w="839" w:type="dxa"/>
            <w:vAlign w:val="center"/>
          </w:tcPr>
          <w:p>
            <w:pPr>
              <w:widowControl/>
              <w:jc w:val="center"/>
              <w:rPr>
                <w:rFonts w:ascii="宋体" w:cs="宋体"/>
                <w:b/>
                <w:bCs/>
                <w:kern w:val="0"/>
                <w:sz w:val="24"/>
                <w:szCs w:val="24"/>
              </w:rPr>
            </w:pPr>
            <w:r>
              <w:rPr>
                <w:rFonts w:hint="eastAsia" w:ascii="宋体" w:hAnsi="宋体" w:cs="宋体"/>
                <w:b/>
                <w:bCs/>
                <w:kern w:val="0"/>
                <w:sz w:val="24"/>
                <w:szCs w:val="24"/>
              </w:rPr>
              <w:t>建设</w:t>
            </w:r>
          </w:p>
          <w:p>
            <w:pPr>
              <w:widowControl/>
              <w:jc w:val="center"/>
              <w:rPr>
                <w:rFonts w:ascii="宋体" w:cs="宋体"/>
                <w:b/>
                <w:bCs/>
                <w:kern w:val="0"/>
                <w:sz w:val="24"/>
                <w:szCs w:val="24"/>
              </w:rPr>
            </w:pPr>
            <w:r>
              <w:rPr>
                <w:rFonts w:hint="eastAsia" w:ascii="宋体" w:hAnsi="宋体" w:cs="宋体"/>
                <w:b/>
                <w:bCs/>
                <w:kern w:val="0"/>
                <w:sz w:val="24"/>
                <w:szCs w:val="24"/>
              </w:rPr>
              <w:t>条件</w:t>
            </w:r>
          </w:p>
        </w:tc>
        <w:tc>
          <w:tcPr>
            <w:tcW w:w="7500" w:type="dxa"/>
            <w:gridSpan w:val="4"/>
            <w:vAlign w:val="center"/>
          </w:tcPr>
          <w:p>
            <w:pPr>
              <w:pStyle w:val="4"/>
              <w:spacing w:line="240" w:lineRule="exact"/>
              <w:rPr>
                <w:rFonts w:ascii="宋体" w:cs="微软雅黑"/>
                <w:sz w:val="18"/>
                <w:szCs w:val="18"/>
              </w:rPr>
            </w:pPr>
            <w:r>
              <w:rPr>
                <w:rFonts w:hint="eastAsia" w:ascii="宋体" w:hAnsi="宋体"/>
                <w:sz w:val="18"/>
                <w:szCs w:val="18"/>
              </w:rPr>
              <w:t>都匀市区距贵阳铁路里程</w:t>
            </w:r>
            <w:r>
              <w:rPr>
                <w:rFonts w:ascii="宋体" w:hAnsi="宋体"/>
                <w:sz w:val="18"/>
                <w:szCs w:val="18"/>
              </w:rPr>
              <w:t>96</w:t>
            </w:r>
            <w:r>
              <w:rPr>
                <w:rFonts w:hint="eastAsia" w:ascii="宋体" w:hAnsi="宋体"/>
                <w:sz w:val="18"/>
                <w:szCs w:val="18"/>
              </w:rPr>
              <w:t>公里、公路里程</w:t>
            </w:r>
            <w:r>
              <w:rPr>
                <w:rFonts w:ascii="宋体" w:hAnsi="宋体"/>
                <w:sz w:val="18"/>
                <w:szCs w:val="18"/>
              </w:rPr>
              <w:t>76</w:t>
            </w:r>
            <w:r>
              <w:rPr>
                <w:rFonts w:hint="eastAsia" w:ascii="宋体" w:hAnsi="宋体"/>
                <w:sz w:val="18"/>
                <w:szCs w:val="18"/>
              </w:rPr>
              <w:t>公里。贵广高铁、黔桂铁路和厦蓉、兰海高速公路等通往大华南、大西南出海陆路黄金通道贯穿全境，</w:t>
            </w:r>
            <w:r>
              <w:rPr>
                <w:rFonts w:ascii="宋体" w:hAnsi="宋体"/>
                <w:sz w:val="18"/>
                <w:szCs w:val="18"/>
              </w:rPr>
              <w:t>321</w:t>
            </w:r>
            <w:r>
              <w:rPr>
                <w:rFonts w:hint="eastAsia" w:ascii="宋体" w:hAnsi="宋体"/>
                <w:sz w:val="18"/>
                <w:szCs w:val="18"/>
              </w:rPr>
              <w:t>和</w:t>
            </w:r>
            <w:r>
              <w:rPr>
                <w:rFonts w:ascii="宋体" w:hAnsi="宋体"/>
                <w:sz w:val="18"/>
                <w:szCs w:val="18"/>
              </w:rPr>
              <w:t>210</w:t>
            </w:r>
            <w:r>
              <w:rPr>
                <w:rFonts w:hint="eastAsia" w:ascii="宋体" w:hAnsi="宋体"/>
                <w:sz w:val="18"/>
                <w:szCs w:val="18"/>
              </w:rPr>
              <w:t>国道等交汇于此。</w:t>
            </w:r>
            <w:r>
              <w:rPr>
                <w:rFonts w:hint="eastAsia" w:ascii="宋体" w:hAnsi="宋体" w:cs="微软雅黑"/>
                <w:sz w:val="18"/>
                <w:szCs w:val="18"/>
              </w:rPr>
              <w:t>都匀地处亚热带湿润季风区，冬无严寒，夏无酷暑，雨量充沛，年平均气温</w:t>
            </w:r>
            <w:r>
              <w:rPr>
                <w:rFonts w:ascii="宋体" w:hAnsi="宋体" w:cs="微软雅黑"/>
                <w:sz w:val="18"/>
                <w:szCs w:val="18"/>
              </w:rPr>
              <w:t>16.1</w:t>
            </w:r>
            <w:r>
              <w:rPr>
                <w:rFonts w:hint="eastAsia" w:ascii="宋体" w:hAnsi="宋体" w:cs="宋体"/>
                <w:sz w:val="18"/>
                <w:szCs w:val="18"/>
              </w:rPr>
              <w:t>℃</w:t>
            </w:r>
            <w:r>
              <w:rPr>
                <w:rFonts w:hint="eastAsia" w:ascii="宋体" w:hAnsi="宋体" w:cs="微软雅黑"/>
                <w:sz w:val="18"/>
                <w:szCs w:val="18"/>
              </w:rPr>
              <w:t>，无霜期</w:t>
            </w:r>
            <w:r>
              <w:rPr>
                <w:rFonts w:ascii="宋体" w:hAnsi="宋体" w:cs="微软雅黑"/>
                <w:sz w:val="18"/>
                <w:szCs w:val="18"/>
              </w:rPr>
              <w:t>300</w:t>
            </w:r>
            <w:r>
              <w:rPr>
                <w:rFonts w:hint="eastAsia" w:ascii="宋体" w:hAnsi="宋体" w:cs="微软雅黑"/>
                <w:sz w:val="18"/>
                <w:szCs w:val="18"/>
              </w:rPr>
              <w:t>天左右。都匀市耕地面积近</w:t>
            </w:r>
            <w:r>
              <w:rPr>
                <w:rFonts w:ascii="宋体" w:hAnsi="宋体" w:cs="微软雅黑"/>
                <w:sz w:val="18"/>
                <w:szCs w:val="18"/>
              </w:rPr>
              <w:t>5</w:t>
            </w:r>
            <w:r>
              <w:rPr>
                <w:rFonts w:hint="eastAsia" w:ascii="宋体" w:hAnsi="宋体" w:cs="微软雅黑"/>
                <w:sz w:val="18"/>
                <w:szCs w:val="18"/>
              </w:rPr>
              <w:t>万公顷，林地面积</w:t>
            </w:r>
            <w:r>
              <w:rPr>
                <w:rFonts w:ascii="宋体" w:hAnsi="宋体" w:cs="微软雅黑"/>
                <w:sz w:val="18"/>
                <w:szCs w:val="18"/>
              </w:rPr>
              <w:t>12</w:t>
            </w:r>
            <w:r>
              <w:rPr>
                <w:rFonts w:hint="eastAsia" w:ascii="宋体" w:hAnsi="宋体" w:cs="微软雅黑"/>
                <w:sz w:val="18"/>
                <w:szCs w:val="18"/>
              </w:rPr>
              <w:t>万公顷，土地后备资源为</w:t>
            </w:r>
            <w:r>
              <w:rPr>
                <w:rFonts w:ascii="宋体" w:hAnsi="宋体" w:cs="微软雅黑"/>
                <w:sz w:val="18"/>
                <w:szCs w:val="18"/>
              </w:rPr>
              <w:t>25</w:t>
            </w:r>
            <w:r>
              <w:rPr>
                <w:rFonts w:hint="eastAsia" w:ascii="宋体" w:hAnsi="宋体" w:cs="微软雅黑"/>
                <w:sz w:val="18"/>
                <w:szCs w:val="18"/>
              </w:rPr>
              <w:t>万公顷，</w:t>
            </w:r>
            <w:r>
              <w:rPr>
                <w:rFonts w:hint="eastAsia" w:ascii="宋体" w:hAnsi="宋体" w:cs="微软雅黑"/>
                <w:bCs/>
                <w:sz w:val="18"/>
                <w:szCs w:val="18"/>
              </w:rPr>
              <w:t>为项目发展提供了充足的土地资源。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72" w:hRule="atLeast"/>
          <w:jc w:val="center"/>
        </w:trPr>
        <w:tc>
          <w:tcPr>
            <w:tcW w:w="673" w:type="dxa"/>
            <w:vMerge w:val="continue"/>
            <w:vAlign w:val="center"/>
          </w:tcPr>
          <w:p>
            <w:pPr>
              <w:widowControl/>
              <w:rPr>
                <w:rFonts w:ascii="宋体" w:cs="宋体"/>
                <w:b/>
                <w:bCs/>
                <w:kern w:val="0"/>
                <w:sz w:val="24"/>
                <w:szCs w:val="24"/>
              </w:rPr>
            </w:pPr>
          </w:p>
        </w:tc>
        <w:tc>
          <w:tcPr>
            <w:tcW w:w="839" w:type="dxa"/>
            <w:vAlign w:val="center"/>
          </w:tcPr>
          <w:p>
            <w:pPr>
              <w:widowControl/>
              <w:jc w:val="center"/>
              <w:rPr>
                <w:rFonts w:ascii="宋体" w:cs="宋体"/>
                <w:b/>
                <w:bCs/>
                <w:kern w:val="0"/>
                <w:sz w:val="24"/>
                <w:szCs w:val="24"/>
              </w:rPr>
            </w:pPr>
            <w:r>
              <w:rPr>
                <w:rFonts w:hint="eastAsia" w:ascii="宋体" w:hAnsi="宋体" w:cs="宋体"/>
                <w:b/>
                <w:bCs/>
                <w:kern w:val="0"/>
                <w:sz w:val="24"/>
                <w:szCs w:val="24"/>
              </w:rPr>
              <w:t>产业</w:t>
            </w:r>
          </w:p>
          <w:p>
            <w:pPr>
              <w:widowControl/>
              <w:jc w:val="center"/>
              <w:rPr>
                <w:rFonts w:ascii="宋体" w:cs="宋体"/>
                <w:b/>
                <w:bCs/>
                <w:kern w:val="0"/>
                <w:sz w:val="24"/>
                <w:szCs w:val="24"/>
              </w:rPr>
            </w:pPr>
            <w:r>
              <w:rPr>
                <w:rFonts w:hint="eastAsia" w:ascii="宋体" w:hAnsi="宋体" w:cs="宋体"/>
                <w:b/>
                <w:bCs/>
                <w:kern w:val="0"/>
                <w:sz w:val="24"/>
                <w:szCs w:val="24"/>
              </w:rPr>
              <w:t>条件</w:t>
            </w:r>
          </w:p>
        </w:tc>
        <w:tc>
          <w:tcPr>
            <w:tcW w:w="7500" w:type="dxa"/>
            <w:gridSpan w:val="4"/>
            <w:vAlign w:val="center"/>
          </w:tcPr>
          <w:p>
            <w:pPr>
              <w:spacing w:line="240" w:lineRule="exact"/>
              <w:jc w:val="left"/>
              <w:rPr>
                <w:rFonts w:ascii="宋体" w:cs="微软雅黑"/>
                <w:color w:val="000000"/>
                <w:kern w:val="0"/>
                <w:sz w:val="18"/>
                <w:szCs w:val="18"/>
              </w:rPr>
            </w:pPr>
            <w:r>
              <w:rPr>
                <w:rFonts w:hint="eastAsia" w:ascii="宋体" w:hAnsi="宋体" w:cs="微软雅黑"/>
                <w:color w:val="000000"/>
                <w:kern w:val="0"/>
                <w:sz w:val="18"/>
                <w:szCs w:val="18"/>
              </w:rPr>
              <w:t>项目产业基础较好</w:t>
            </w:r>
            <w:r>
              <w:rPr>
                <w:rFonts w:ascii="宋体" w:hAnsi="宋体" w:cs="微软雅黑"/>
                <w:color w:val="000000"/>
                <w:kern w:val="0"/>
                <w:sz w:val="18"/>
                <w:szCs w:val="18"/>
              </w:rPr>
              <w:t>:</w:t>
            </w:r>
            <w:r>
              <w:rPr>
                <w:rFonts w:hint="eastAsia" w:ascii="宋体" w:hAnsi="宋体" w:cs="微软雅黑"/>
                <w:color w:val="000000"/>
                <w:kern w:val="0"/>
                <w:sz w:val="18"/>
                <w:szCs w:val="18"/>
              </w:rPr>
              <w:t>目前都匀市已引入</w:t>
            </w:r>
            <w:r>
              <w:rPr>
                <w:rFonts w:hint="eastAsia" w:ascii="宋体" w:hAnsi="宋体" w:cs="STXihei"/>
                <w:color w:val="000000"/>
                <w:kern w:val="0"/>
                <w:sz w:val="18"/>
                <w:szCs w:val="18"/>
              </w:rPr>
              <w:t>贵州成宇益丰生态农业发展有限公司在我市投资建设都匀市沙拉河生态农业康养园项目，项目处于初建阶段，目前项目建设正在有序进行。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023" w:hRule="atLeast"/>
          <w:jc w:val="center"/>
        </w:trPr>
        <w:tc>
          <w:tcPr>
            <w:tcW w:w="673" w:type="dxa"/>
            <w:vMerge w:val="continue"/>
            <w:vAlign w:val="center"/>
          </w:tcPr>
          <w:p>
            <w:pPr>
              <w:widowControl/>
              <w:rPr>
                <w:rFonts w:ascii="宋体" w:cs="宋体"/>
                <w:b/>
                <w:bCs/>
                <w:kern w:val="0"/>
                <w:sz w:val="24"/>
                <w:szCs w:val="24"/>
              </w:rPr>
            </w:pPr>
          </w:p>
        </w:tc>
        <w:tc>
          <w:tcPr>
            <w:tcW w:w="839" w:type="dxa"/>
            <w:vAlign w:val="center"/>
          </w:tcPr>
          <w:p>
            <w:pPr>
              <w:widowControl/>
              <w:jc w:val="center"/>
              <w:rPr>
                <w:rFonts w:ascii="宋体" w:cs="宋体"/>
                <w:b/>
                <w:bCs/>
                <w:kern w:val="0"/>
                <w:sz w:val="24"/>
                <w:szCs w:val="24"/>
              </w:rPr>
            </w:pPr>
            <w:r>
              <w:rPr>
                <w:rFonts w:hint="eastAsia" w:ascii="宋体" w:hAnsi="宋体" w:cs="宋体"/>
                <w:b/>
                <w:bCs/>
                <w:kern w:val="0"/>
                <w:sz w:val="24"/>
                <w:szCs w:val="24"/>
              </w:rPr>
              <w:t>市场</w:t>
            </w:r>
          </w:p>
          <w:p>
            <w:pPr>
              <w:widowControl/>
              <w:jc w:val="center"/>
              <w:rPr>
                <w:rFonts w:ascii="宋体" w:cs="宋体"/>
                <w:b/>
                <w:bCs/>
                <w:kern w:val="0"/>
                <w:sz w:val="24"/>
                <w:szCs w:val="24"/>
              </w:rPr>
            </w:pPr>
            <w:r>
              <w:rPr>
                <w:rFonts w:hint="eastAsia" w:ascii="宋体" w:hAnsi="宋体" w:cs="宋体"/>
                <w:b/>
                <w:bCs/>
                <w:kern w:val="0"/>
                <w:sz w:val="24"/>
                <w:szCs w:val="24"/>
              </w:rPr>
              <w:t>前景</w:t>
            </w:r>
          </w:p>
          <w:p>
            <w:pPr>
              <w:widowControl/>
              <w:jc w:val="center"/>
              <w:rPr>
                <w:rFonts w:ascii="宋体" w:cs="宋体"/>
                <w:b/>
                <w:bCs/>
                <w:kern w:val="0"/>
                <w:sz w:val="24"/>
                <w:szCs w:val="24"/>
              </w:rPr>
            </w:pPr>
            <w:r>
              <w:rPr>
                <w:rFonts w:hint="eastAsia" w:ascii="宋体" w:hAnsi="宋体" w:cs="宋体"/>
                <w:b/>
                <w:bCs/>
                <w:kern w:val="0"/>
                <w:sz w:val="24"/>
                <w:szCs w:val="24"/>
              </w:rPr>
              <w:t>预测</w:t>
            </w:r>
          </w:p>
        </w:tc>
        <w:tc>
          <w:tcPr>
            <w:tcW w:w="7500" w:type="dxa"/>
            <w:gridSpan w:val="4"/>
            <w:vAlign w:val="center"/>
          </w:tcPr>
          <w:p>
            <w:pPr>
              <w:spacing w:line="240" w:lineRule="exact"/>
              <w:jc w:val="left"/>
              <w:rPr>
                <w:rFonts w:ascii="宋体" w:cs="STXihei"/>
                <w:color w:val="000000"/>
                <w:kern w:val="0"/>
                <w:sz w:val="18"/>
                <w:szCs w:val="18"/>
              </w:rPr>
            </w:pPr>
            <w:r>
              <w:rPr>
                <w:rFonts w:hint="eastAsia" w:ascii="宋体" w:hAnsi="宋体" w:cs="STXihei"/>
                <w:color w:val="000000"/>
                <w:kern w:val="0"/>
                <w:sz w:val="18"/>
                <w:szCs w:val="18"/>
              </w:rPr>
              <w:t>随着我国国民收入的提高和消费结构的升级，人们在医疗健康方面的消费支出越来越高。</w:t>
            </w:r>
            <w:r>
              <w:rPr>
                <w:rFonts w:ascii="宋体" w:hAnsi="宋体" w:cs="STXihei"/>
                <w:color w:val="000000"/>
                <w:kern w:val="0"/>
                <w:sz w:val="18"/>
                <w:szCs w:val="18"/>
              </w:rPr>
              <w:t>2017</w:t>
            </w:r>
            <w:r>
              <w:rPr>
                <w:rFonts w:hint="eastAsia" w:ascii="宋体" w:hAnsi="宋体" w:cs="STXihei"/>
                <w:color w:val="000000"/>
                <w:kern w:val="0"/>
                <w:sz w:val="18"/>
                <w:szCs w:val="18"/>
              </w:rPr>
              <w:t>年，我国中医药大健康产业的市场规模已经达到</w:t>
            </w:r>
            <w:r>
              <w:rPr>
                <w:rFonts w:ascii="宋体" w:hAnsi="宋体" w:cs="STXihei"/>
                <w:color w:val="000000"/>
                <w:kern w:val="0"/>
                <w:sz w:val="18"/>
                <w:szCs w:val="18"/>
              </w:rPr>
              <w:t>17500</w:t>
            </w:r>
            <w:r>
              <w:rPr>
                <w:rFonts w:hint="eastAsia" w:ascii="宋体" w:hAnsi="宋体" w:cs="STXihei"/>
                <w:color w:val="000000"/>
                <w:kern w:val="0"/>
                <w:sz w:val="18"/>
                <w:szCs w:val="18"/>
              </w:rPr>
              <w:t>亿元，中医药工业总产值达到</w:t>
            </w:r>
            <w:r>
              <w:rPr>
                <w:rFonts w:ascii="宋体" w:hAnsi="宋体" w:cs="STXihei"/>
                <w:color w:val="000000"/>
                <w:kern w:val="0"/>
                <w:sz w:val="18"/>
                <w:szCs w:val="18"/>
              </w:rPr>
              <w:t>8442</w:t>
            </w:r>
            <w:r>
              <w:rPr>
                <w:rFonts w:hint="eastAsia" w:ascii="宋体" w:hAnsi="宋体" w:cs="STXihei"/>
                <w:color w:val="000000"/>
                <w:kern w:val="0"/>
                <w:sz w:val="18"/>
                <w:szCs w:val="18"/>
              </w:rPr>
              <w:t>亿元，约占整个医药产业工业总产值的</w:t>
            </w:r>
            <w:r>
              <w:rPr>
                <w:rFonts w:ascii="宋体" w:hAnsi="宋体" w:cs="STXihei"/>
                <w:color w:val="000000"/>
                <w:kern w:val="0"/>
                <w:sz w:val="18"/>
                <w:szCs w:val="18"/>
              </w:rPr>
              <w:t>1/3</w:t>
            </w:r>
            <w:r>
              <w:rPr>
                <w:rFonts w:hint="eastAsia" w:ascii="宋体" w:hAnsi="宋体" w:cs="STXihei"/>
                <w:color w:val="000000"/>
                <w:kern w:val="0"/>
                <w:sz w:val="18"/>
                <w:szCs w:val="18"/>
              </w:rPr>
              <w:t>。</w:t>
            </w:r>
            <w:r>
              <w:rPr>
                <w:rFonts w:ascii="宋体" w:hAnsi="宋体" w:cs="STXihei"/>
                <w:color w:val="000000"/>
                <w:kern w:val="0"/>
                <w:sz w:val="18"/>
                <w:szCs w:val="18"/>
              </w:rPr>
              <w:t>2020</w:t>
            </w:r>
            <w:r>
              <w:rPr>
                <w:rFonts w:hint="eastAsia" w:ascii="宋体" w:hAnsi="宋体" w:cs="STXihei"/>
                <w:color w:val="000000"/>
                <w:kern w:val="0"/>
                <w:sz w:val="18"/>
                <w:szCs w:val="18"/>
              </w:rPr>
              <w:t>年，我国中医药大健康产业将突破</w:t>
            </w:r>
            <w:r>
              <w:rPr>
                <w:rFonts w:ascii="宋体" w:hAnsi="宋体" w:cs="STXihei"/>
                <w:color w:val="000000"/>
                <w:kern w:val="0"/>
                <w:sz w:val="18"/>
                <w:szCs w:val="18"/>
              </w:rPr>
              <w:t>3</w:t>
            </w:r>
            <w:r>
              <w:rPr>
                <w:rFonts w:hint="eastAsia" w:ascii="宋体" w:hAnsi="宋体" w:cs="STXihei"/>
                <w:color w:val="000000"/>
                <w:kern w:val="0"/>
                <w:sz w:val="18"/>
                <w:szCs w:val="18"/>
              </w:rPr>
              <w:t>万亿，年均复合增长率将保持在</w:t>
            </w:r>
            <w:r>
              <w:rPr>
                <w:rFonts w:ascii="宋体" w:hAnsi="宋体" w:cs="STXihei"/>
                <w:color w:val="000000"/>
                <w:kern w:val="0"/>
                <w:sz w:val="18"/>
                <w:szCs w:val="18"/>
              </w:rPr>
              <w:t>20%</w:t>
            </w:r>
            <w:r>
              <w:rPr>
                <w:rFonts w:hint="eastAsia" w:ascii="宋体" w:hAnsi="宋体" w:cs="STXihei"/>
                <w:color w:val="000000"/>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33" w:hRule="atLeast"/>
          <w:jc w:val="center"/>
        </w:trPr>
        <w:tc>
          <w:tcPr>
            <w:tcW w:w="673" w:type="dxa"/>
            <w:vMerge w:val="continue"/>
            <w:vAlign w:val="center"/>
          </w:tcPr>
          <w:p>
            <w:pPr>
              <w:widowControl/>
              <w:rPr>
                <w:rFonts w:ascii="宋体" w:cs="宋体"/>
                <w:b/>
                <w:bCs/>
                <w:kern w:val="0"/>
                <w:sz w:val="24"/>
                <w:szCs w:val="24"/>
              </w:rPr>
            </w:pPr>
          </w:p>
        </w:tc>
        <w:tc>
          <w:tcPr>
            <w:tcW w:w="839" w:type="dxa"/>
            <w:vMerge w:val="restart"/>
            <w:vAlign w:val="center"/>
          </w:tcPr>
          <w:p>
            <w:pPr>
              <w:widowControl/>
              <w:jc w:val="center"/>
              <w:rPr>
                <w:rFonts w:ascii="宋体" w:cs="宋体"/>
                <w:b/>
                <w:bCs/>
                <w:kern w:val="0"/>
                <w:sz w:val="24"/>
                <w:szCs w:val="24"/>
              </w:rPr>
            </w:pPr>
            <w:r>
              <w:rPr>
                <w:rFonts w:hint="eastAsia" w:ascii="宋体" w:hAnsi="宋体" w:cs="宋体"/>
                <w:b/>
                <w:bCs/>
                <w:kern w:val="0"/>
                <w:sz w:val="24"/>
                <w:szCs w:val="24"/>
              </w:rPr>
              <w:t>项目选址及规模</w:t>
            </w:r>
          </w:p>
        </w:tc>
        <w:tc>
          <w:tcPr>
            <w:tcW w:w="7500" w:type="dxa"/>
            <w:gridSpan w:val="4"/>
            <w:vAlign w:val="center"/>
          </w:tcPr>
          <w:p>
            <w:pPr>
              <w:widowControl/>
              <w:rPr>
                <w:rFonts w:ascii="宋体" w:cs="宋体"/>
                <w:kern w:val="0"/>
                <w:sz w:val="24"/>
                <w:szCs w:val="24"/>
              </w:rPr>
            </w:pPr>
            <w:r>
              <w:rPr>
                <w:rFonts w:ascii="宋体" w:cs="宋体"/>
                <w:kern w:val="0"/>
                <w:sz w:val="18"/>
                <w:szCs w:val="18"/>
              </w:rPr>
              <w:t> </w:t>
            </w:r>
            <w:r>
              <w:rPr>
                <w:rFonts w:hint="eastAsia" w:ascii="宋体" w:cs="宋体"/>
                <w:kern w:val="0"/>
                <w:sz w:val="18"/>
                <w:szCs w:val="18"/>
              </w:rPr>
              <w:t>项目拟选址于都匀市平浪镇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56" w:hRule="atLeast"/>
          <w:jc w:val="center"/>
        </w:trPr>
        <w:tc>
          <w:tcPr>
            <w:tcW w:w="673" w:type="dxa"/>
            <w:vMerge w:val="continue"/>
            <w:vAlign w:val="center"/>
          </w:tcPr>
          <w:p>
            <w:pPr>
              <w:widowControl/>
              <w:rPr>
                <w:rFonts w:ascii="宋体" w:cs="宋体"/>
                <w:b/>
                <w:bCs/>
                <w:kern w:val="0"/>
                <w:sz w:val="24"/>
                <w:szCs w:val="24"/>
              </w:rPr>
            </w:pPr>
          </w:p>
        </w:tc>
        <w:tc>
          <w:tcPr>
            <w:tcW w:w="839" w:type="dxa"/>
            <w:vMerge w:val="continue"/>
            <w:vAlign w:val="center"/>
          </w:tcPr>
          <w:p>
            <w:pPr>
              <w:widowControl/>
              <w:jc w:val="center"/>
              <w:rPr>
                <w:rFonts w:ascii="宋体" w:cs="宋体"/>
                <w:b/>
                <w:bCs/>
                <w:kern w:val="0"/>
                <w:sz w:val="24"/>
                <w:szCs w:val="24"/>
              </w:rPr>
            </w:pPr>
          </w:p>
        </w:tc>
        <w:tc>
          <w:tcPr>
            <w:tcW w:w="1190" w:type="dxa"/>
            <w:vAlign w:val="center"/>
          </w:tcPr>
          <w:p>
            <w:pPr>
              <w:widowControl/>
              <w:jc w:val="center"/>
              <w:rPr>
                <w:rFonts w:ascii="宋体" w:cs="宋体"/>
                <w:kern w:val="0"/>
                <w:sz w:val="24"/>
                <w:szCs w:val="24"/>
              </w:rPr>
            </w:pPr>
            <w:r>
              <w:rPr>
                <w:rFonts w:hint="eastAsia" w:ascii="宋体" w:hAnsi="宋体" w:cs="宋体"/>
                <w:b/>
                <w:bCs/>
                <w:kern w:val="0"/>
                <w:sz w:val="24"/>
                <w:szCs w:val="24"/>
              </w:rPr>
              <w:t>占地面积</w:t>
            </w:r>
          </w:p>
        </w:tc>
        <w:tc>
          <w:tcPr>
            <w:tcW w:w="2200" w:type="dxa"/>
            <w:vAlign w:val="center"/>
          </w:tcPr>
          <w:p>
            <w:pPr>
              <w:widowControl/>
              <w:ind w:firstLine="540" w:firstLineChars="300"/>
              <w:rPr>
                <w:rFonts w:ascii="宋体" w:cs="宋体"/>
                <w:kern w:val="0"/>
                <w:sz w:val="20"/>
                <w:szCs w:val="20"/>
              </w:rPr>
            </w:pPr>
            <w:r>
              <w:rPr>
                <w:rFonts w:ascii="宋体" w:cs="宋体"/>
                <w:kern w:val="0"/>
                <w:sz w:val="18"/>
                <w:szCs w:val="18"/>
              </w:rPr>
              <w:t>10000</w:t>
            </w:r>
            <w:r>
              <w:rPr>
                <w:rFonts w:hint="eastAsia" w:ascii="宋体" w:cs="宋体"/>
                <w:kern w:val="0"/>
                <w:sz w:val="18"/>
                <w:szCs w:val="18"/>
              </w:rPr>
              <w:t>亩</w:t>
            </w:r>
          </w:p>
        </w:tc>
        <w:tc>
          <w:tcPr>
            <w:tcW w:w="1359" w:type="dxa"/>
            <w:vAlign w:val="center"/>
          </w:tcPr>
          <w:p>
            <w:pPr>
              <w:widowControl/>
              <w:jc w:val="center"/>
              <w:rPr>
                <w:rFonts w:ascii="宋体" w:cs="宋体"/>
                <w:b/>
                <w:bCs/>
                <w:kern w:val="0"/>
                <w:sz w:val="24"/>
                <w:szCs w:val="24"/>
              </w:rPr>
            </w:pPr>
            <w:r>
              <w:rPr>
                <w:rFonts w:hint="eastAsia" w:ascii="宋体" w:hAnsi="宋体" w:cs="宋体"/>
                <w:b/>
                <w:bCs/>
                <w:kern w:val="0"/>
                <w:sz w:val="24"/>
                <w:szCs w:val="24"/>
              </w:rPr>
              <w:t>建筑面积</w:t>
            </w:r>
          </w:p>
        </w:tc>
        <w:tc>
          <w:tcPr>
            <w:tcW w:w="2751" w:type="dxa"/>
            <w:vAlign w:val="center"/>
          </w:tcPr>
          <w:p>
            <w:pPr>
              <w:widowControl/>
              <w:ind w:firstLine="540" w:firstLineChars="300"/>
              <w:rPr>
                <w:rFonts w:ascii="宋体" w:cs="宋体"/>
                <w:kern w:val="0"/>
                <w:sz w:val="24"/>
                <w:szCs w:val="24"/>
              </w:rPr>
            </w:pPr>
            <w:r>
              <w:rPr>
                <w:rFonts w:ascii="宋体" w:cs="宋体"/>
                <w:kern w:val="0"/>
                <w:sz w:val="18"/>
                <w:szCs w:val="18"/>
              </w:rPr>
              <w:t>150</w:t>
            </w:r>
            <w:r>
              <w:rPr>
                <w:rFonts w:hint="eastAsia" w:ascii="宋体" w:cs="宋体"/>
                <w:kern w:val="0"/>
                <w:sz w:val="18"/>
                <w:szCs w:val="18"/>
              </w:rPr>
              <w:t>亩</w:t>
            </w:r>
            <w:r>
              <w:rPr>
                <w:rFonts w:ascii="宋体" w:cs="宋体"/>
                <w:kern w:val="0"/>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673" w:type="dxa"/>
            <w:vAlign w:val="center"/>
          </w:tcPr>
          <w:p>
            <w:pPr>
              <w:widowControl/>
              <w:jc w:val="center"/>
              <w:rPr>
                <w:rFonts w:ascii="宋体" w:cs="宋体"/>
                <w:b/>
                <w:bCs/>
                <w:kern w:val="0"/>
                <w:sz w:val="24"/>
                <w:szCs w:val="24"/>
              </w:rPr>
            </w:pPr>
            <w:r>
              <w:rPr>
                <w:rFonts w:hint="eastAsia" w:ascii="宋体" w:hAnsi="宋体" w:cs="宋体"/>
                <w:b/>
                <w:bCs/>
                <w:kern w:val="0"/>
                <w:sz w:val="24"/>
                <w:szCs w:val="24"/>
              </w:rPr>
              <w:t>建设</w:t>
            </w:r>
          </w:p>
          <w:p>
            <w:pPr>
              <w:widowControl/>
              <w:jc w:val="center"/>
              <w:rPr>
                <w:rFonts w:ascii="宋体" w:cs="宋体"/>
                <w:b/>
                <w:bCs/>
                <w:kern w:val="0"/>
                <w:sz w:val="24"/>
                <w:szCs w:val="24"/>
              </w:rPr>
            </w:pPr>
            <w:r>
              <w:rPr>
                <w:rFonts w:hint="eastAsia" w:ascii="宋体" w:hAnsi="宋体" w:cs="宋体"/>
                <w:b/>
                <w:bCs/>
                <w:kern w:val="0"/>
                <w:sz w:val="24"/>
                <w:szCs w:val="24"/>
              </w:rPr>
              <w:t>内容</w:t>
            </w:r>
          </w:p>
        </w:tc>
        <w:tc>
          <w:tcPr>
            <w:tcW w:w="8339" w:type="dxa"/>
            <w:gridSpan w:val="5"/>
            <w:vAlign w:val="center"/>
          </w:tcPr>
          <w:p>
            <w:pPr>
              <w:widowControl/>
              <w:spacing w:line="240" w:lineRule="exact"/>
              <w:rPr>
                <w:rFonts w:ascii="宋体" w:cs="宋体"/>
                <w:kern w:val="0"/>
                <w:sz w:val="18"/>
                <w:szCs w:val="18"/>
              </w:rPr>
            </w:pPr>
            <w:r>
              <w:rPr>
                <w:rFonts w:hint="eastAsia" w:ascii="宋体" w:hAnsi="宋体" w:cs="STXihei"/>
                <w:color w:val="000000"/>
                <w:kern w:val="0"/>
                <w:sz w:val="18"/>
                <w:szCs w:val="18"/>
              </w:rPr>
              <w:t>以当地气候、河流、林地、田园等优质生态环境资源为基础，以黔南州优质旅游资源为依托，以都匀市大力发展康养产业为契机，通过在园区植入生态农业、乡村旅游、健康养生等产业板块，力争用</w:t>
            </w:r>
            <w:r>
              <w:rPr>
                <w:rFonts w:ascii="宋体" w:hAnsi="宋体" w:cs="STXihei"/>
                <w:color w:val="000000"/>
                <w:kern w:val="0"/>
                <w:sz w:val="18"/>
                <w:szCs w:val="18"/>
              </w:rPr>
              <w:t>3-5</w:t>
            </w:r>
            <w:r>
              <w:rPr>
                <w:rFonts w:hint="eastAsia" w:ascii="宋体" w:hAnsi="宋体" w:cs="STXihei"/>
                <w:color w:val="000000"/>
                <w:kern w:val="0"/>
                <w:sz w:val="18"/>
                <w:szCs w:val="18"/>
              </w:rPr>
              <w:t>年时间将其打造成为农村一二三产业融合发展都匀样板、贵州省最具价值的康养目的地和乡村旅游度假区。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36" w:hRule="atLeast"/>
          <w:jc w:val="center"/>
        </w:trPr>
        <w:tc>
          <w:tcPr>
            <w:tcW w:w="673" w:type="dxa"/>
            <w:vMerge w:val="restart"/>
            <w:vAlign w:val="center"/>
          </w:tcPr>
          <w:p>
            <w:pPr>
              <w:widowControl/>
              <w:jc w:val="center"/>
              <w:rPr>
                <w:rFonts w:ascii="宋体" w:cs="宋体"/>
                <w:b/>
                <w:bCs/>
                <w:kern w:val="0"/>
                <w:sz w:val="24"/>
                <w:szCs w:val="24"/>
              </w:rPr>
            </w:pPr>
            <w:r>
              <w:rPr>
                <w:rFonts w:hint="eastAsia" w:ascii="宋体" w:hAnsi="宋体" w:cs="宋体"/>
                <w:b/>
                <w:bCs/>
                <w:kern w:val="0"/>
                <w:sz w:val="24"/>
                <w:szCs w:val="24"/>
              </w:rPr>
              <w:t>财务</w:t>
            </w:r>
          </w:p>
          <w:p>
            <w:pPr>
              <w:widowControl/>
              <w:jc w:val="center"/>
              <w:rPr>
                <w:rFonts w:ascii="宋体" w:cs="宋体"/>
                <w:b/>
                <w:bCs/>
                <w:kern w:val="0"/>
                <w:sz w:val="24"/>
                <w:szCs w:val="24"/>
              </w:rPr>
            </w:pPr>
            <w:r>
              <w:rPr>
                <w:rFonts w:hint="eastAsia" w:ascii="宋体" w:hAnsi="宋体" w:cs="宋体"/>
                <w:b/>
                <w:bCs/>
                <w:kern w:val="0"/>
                <w:sz w:val="24"/>
                <w:szCs w:val="24"/>
              </w:rPr>
              <w:t>指标</w:t>
            </w:r>
          </w:p>
          <w:p>
            <w:pPr>
              <w:widowControl/>
              <w:jc w:val="center"/>
              <w:rPr>
                <w:rFonts w:ascii="宋体" w:cs="宋体"/>
                <w:b/>
                <w:bCs/>
                <w:kern w:val="0"/>
                <w:sz w:val="24"/>
                <w:szCs w:val="24"/>
              </w:rPr>
            </w:pPr>
            <w:r>
              <w:rPr>
                <w:rFonts w:hint="eastAsia" w:ascii="宋体" w:hAnsi="宋体" w:cs="宋体"/>
                <w:b/>
                <w:bCs/>
                <w:kern w:val="0"/>
                <w:sz w:val="24"/>
                <w:szCs w:val="24"/>
              </w:rPr>
              <w:t>分析</w:t>
            </w:r>
          </w:p>
        </w:tc>
        <w:tc>
          <w:tcPr>
            <w:tcW w:w="839" w:type="dxa"/>
            <w:vMerge w:val="restart"/>
            <w:vAlign w:val="center"/>
          </w:tcPr>
          <w:p>
            <w:pPr>
              <w:jc w:val="center"/>
              <w:rPr>
                <w:rFonts w:ascii="宋体" w:cs="宋体"/>
                <w:b/>
                <w:bCs/>
                <w:kern w:val="0"/>
                <w:sz w:val="24"/>
                <w:szCs w:val="24"/>
              </w:rPr>
            </w:pPr>
            <w:r>
              <w:rPr>
                <w:rFonts w:hint="eastAsia" w:ascii="宋体" w:hAnsi="宋体" w:cs="宋体"/>
                <w:b/>
                <w:bCs/>
                <w:kern w:val="0"/>
                <w:sz w:val="24"/>
                <w:szCs w:val="24"/>
              </w:rPr>
              <w:t>总投</w:t>
            </w:r>
          </w:p>
          <w:p>
            <w:pPr>
              <w:jc w:val="center"/>
              <w:rPr>
                <w:rFonts w:ascii="Times New Roman" w:hAnsi="Times New Roman"/>
                <w:kern w:val="0"/>
                <w:sz w:val="20"/>
                <w:szCs w:val="20"/>
              </w:rPr>
            </w:pPr>
            <w:r>
              <w:rPr>
                <w:rFonts w:hint="eastAsia" w:ascii="宋体" w:hAnsi="宋体" w:cs="宋体"/>
                <w:b/>
                <w:bCs/>
                <w:kern w:val="0"/>
                <w:sz w:val="24"/>
                <w:szCs w:val="24"/>
              </w:rPr>
              <w:t>资额</w:t>
            </w:r>
          </w:p>
        </w:tc>
        <w:tc>
          <w:tcPr>
            <w:tcW w:w="3390" w:type="dxa"/>
            <w:gridSpan w:val="2"/>
            <w:vMerge w:val="restart"/>
            <w:vAlign w:val="center"/>
          </w:tcPr>
          <w:p>
            <w:pPr>
              <w:rPr>
                <w:rFonts w:ascii="Times New Roman" w:hAnsi="Times New Roman"/>
                <w:kern w:val="0"/>
                <w:sz w:val="20"/>
                <w:szCs w:val="20"/>
              </w:rPr>
            </w:pPr>
            <w:r>
              <w:rPr>
                <w:rFonts w:ascii="宋体" w:cs="宋体"/>
                <w:kern w:val="0"/>
                <w:sz w:val="24"/>
                <w:szCs w:val="24"/>
              </w:rPr>
              <w:t> </w:t>
            </w:r>
            <w:r>
              <w:rPr>
                <w:rFonts w:ascii="宋体" w:hAnsi="宋体" w:cs="宋体"/>
                <w:kern w:val="0"/>
                <w:sz w:val="24"/>
                <w:szCs w:val="24"/>
              </w:rPr>
              <w:t xml:space="preserve"> </w:t>
            </w:r>
            <w:r>
              <w:rPr>
                <w:rFonts w:ascii="宋体" w:cs="宋体"/>
                <w:kern w:val="0"/>
                <w:sz w:val="18"/>
                <w:szCs w:val="18"/>
              </w:rPr>
              <w:t>50000</w:t>
            </w:r>
            <w:r>
              <w:rPr>
                <w:rFonts w:hint="eastAsia" w:ascii="宋体" w:cs="宋体"/>
                <w:kern w:val="0"/>
                <w:sz w:val="18"/>
                <w:szCs w:val="18"/>
              </w:rPr>
              <w:t>万元人民币</w:t>
            </w:r>
            <w:r>
              <w:rPr>
                <w:rFonts w:ascii="宋体" w:cs="宋体"/>
                <w:kern w:val="0"/>
                <w:sz w:val="18"/>
                <w:szCs w:val="18"/>
              </w:rPr>
              <w:t xml:space="preserve"> </w:t>
            </w:r>
          </w:p>
        </w:tc>
        <w:tc>
          <w:tcPr>
            <w:tcW w:w="1359" w:type="dxa"/>
            <w:vMerge w:val="restart"/>
            <w:vAlign w:val="center"/>
          </w:tcPr>
          <w:p>
            <w:pPr>
              <w:jc w:val="center"/>
              <w:rPr>
                <w:rFonts w:ascii="Times New Roman" w:hAnsi="Times New Roman"/>
                <w:kern w:val="0"/>
                <w:sz w:val="20"/>
                <w:szCs w:val="20"/>
              </w:rPr>
            </w:pPr>
            <w:r>
              <w:rPr>
                <w:rFonts w:hint="eastAsia" w:ascii="宋体" w:hAnsi="宋体" w:cs="宋体"/>
                <w:b/>
                <w:bCs/>
                <w:kern w:val="0"/>
                <w:sz w:val="24"/>
                <w:szCs w:val="24"/>
              </w:rPr>
              <w:t>引资金额</w:t>
            </w:r>
          </w:p>
        </w:tc>
        <w:tc>
          <w:tcPr>
            <w:tcW w:w="2751" w:type="dxa"/>
            <w:vMerge w:val="restart"/>
            <w:vAlign w:val="center"/>
          </w:tcPr>
          <w:p>
            <w:pPr>
              <w:rPr>
                <w:rFonts w:ascii="Times New Roman" w:hAnsi="Times New Roman"/>
                <w:kern w:val="0"/>
                <w:sz w:val="20"/>
                <w:szCs w:val="20"/>
              </w:rPr>
            </w:pPr>
            <w:r>
              <w:rPr>
                <w:rFonts w:ascii="宋体" w:cs="宋体"/>
                <w:kern w:val="0"/>
                <w:sz w:val="24"/>
                <w:szCs w:val="24"/>
              </w:rPr>
              <w:t> </w:t>
            </w:r>
            <w:r>
              <w:rPr>
                <w:rFonts w:ascii="宋体" w:hAnsi="宋体" w:cs="宋体"/>
                <w:kern w:val="0"/>
                <w:sz w:val="24"/>
                <w:szCs w:val="24"/>
              </w:rPr>
              <w:t xml:space="preserve"> </w:t>
            </w:r>
            <w:r>
              <w:rPr>
                <w:rFonts w:ascii="宋体" w:cs="宋体"/>
                <w:kern w:val="0"/>
                <w:sz w:val="18"/>
                <w:szCs w:val="18"/>
              </w:rPr>
              <w:t>50000</w:t>
            </w:r>
            <w:r>
              <w:rPr>
                <w:rFonts w:hint="eastAsia" w:ascii="宋体" w:cs="宋体"/>
                <w:kern w:val="0"/>
                <w:sz w:val="18"/>
                <w:szCs w:val="18"/>
              </w:rPr>
              <w:t>万元人民币</w:t>
            </w:r>
            <w:r>
              <w:rPr>
                <w:rFonts w:ascii="宋体" w:cs="宋体"/>
                <w:kern w:val="0"/>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12" w:hRule="atLeast"/>
          <w:jc w:val="center"/>
        </w:trPr>
        <w:tc>
          <w:tcPr>
            <w:tcW w:w="673" w:type="dxa"/>
            <w:vMerge w:val="continue"/>
            <w:vAlign w:val="center"/>
          </w:tcPr>
          <w:p>
            <w:pPr>
              <w:widowControl/>
              <w:jc w:val="center"/>
              <w:rPr>
                <w:rFonts w:ascii="宋体" w:cs="宋体"/>
                <w:b/>
                <w:bCs/>
                <w:kern w:val="0"/>
                <w:sz w:val="24"/>
                <w:szCs w:val="24"/>
              </w:rPr>
            </w:pPr>
          </w:p>
        </w:tc>
        <w:tc>
          <w:tcPr>
            <w:tcW w:w="839" w:type="dxa"/>
            <w:vMerge w:val="continue"/>
            <w:vAlign w:val="center"/>
          </w:tcPr>
          <w:p>
            <w:pPr>
              <w:widowControl/>
              <w:jc w:val="center"/>
              <w:rPr>
                <w:rFonts w:ascii="宋体" w:cs="宋体"/>
                <w:b/>
                <w:bCs/>
                <w:kern w:val="0"/>
                <w:sz w:val="24"/>
                <w:szCs w:val="24"/>
              </w:rPr>
            </w:pPr>
          </w:p>
        </w:tc>
        <w:tc>
          <w:tcPr>
            <w:tcW w:w="3390" w:type="dxa"/>
            <w:gridSpan w:val="2"/>
            <w:vMerge w:val="continue"/>
            <w:vAlign w:val="center"/>
          </w:tcPr>
          <w:p>
            <w:pPr>
              <w:widowControl/>
              <w:rPr>
                <w:rFonts w:ascii="宋体" w:cs="宋体"/>
                <w:kern w:val="0"/>
                <w:sz w:val="24"/>
                <w:szCs w:val="24"/>
              </w:rPr>
            </w:pPr>
          </w:p>
        </w:tc>
        <w:tc>
          <w:tcPr>
            <w:tcW w:w="1359" w:type="dxa"/>
            <w:vMerge w:val="continue"/>
            <w:vAlign w:val="center"/>
          </w:tcPr>
          <w:p>
            <w:pPr>
              <w:widowControl/>
              <w:jc w:val="center"/>
              <w:rPr>
                <w:rFonts w:ascii="宋体" w:cs="宋体"/>
                <w:b/>
                <w:bCs/>
                <w:kern w:val="0"/>
                <w:sz w:val="24"/>
                <w:szCs w:val="24"/>
              </w:rPr>
            </w:pPr>
          </w:p>
        </w:tc>
        <w:tc>
          <w:tcPr>
            <w:tcW w:w="2751" w:type="dxa"/>
            <w:vMerge w:val="continue"/>
            <w:vAlign w:val="center"/>
          </w:tcPr>
          <w:p>
            <w:pPr>
              <w:widowControl/>
              <w:rPr>
                <w:rFonts w:ascii="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673" w:type="dxa"/>
            <w:vMerge w:val="continue"/>
            <w:vAlign w:val="center"/>
          </w:tcPr>
          <w:p>
            <w:pPr>
              <w:widowControl/>
              <w:jc w:val="center"/>
              <w:rPr>
                <w:rFonts w:ascii="宋体" w:cs="宋体"/>
                <w:b/>
                <w:bCs/>
                <w:kern w:val="0"/>
                <w:sz w:val="24"/>
                <w:szCs w:val="24"/>
              </w:rPr>
            </w:pPr>
          </w:p>
        </w:tc>
        <w:tc>
          <w:tcPr>
            <w:tcW w:w="839" w:type="dxa"/>
            <w:vAlign w:val="center"/>
          </w:tcPr>
          <w:p>
            <w:pPr>
              <w:widowControl/>
              <w:jc w:val="center"/>
              <w:rPr>
                <w:rFonts w:ascii="宋体" w:cs="宋体"/>
                <w:b/>
                <w:bCs/>
                <w:kern w:val="0"/>
                <w:sz w:val="24"/>
                <w:szCs w:val="24"/>
              </w:rPr>
            </w:pPr>
            <w:r>
              <w:rPr>
                <w:rFonts w:hint="eastAsia" w:ascii="宋体" w:hAnsi="宋体" w:cs="宋体"/>
                <w:b/>
                <w:bCs/>
                <w:kern w:val="0"/>
                <w:sz w:val="24"/>
                <w:szCs w:val="24"/>
              </w:rPr>
              <w:t>自有</w:t>
            </w:r>
          </w:p>
          <w:p>
            <w:pPr>
              <w:widowControl/>
              <w:jc w:val="center"/>
              <w:rPr>
                <w:rFonts w:ascii="宋体" w:cs="宋体"/>
                <w:b/>
                <w:bCs/>
                <w:kern w:val="0"/>
                <w:sz w:val="24"/>
                <w:szCs w:val="24"/>
              </w:rPr>
            </w:pPr>
            <w:r>
              <w:rPr>
                <w:rFonts w:hint="eastAsia" w:ascii="宋体" w:hAnsi="宋体" w:cs="宋体"/>
                <w:b/>
                <w:bCs/>
                <w:kern w:val="0"/>
                <w:sz w:val="24"/>
                <w:szCs w:val="24"/>
              </w:rPr>
              <w:t>资金</w:t>
            </w:r>
          </w:p>
        </w:tc>
        <w:tc>
          <w:tcPr>
            <w:tcW w:w="3390" w:type="dxa"/>
            <w:gridSpan w:val="2"/>
            <w:vAlign w:val="center"/>
          </w:tcPr>
          <w:p>
            <w:pPr>
              <w:rPr>
                <w:rFonts w:ascii="宋体" w:cs="宋体"/>
                <w:kern w:val="0"/>
                <w:sz w:val="24"/>
                <w:szCs w:val="24"/>
              </w:rPr>
            </w:pPr>
            <w:r>
              <w:rPr>
                <w:rFonts w:ascii="宋体" w:cs="宋体"/>
                <w:kern w:val="0"/>
                <w:sz w:val="24"/>
                <w:szCs w:val="24"/>
              </w:rPr>
              <w:t> </w:t>
            </w:r>
            <w:r>
              <w:rPr>
                <w:rFonts w:ascii="宋体" w:hAnsi="宋体" w:cs="宋体"/>
                <w:kern w:val="0"/>
                <w:sz w:val="24"/>
                <w:szCs w:val="24"/>
              </w:rPr>
              <w:t xml:space="preserve">  </w:t>
            </w:r>
          </w:p>
        </w:tc>
        <w:tc>
          <w:tcPr>
            <w:tcW w:w="1359" w:type="dxa"/>
            <w:vAlign w:val="center"/>
          </w:tcPr>
          <w:p>
            <w:pPr>
              <w:widowControl/>
              <w:jc w:val="center"/>
              <w:rPr>
                <w:rFonts w:ascii="宋体" w:cs="宋体"/>
                <w:b/>
                <w:bCs/>
                <w:kern w:val="0"/>
                <w:sz w:val="24"/>
                <w:szCs w:val="24"/>
              </w:rPr>
            </w:pPr>
            <w:r>
              <w:rPr>
                <w:rFonts w:hint="eastAsia" w:ascii="宋体" w:hAnsi="宋体" w:cs="宋体"/>
                <w:b/>
                <w:bCs/>
                <w:kern w:val="0"/>
                <w:sz w:val="24"/>
                <w:szCs w:val="24"/>
              </w:rPr>
              <w:t>投资回收期</w:t>
            </w:r>
          </w:p>
        </w:tc>
        <w:tc>
          <w:tcPr>
            <w:tcW w:w="2751" w:type="dxa"/>
            <w:vAlign w:val="center"/>
          </w:tcPr>
          <w:p>
            <w:pPr>
              <w:rPr>
                <w:rFonts w:ascii="宋体" w:cs="宋体"/>
                <w:kern w:val="0"/>
                <w:sz w:val="24"/>
                <w:szCs w:val="24"/>
              </w:rPr>
            </w:pPr>
            <w:r>
              <w:rPr>
                <w:rFonts w:ascii="宋体" w:cs="宋体"/>
                <w:kern w:val="0"/>
                <w:sz w:val="24"/>
                <w:szCs w:val="24"/>
              </w:rPr>
              <w:t> </w:t>
            </w:r>
            <w:r>
              <w:rPr>
                <w:rFonts w:ascii="宋体" w:hAnsi="宋体" w:cs="宋体"/>
                <w:kern w:val="0"/>
                <w:sz w:val="24"/>
                <w:szCs w:val="24"/>
              </w:rPr>
              <w:t xml:space="preserve">  </w:t>
            </w:r>
            <w:r>
              <w:rPr>
                <w:rFonts w:ascii="宋体" w:cs="宋体"/>
                <w:kern w:val="0"/>
                <w:sz w:val="18"/>
                <w:szCs w:val="18"/>
              </w:rPr>
              <w:t>10</w:t>
            </w:r>
            <w:r>
              <w:rPr>
                <w:rFonts w:hint="eastAsia" w:ascii="宋体" w:cs="宋体"/>
                <w:kern w:val="0"/>
                <w:sz w:val="18"/>
                <w:szCs w:val="18"/>
              </w:rPr>
              <w:t>年</w:t>
            </w:r>
            <w:r>
              <w:rPr>
                <w:rFonts w:ascii="宋体" w:cs="宋体"/>
                <w:kern w:val="0"/>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10" w:hRule="atLeast"/>
          <w:jc w:val="center"/>
        </w:trPr>
        <w:tc>
          <w:tcPr>
            <w:tcW w:w="673" w:type="dxa"/>
            <w:vAlign w:val="center"/>
          </w:tcPr>
          <w:p>
            <w:pPr>
              <w:widowControl/>
              <w:jc w:val="center"/>
              <w:rPr>
                <w:rFonts w:ascii="宋体" w:cs="宋体"/>
                <w:b/>
                <w:bCs/>
                <w:kern w:val="0"/>
                <w:sz w:val="24"/>
                <w:szCs w:val="24"/>
              </w:rPr>
            </w:pPr>
            <w:r>
              <w:rPr>
                <w:rFonts w:hint="eastAsia" w:ascii="宋体" w:hAnsi="宋体" w:cs="宋体"/>
                <w:b/>
                <w:bCs/>
                <w:kern w:val="0"/>
                <w:sz w:val="24"/>
                <w:szCs w:val="24"/>
              </w:rPr>
              <w:t>扶持</w:t>
            </w:r>
          </w:p>
          <w:p>
            <w:pPr>
              <w:widowControl/>
              <w:jc w:val="center"/>
              <w:rPr>
                <w:rFonts w:ascii="宋体" w:cs="宋体"/>
                <w:b/>
                <w:bCs/>
                <w:kern w:val="0"/>
                <w:sz w:val="24"/>
                <w:szCs w:val="24"/>
              </w:rPr>
            </w:pPr>
            <w:r>
              <w:rPr>
                <w:rFonts w:hint="eastAsia" w:ascii="宋体" w:hAnsi="宋体" w:cs="宋体"/>
                <w:b/>
                <w:bCs/>
                <w:kern w:val="0"/>
                <w:sz w:val="24"/>
                <w:szCs w:val="24"/>
              </w:rPr>
              <w:t>政策</w:t>
            </w:r>
          </w:p>
        </w:tc>
        <w:tc>
          <w:tcPr>
            <w:tcW w:w="8339" w:type="dxa"/>
            <w:gridSpan w:val="5"/>
            <w:vAlign w:val="center"/>
          </w:tcPr>
          <w:p>
            <w:pPr>
              <w:widowControl/>
              <w:rPr>
                <w:rFonts w:ascii="宋体" w:cs="宋体"/>
                <w:kern w:val="0"/>
                <w:sz w:val="24"/>
                <w:szCs w:val="24"/>
              </w:rPr>
            </w:pPr>
            <w:r>
              <w:rPr>
                <w:rFonts w:ascii="宋体" w:cs="宋体"/>
                <w:kern w:val="0"/>
                <w:sz w:val="24"/>
                <w:szCs w:val="24"/>
              </w:rPr>
              <w:t> </w:t>
            </w:r>
            <w:r>
              <w:rPr>
                <w:rFonts w:hint="eastAsia" w:ascii="宋体" w:hAnsi="宋体" w:cs="宋体"/>
                <w:color w:val="000000"/>
                <w:szCs w:val="21"/>
              </w:rPr>
              <w:t>参照《都匀市产业发展及招商引资若干政策措施》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18" w:hRule="atLeast"/>
          <w:jc w:val="center"/>
        </w:trPr>
        <w:tc>
          <w:tcPr>
            <w:tcW w:w="673" w:type="dxa"/>
            <w:vMerge w:val="restart"/>
            <w:vAlign w:val="center"/>
          </w:tcPr>
          <w:p>
            <w:pPr>
              <w:widowControl/>
              <w:jc w:val="center"/>
              <w:rPr>
                <w:rFonts w:ascii="宋体" w:cs="宋体"/>
                <w:b/>
                <w:bCs/>
                <w:kern w:val="0"/>
                <w:sz w:val="24"/>
                <w:szCs w:val="24"/>
              </w:rPr>
            </w:pPr>
            <w:r>
              <w:rPr>
                <w:rFonts w:hint="eastAsia" w:ascii="宋体" w:hAnsi="宋体" w:cs="宋体"/>
                <w:b/>
                <w:bCs/>
                <w:kern w:val="0"/>
                <w:sz w:val="24"/>
                <w:szCs w:val="24"/>
              </w:rPr>
              <w:t>业主</w:t>
            </w:r>
          </w:p>
          <w:p>
            <w:pPr>
              <w:widowControl/>
              <w:jc w:val="center"/>
              <w:rPr>
                <w:rFonts w:ascii="宋体" w:cs="宋体"/>
                <w:b/>
                <w:bCs/>
                <w:kern w:val="0"/>
                <w:sz w:val="24"/>
                <w:szCs w:val="24"/>
              </w:rPr>
            </w:pPr>
            <w:r>
              <w:rPr>
                <w:rFonts w:hint="eastAsia" w:ascii="宋体" w:hAnsi="宋体" w:cs="宋体"/>
                <w:b/>
                <w:bCs/>
                <w:kern w:val="0"/>
                <w:sz w:val="24"/>
                <w:szCs w:val="24"/>
              </w:rPr>
              <w:t>单位</w:t>
            </w:r>
          </w:p>
          <w:p>
            <w:pPr>
              <w:widowControl/>
              <w:jc w:val="center"/>
              <w:rPr>
                <w:rFonts w:ascii="宋体" w:cs="宋体"/>
                <w:b/>
                <w:bCs/>
                <w:kern w:val="0"/>
                <w:sz w:val="24"/>
                <w:szCs w:val="24"/>
              </w:rPr>
            </w:pPr>
            <w:r>
              <w:rPr>
                <w:rFonts w:hint="eastAsia" w:ascii="宋体" w:hAnsi="宋体" w:cs="宋体"/>
                <w:b/>
                <w:bCs/>
                <w:kern w:val="0"/>
                <w:sz w:val="24"/>
                <w:szCs w:val="24"/>
              </w:rPr>
              <w:t>联系</w:t>
            </w:r>
          </w:p>
          <w:p>
            <w:pPr>
              <w:widowControl/>
              <w:jc w:val="center"/>
              <w:rPr>
                <w:rFonts w:ascii="宋体" w:cs="宋体"/>
                <w:b/>
                <w:bCs/>
                <w:kern w:val="0"/>
                <w:sz w:val="24"/>
                <w:szCs w:val="24"/>
              </w:rPr>
            </w:pPr>
            <w:r>
              <w:rPr>
                <w:rFonts w:hint="eastAsia" w:ascii="宋体" w:hAnsi="宋体" w:cs="宋体"/>
                <w:b/>
                <w:bCs/>
                <w:kern w:val="0"/>
                <w:sz w:val="24"/>
                <w:szCs w:val="24"/>
              </w:rPr>
              <w:t>方式</w:t>
            </w:r>
          </w:p>
        </w:tc>
        <w:tc>
          <w:tcPr>
            <w:tcW w:w="839" w:type="dxa"/>
            <w:vAlign w:val="center"/>
          </w:tcPr>
          <w:p>
            <w:pPr>
              <w:jc w:val="center"/>
              <w:rPr>
                <w:rFonts w:ascii="Times New Roman" w:hAnsi="Times New Roman"/>
                <w:kern w:val="0"/>
                <w:sz w:val="20"/>
                <w:szCs w:val="20"/>
              </w:rPr>
            </w:pPr>
            <w:r>
              <w:rPr>
                <w:rFonts w:hint="eastAsia" w:ascii="宋体" w:hAnsi="宋体" w:cs="宋体"/>
                <w:b/>
                <w:bCs/>
                <w:kern w:val="0"/>
                <w:sz w:val="24"/>
                <w:szCs w:val="24"/>
              </w:rPr>
              <w:t>名称</w:t>
            </w:r>
          </w:p>
        </w:tc>
        <w:tc>
          <w:tcPr>
            <w:tcW w:w="3390" w:type="dxa"/>
            <w:gridSpan w:val="2"/>
            <w:vAlign w:val="center"/>
          </w:tcPr>
          <w:p>
            <w:pPr>
              <w:rPr>
                <w:rFonts w:ascii="Times New Roman" w:hAnsi="Times New Roman"/>
                <w:kern w:val="0"/>
                <w:sz w:val="20"/>
                <w:szCs w:val="20"/>
              </w:rPr>
            </w:pPr>
            <w:r>
              <w:rPr>
                <w:rFonts w:ascii="宋体" w:cs="宋体"/>
                <w:kern w:val="0"/>
                <w:sz w:val="24"/>
                <w:szCs w:val="24"/>
              </w:rPr>
              <w:t> </w:t>
            </w:r>
            <w:r>
              <w:rPr>
                <w:rFonts w:hint="eastAsia" w:ascii="宋体" w:cs="宋体"/>
                <w:kern w:val="0"/>
                <w:sz w:val="18"/>
                <w:szCs w:val="18"/>
              </w:rPr>
              <w:t>都匀市农业农村局</w:t>
            </w:r>
          </w:p>
        </w:tc>
        <w:tc>
          <w:tcPr>
            <w:tcW w:w="1359" w:type="dxa"/>
            <w:vAlign w:val="center"/>
          </w:tcPr>
          <w:p>
            <w:pPr>
              <w:jc w:val="center"/>
              <w:rPr>
                <w:rFonts w:ascii="Times New Roman" w:hAnsi="Times New Roman"/>
                <w:kern w:val="0"/>
                <w:sz w:val="20"/>
                <w:szCs w:val="20"/>
              </w:rPr>
            </w:pPr>
            <w:r>
              <w:rPr>
                <w:rFonts w:hint="eastAsia" w:ascii="宋体" w:hAnsi="宋体" w:cs="宋体"/>
                <w:b/>
                <w:bCs/>
                <w:kern w:val="0"/>
                <w:sz w:val="24"/>
                <w:szCs w:val="24"/>
              </w:rPr>
              <w:t>地址</w:t>
            </w:r>
          </w:p>
        </w:tc>
        <w:tc>
          <w:tcPr>
            <w:tcW w:w="2751" w:type="dxa"/>
            <w:vAlign w:val="center"/>
          </w:tcPr>
          <w:p>
            <w:pPr>
              <w:rPr>
                <w:rFonts w:ascii="Times New Roman" w:hAnsi="Times New Roman"/>
                <w:kern w:val="0"/>
                <w:sz w:val="20"/>
                <w:szCs w:val="20"/>
              </w:rPr>
            </w:pPr>
            <w:r>
              <w:rPr>
                <w:rFonts w:ascii="宋体" w:cs="宋体"/>
                <w:kern w:val="0"/>
                <w:sz w:val="24"/>
                <w:szCs w:val="24"/>
              </w:rPr>
              <w:t> </w:t>
            </w:r>
            <w:r>
              <w:rPr>
                <w:rFonts w:hint="eastAsia" w:ascii="宋体" w:cs="宋体"/>
                <w:kern w:val="0"/>
                <w:sz w:val="18"/>
                <w:szCs w:val="18"/>
              </w:rPr>
              <w:t>都匀市广惠办事处火神庙</w:t>
            </w:r>
            <w:r>
              <w:rPr>
                <w:rFonts w:ascii="宋体" w:cs="宋体"/>
                <w:kern w:val="0"/>
                <w:sz w:val="18"/>
                <w:szCs w:val="18"/>
              </w:rPr>
              <w:t>59</w:t>
            </w:r>
            <w:r>
              <w:rPr>
                <w:rFonts w:hint="eastAsia" w:ascii="宋体" w:cs="宋体"/>
                <w:kern w:val="0"/>
                <w:sz w:val="18"/>
                <w:szCs w:val="18"/>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673" w:type="dxa"/>
            <w:vMerge w:val="continue"/>
            <w:vAlign w:val="center"/>
          </w:tcPr>
          <w:p>
            <w:pPr>
              <w:widowControl/>
              <w:jc w:val="center"/>
              <w:rPr>
                <w:rFonts w:ascii="宋体" w:cs="宋体"/>
                <w:b/>
                <w:bCs/>
                <w:kern w:val="0"/>
                <w:sz w:val="24"/>
                <w:szCs w:val="24"/>
              </w:rPr>
            </w:pPr>
          </w:p>
        </w:tc>
        <w:tc>
          <w:tcPr>
            <w:tcW w:w="839" w:type="dxa"/>
            <w:vAlign w:val="center"/>
          </w:tcPr>
          <w:p>
            <w:pPr>
              <w:widowControl/>
              <w:jc w:val="center"/>
              <w:rPr>
                <w:rFonts w:ascii="宋体" w:cs="宋体"/>
                <w:b/>
                <w:bCs/>
                <w:kern w:val="0"/>
                <w:sz w:val="24"/>
                <w:szCs w:val="24"/>
              </w:rPr>
            </w:pPr>
            <w:r>
              <w:rPr>
                <w:rFonts w:hint="eastAsia" w:ascii="宋体" w:hAnsi="宋体" w:cs="宋体"/>
                <w:b/>
                <w:bCs/>
                <w:kern w:val="0"/>
                <w:sz w:val="24"/>
                <w:szCs w:val="24"/>
              </w:rPr>
              <w:t>邮编</w:t>
            </w:r>
          </w:p>
        </w:tc>
        <w:tc>
          <w:tcPr>
            <w:tcW w:w="3390" w:type="dxa"/>
            <w:gridSpan w:val="2"/>
            <w:vAlign w:val="center"/>
          </w:tcPr>
          <w:p>
            <w:pPr>
              <w:widowControl/>
              <w:rPr>
                <w:rFonts w:ascii="宋体" w:cs="宋体"/>
                <w:kern w:val="0"/>
                <w:sz w:val="24"/>
                <w:szCs w:val="24"/>
              </w:rPr>
            </w:pPr>
            <w:r>
              <w:rPr>
                <w:rFonts w:ascii="宋体" w:cs="宋体"/>
                <w:kern w:val="0"/>
                <w:sz w:val="24"/>
                <w:szCs w:val="24"/>
              </w:rPr>
              <w:t> </w:t>
            </w:r>
            <w:r>
              <w:rPr>
                <w:rFonts w:ascii="宋体" w:hAnsi="宋体" w:cs="宋体"/>
                <w:kern w:val="0"/>
                <w:sz w:val="24"/>
                <w:szCs w:val="24"/>
              </w:rPr>
              <w:t xml:space="preserve"> </w:t>
            </w:r>
            <w:r>
              <w:rPr>
                <w:rFonts w:ascii="宋体" w:cs="宋体"/>
                <w:kern w:val="0"/>
                <w:sz w:val="18"/>
                <w:szCs w:val="18"/>
              </w:rPr>
              <w:t>558000</w:t>
            </w:r>
          </w:p>
        </w:tc>
        <w:tc>
          <w:tcPr>
            <w:tcW w:w="1359" w:type="dxa"/>
            <w:vAlign w:val="center"/>
          </w:tcPr>
          <w:p>
            <w:pPr>
              <w:widowControl/>
              <w:jc w:val="center"/>
              <w:rPr>
                <w:rFonts w:ascii="宋体" w:cs="宋体"/>
                <w:b/>
                <w:bCs/>
                <w:kern w:val="0"/>
                <w:sz w:val="24"/>
                <w:szCs w:val="24"/>
              </w:rPr>
            </w:pPr>
            <w:r>
              <w:rPr>
                <w:rFonts w:hint="eastAsia" w:ascii="宋体" w:hAnsi="宋体" w:cs="宋体"/>
                <w:b/>
                <w:bCs/>
                <w:kern w:val="0"/>
                <w:sz w:val="24"/>
                <w:szCs w:val="24"/>
              </w:rPr>
              <w:t>联系人</w:t>
            </w:r>
          </w:p>
        </w:tc>
        <w:tc>
          <w:tcPr>
            <w:tcW w:w="2751" w:type="dxa"/>
            <w:vAlign w:val="center"/>
          </w:tcPr>
          <w:p>
            <w:pPr>
              <w:widowControl/>
              <w:rPr>
                <w:rFonts w:ascii="宋体" w:cs="宋体"/>
                <w:kern w:val="0"/>
                <w:sz w:val="18"/>
                <w:szCs w:val="18"/>
              </w:rPr>
            </w:pPr>
            <w:r>
              <w:rPr>
                <w:rFonts w:ascii="宋体" w:cs="宋体"/>
                <w:kern w:val="0"/>
                <w:sz w:val="18"/>
                <w:szCs w:val="18"/>
              </w:rPr>
              <w:t> </w:t>
            </w:r>
            <w:r>
              <w:rPr>
                <w:rFonts w:hint="eastAsia" w:ascii="宋体" w:hAnsi="宋体" w:cs="楷体"/>
                <w:bCs/>
                <w:kern w:val="0"/>
                <w:sz w:val="18"/>
                <w:szCs w:val="18"/>
              </w:rPr>
              <w:t>李贵斌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673" w:type="dxa"/>
            <w:vMerge w:val="continue"/>
            <w:vAlign w:val="center"/>
          </w:tcPr>
          <w:p>
            <w:pPr>
              <w:widowControl/>
              <w:jc w:val="center"/>
              <w:rPr>
                <w:rFonts w:ascii="宋体" w:cs="宋体"/>
                <w:b/>
                <w:bCs/>
                <w:kern w:val="0"/>
                <w:sz w:val="24"/>
                <w:szCs w:val="24"/>
              </w:rPr>
            </w:pPr>
          </w:p>
        </w:tc>
        <w:tc>
          <w:tcPr>
            <w:tcW w:w="839" w:type="dxa"/>
            <w:vAlign w:val="center"/>
          </w:tcPr>
          <w:p>
            <w:pPr>
              <w:widowControl/>
              <w:jc w:val="center"/>
              <w:rPr>
                <w:rFonts w:ascii="宋体" w:cs="宋体"/>
                <w:b/>
                <w:bCs/>
                <w:kern w:val="0"/>
                <w:sz w:val="24"/>
                <w:szCs w:val="24"/>
              </w:rPr>
            </w:pPr>
            <w:r>
              <w:rPr>
                <w:rFonts w:hint="eastAsia" w:ascii="宋体" w:hAnsi="宋体" w:cs="宋体"/>
                <w:b/>
                <w:bCs/>
                <w:kern w:val="0"/>
                <w:sz w:val="24"/>
                <w:szCs w:val="24"/>
              </w:rPr>
              <w:t>座机</w:t>
            </w:r>
          </w:p>
        </w:tc>
        <w:tc>
          <w:tcPr>
            <w:tcW w:w="3390" w:type="dxa"/>
            <w:gridSpan w:val="2"/>
            <w:vAlign w:val="center"/>
          </w:tcPr>
          <w:p>
            <w:pPr>
              <w:widowControl/>
              <w:rPr>
                <w:rFonts w:ascii="宋体" w:cs="宋体"/>
                <w:kern w:val="0"/>
                <w:sz w:val="18"/>
                <w:szCs w:val="18"/>
              </w:rPr>
            </w:pPr>
            <w:r>
              <w:rPr>
                <w:rFonts w:ascii="宋体" w:cs="宋体"/>
                <w:kern w:val="0"/>
                <w:sz w:val="18"/>
                <w:szCs w:val="18"/>
              </w:rPr>
              <w:t> 0854-8224378</w:t>
            </w:r>
          </w:p>
        </w:tc>
        <w:tc>
          <w:tcPr>
            <w:tcW w:w="1359" w:type="dxa"/>
            <w:vAlign w:val="center"/>
          </w:tcPr>
          <w:p>
            <w:pPr>
              <w:widowControl/>
              <w:jc w:val="center"/>
              <w:rPr>
                <w:rFonts w:ascii="宋体" w:cs="宋体"/>
                <w:b/>
                <w:bCs/>
                <w:kern w:val="0"/>
                <w:sz w:val="24"/>
                <w:szCs w:val="24"/>
              </w:rPr>
            </w:pPr>
            <w:r>
              <w:rPr>
                <w:rFonts w:hint="eastAsia" w:ascii="宋体" w:hAnsi="宋体" w:cs="宋体"/>
                <w:b/>
                <w:bCs/>
                <w:kern w:val="0"/>
                <w:sz w:val="24"/>
                <w:szCs w:val="24"/>
              </w:rPr>
              <w:t>手机</w:t>
            </w:r>
          </w:p>
        </w:tc>
        <w:tc>
          <w:tcPr>
            <w:tcW w:w="2751" w:type="dxa"/>
            <w:vAlign w:val="center"/>
          </w:tcPr>
          <w:p>
            <w:pPr>
              <w:widowControl/>
              <w:rPr>
                <w:rFonts w:ascii="宋体" w:cs="宋体"/>
                <w:kern w:val="0"/>
                <w:sz w:val="18"/>
                <w:szCs w:val="18"/>
              </w:rPr>
            </w:pPr>
            <w:r>
              <w:rPr>
                <w:rFonts w:ascii="宋体" w:cs="宋体"/>
                <w:kern w:val="0"/>
                <w:sz w:val="18"/>
                <w:szCs w:val="18"/>
              </w:rPr>
              <w:t> 13595446865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673" w:type="dxa"/>
            <w:vMerge w:val="continue"/>
            <w:vAlign w:val="center"/>
          </w:tcPr>
          <w:p>
            <w:pPr>
              <w:widowControl/>
              <w:jc w:val="center"/>
              <w:rPr>
                <w:rFonts w:ascii="宋体" w:cs="宋体"/>
                <w:b/>
                <w:bCs/>
                <w:kern w:val="0"/>
                <w:sz w:val="24"/>
                <w:szCs w:val="24"/>
              </w:rPr>
            </w:pPr>
          </w:p>
        </w:tc>
        <w:tc>
          <w:tcPr>
            <w:tcW w:w="839" w:type="dxa"/>
            <w:vAlign w:val="center"/>
          </w:tcPr>
          <w:p>
            <w:pPr>
              <w:widowControl/>
              <w:jc w:val="center"/>
              <w:rPr>
                <w:rFonts w:ascii="宋体" w:cs="宋体"/>
                <w:b/>
                <w:bCs/>
                <w:kern w:val="0"/>
                <w:sz w:val="24"/>
                <w:szCs w:val="24"/>
              </w:rPr>
            </w:pPr>
            <w:r>
              <w:rPr>
                <w:rFonts w:hint="eastAsia" w:ascii="宋体" w:hAnsi="宋体" w:cs="宋体"/>
                <w:b/>
                <w:bCs/>
                <w:kern w:val="0"/>
                <w:sz w:val="24"/>
                <w:szCs w:val="24"/>
              </w:rPr>
              <w:t>传真</w:t>
            </w:r>
          </w:p>
        </w:tc>
        <w:tc>
          <w:tcPr>
            <w:tcW w:w="3390" w:type="dxa"/>
            <w:gridSpan w:val="2"/>
            <w:vAlign w:val="center"/>
          </w:tcPr>
          <w:p>
            <w:pPr>
              <w:widowControl/>
              <w:rPr>
                <w:rFonts w:ascii="宋体" w:cs="宋体"/>
                <w:kern w:val="0"/>
                <w:sz w:val="18"/>
                <w:szCs w:val="18"/>
              </w:rPr>
            </w:pPr>
            <w:r>
              <w:rPr>
                <w:rFonts w:ascii="宋体" w:cs="宋体"/>
                <w:kern w:val="0"/>
                <w:sz w:val="18"/>
                <w:szCs w:val="18"/>
              </w:rPr>
              <w:t xml:space="preserve">  </w:t>
            </w:r>
          </w:p>
        </w:tc>
        <w:tc>
          <w:tcPr>
            <w:tcW w:w="1359" w:type="dxa"/>
            <w:vAlign w:val="center"/>
          </w:tcPr>
          <w:p>
            <w:pPr>
              <w:widowControl/>
              <w:jc w:val="center"/>
              <w:rPr>
                <w:rFonts w:ascii="宋体" w:cs="宋体"/>
                <w:b/>
                <w:bCs/>
                <w:kern w:val="0"/>
                <w:sz w:val="24"/>
                <w:szCs w:val="24"/>
              </w:rPr>
            </w:pPr>
            <w:r>
              <w:rPr>
                <w:rFonts w:hint="eastAsia" w:ascii="宋体" w:hAnsi="宋体" w:cs="宋体"/>
                <w:b/>
                <w:bCs/>
                <w:kern w:val="0"/>
                <w:sz w:val="24"/>
                <w:szCs w:val="24"/>
              </w:rPr>
              <w:t>邮箱</w:t>
            </w:r>
          </w:p>
        </w:tc>
        <w:tc>
          <w:tcPr>
            <w:tcW w:w="2751" w:type="dxa"/>
            <w:vAlign w:val="center"/>
          </w:tcPr>
          <w:p>
            <w:pPr>
              <w:widowControl/>
              <w:rPr>
                <w:rFonts w:ascii="宋体" w:cs="宋体"/>
                <w:kern w:val="0"/>
                <w:sz w:val="18"/>
                <w:szCs w:val="18"/>
              </w:rPr>
            </w:pPr>
            <w:r>
              <w:rPr>
                <w:rFonts w:ascii="宋体" w:cs="宋体"/>
                <w:kern w:val="0"/>
                <w:sz w:val="18"/>
                <w:szCs w:val="18"/>
              </w:rPr>
              <w:t> 790819695@qq.com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5" w:hRule="atLeast"/>
          <w:jc w:val="center"/>
        </w:trPr>
        <w:tc>
          <w:tcPr>
            <w:tcW w:w="673" w:type="dxa"/>
            <w:vMerge w:val="restart"/>
            <w:vAlign w:val="center"/>
          </w:tcPr>
          <w:p>
            <w:pPr>
              <w:widowControl/>
              <w:jc w:val="center"/>
              <w:rPr>
                <w:rFonts w:ascii="宋体" w:cs="宋体"/>
                <w:b/>
                <w:bCs/>
                <w:kern w:val="0"/>
                <w:sz w:val="24"/>
                <w:szCs w:val="24"/>
              </w:rPr>
            </w:pPr>
            <w:r>
              <w:rPr>
                <w:rFonts w:hint="eastAsia" w:ascii="宋体" w:hAnsi="宋体" w:cs="宋体"/>
                <w:b/>
                <w:bCs/>
                <w:kern w:val="0"/>
                <w:sz w:val="24"/>
                <w:szCs w:val="24"/>
              </w:rPr>
              <w:t>服务</w:t>
            </w:r>
          </w:p>
          <w:p>
            <w:pPr>
              <w:widowControl/>
              <w:jc w:val="center"/>
              <w:rPr>
                <w:rFonts w:ascii="宋体" w:cs="宋体"/>
                <w:b/>
                <w:bCs/>
                <w:kern w:val="0"/>
                <w:sz w:val="24"/>
                <w:szCs w:val="24"/>
              </w:rPr>
            </w:pPr>
            <w:r>
              <w:rPr>
                <w:rFonts w:hint="eastAsia" w:ascii="宋体" w:hAnsi="宋体" w:cs="宋体"/>
                <w:b/>
                <w:bCs/>
                <w:kern w:val="0"/>
                <w:sz w:val="24"/>
                <w:szCs w:val="24"/>
              </w:rPr>
              <w:t>单位</w:t>
            </w:r>
          </w:p>
          <w:p>
            <w:pPr>
              <w:widowControl/>
              <w:jc w:val="center"/>
              <w:rPr>
                <w:rFonts w:ascii="宋体" w:cs="宋体"/>
                <w:b/>
                <w:bCs/>
                <w:kern w:val="0"/>
                <w:sz w:val="24"/>
                <w:szCs w:val="24"/>
              </w:rPr>
            </w:pPr>
            <w:r>
              <w:rPr>
                <w:rFonts w:hint="eastAsia" w:ascii="宋体" w:hAnsi="宋体" w:cs="宋体"/>
                <w:b/>
                <w:bCs/>
                <w:kern w:val="0"/>
                <w:sz w:val="24"/>
                <w:szCs w:val="24"/>
              </w:rPr>
              <w:t>联系</w:t>
            </w:r>
          </w:p>
          <w:p>
            <w:pPr>
              <w:widowControl/>
              <w:jc w:val="center"/>
              <w:rPr>
                <w:rFonts w:ascii="宋体" w:cs="宋体"/>
                <w:b/>
                <w:bCs/>
                <w:kern w:val="0"/>
                <w:sz w:val="24"/>
                <w:szCs w:val="24"/>
              </w:rPr>
            </w:pPr>
            <w:r>
              <w:rPr>
                <w:rFonts w:hint="eastAsia" w:ascii="宋体" w:hAnsi="宋体" w:cs="宋体"/>
                <w:b/>
                <w:bCs/>
                <w:kern w:val="0"/>
                <w:sz w:val="24"/>
                <w:szCs w:val="24"/>
              </w:rPr>
              <w:t>方式</w:t>
            </w:r>
          </w:p>
        </w:tc>
        <w:tc>
          <w:tcPr>
            <w:tcW w:w="839" w:type="dxa"/>
            <w:vAlign w:val="center"/>
          </w:tcPr>
          <w:p>
            <w:pPr>
              <w:jc w:val="center"/>
              <w:rPr>
                <w:rFonts w:ascii="Times New Roman" w:hAnsi="Times New Roman"/>
                <w:kern w:val="0"/>
                <w:sz w:val="20"/>
                <w:szCs w:val="20"/>
              </w:rPr>
            </w:pPr>
            <w:r>
              <w:rPr>
                <w:rFonts w:hint="eastAsia" w:ascii="宋体" w:hAnsi="宋体" w:cs="宋体"/>
                <w:b/>
                <w:bCs/>
                <w:kern w:val="0"/>
                <w:sz w:val="24"/>
                <w:szCs w:val="24"/>
              </w:rPr>
              <w:t>名称</w:t>
            </w:r>
          </w:p>
        </w:tc>
        <w:tc>
          <w:tcPr>
            <w:tcW w:w="3390" w:type="dxa"/>
            <w:gridSpan w:val="2"/>
            <w:vAlign w:val="center"/>
          </w:tcPr>
          <w:p>
            <w:pPr>
              <w:rPr>
                <w:rFonts w:ascii="Times New Roman" w:hAnsi="Times New Roman"/>
                <w:kern w:val="0"/>
                <w:sz w:val="20"/>
                <w:szCs w:val="20"/>
              </w:rPr>
            </w:pPr>
          </w:p>
        </w:tc>
        <w:tc>
          <w:tcPr>
            <w:tcW w:w="1359" w:type="dxa"/>
            <w:vAlign w:val="center"/>
          </w:tcPr>
          <w:p>
            <w:pPr>
              <w:jc w:val="center"/>
              <w:rPr>
                <w:rFonts w:ascii="Times New Roman" w:hAnsi="Times New Roman"/>
                <w:kern w:val="0"/>
                <w:sz w:val="20"/>
                <w:szCs w:val="20"/>
              </w:rPr>
            </w:pPr>
            <w:r>
              <w:rPr>
                <w:rFonts w:hint="eastAsia" w:ascii="宋体" w:hAnsi="宋体" w:cs="宋体"/>
                <w:b/>
                <w:bCs/>
                <w:kern w:val="0"/>
                <w:sz w:val="24"/>
                <w:szCs w:val="24"/>
              </w:rPr>
              <w:t>地址</w:t>
            </w:r>
          </w:p>
        </w:tc>
        <w:tc>
          <w:tcPr>
            <w:tcW w:w="2751" w:type="dxa"/>
            <w:vAlign w:val="center"/>
          </w:tcPr>
          <w:p>
            <w:pPr>
              <w:rPr>
                <w:rFonts w:ascii="Times New Roman" w:hAnsi="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673" w:type="dxa"/>
            <w:vMerge w:val="continue"/>
            <w:vAlign w:val="center"/>
          </w:tcPr>
          <w:p>
            <w:pPr>
              <w:widowControl/>
              <w:rPr>
                <w:rFonts w:ascii="宋体" w:cs="宋体"/>
                <w:b/>
                <w:bCs/>
                <w:kern w:val="0"/>
                <w:sz w:val="24"/>
                <w:szCs w:val="24"/>
              </w:rPr>
            </w:pPr>
          </w:p>
        </w:tc>
        <w:tc>
          <w:tcPr>
            <w:tcW w:w="839" w:type="dxa"/>
            <w:vAlign w:val="center"/>
          </w:tcPr>
          <w:p>
            <w:pPr>
              <w:widowControl/>
              <w:jc w:val="center"/>
              <w:rPr>
                <w:rFonts w:ascii="宋体" w:cs="宋体"/>
                <w:b/>
                <w:bCs/>
                <w:kern w:val="0"/>
                <w:sz w:val="24"/>
                <w:szCs w:val="24"/>
              </w:rPr>
            </w:pPr>
            <w:r>
              <w:rPr>
                <w:rFonts w:hint="eastAsia" w:ascii="宋体" w:hAnsi="宋体" w:cs="宋体"/>
                <w:b/>
                <w:bCs/>
                <w:kern w:val="0"/>
                <w:sz w:val="24"/>
                <w:szCs w:val="24"/>
              </w:rPr>
              <w:t>邮编</w:t>
            </w:r>
          </w:p>
        </w:tc>
        <w:tc>
          <w:tcPr>
            <w:tcW w:w="3390" w:type="dxa"/>
            <w:gridSpan w:val="2"/>
            <w:vAlign w:val="center"/>
          </w:tcPr>
          <w:p>
            <w:pPr>
              <w:widowControl/>
              <w:rPr>
                <w:rFonts w:ascii="宋体" w:cs="宋体"/>
                <w:kern w:val="0"/>
                <w:sz w:val="24"/>
                <w:szCs w:val="24"/>
              </w:rPr>
            </w:pPr>
          </w:p>
        </w:tc>
        <w:tc>
          <w:tcPr>
            <w:tcW w:w="1359" w:type="dxa"/>
            <w:vAlign w:val="center"/>
          </w:tcPr>
          <w:p>
            <w:pPr>
              <w:widowControl/>
              <w:jc w:val="center"/>
              <w:rPr>
                <w:rFonts w:ascii="宋体" w:cs="宋体"/>
                <w:b/>
                <w:bCs/>
                <w:kern w:val="0"/>
                <w:sz w:val="24"/>
                <w:szCs w:val="24"/>
              </w:rPr>
            </w:pPr>
            <w:r>
              <w:rPr>
                <w:rFonts w:hint="eastAsia" w:ascii="宋体" w:hAnsi="宋体" w:cs="宋体"/>
                <w:b/>
                <w:bCs/>
                <w:kern w:val="0"/>
                <w:sz w:val="24"/>
                <w:szCs w:val="24"/>
              </w:rPr>
              <w:t>联系人</w:t>
            </w:r>
          </w:p>
        </w:tc>
        <w:tc>
          <w:tcPr>
            <w:tcW w:w="2751" w:type="dxa"/>
            <w:vAlign w:val="center"/>
          </w:tcPr>
          <w:p>
            <w:pPr>
              <w:widowControl/>
              <w:rPr>
                <w:rFonts w:ascii="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673" w:type="dxa"/>
            <w:vMerge w:val="continue"/>
            <w:vAlign w:val="center"/>
          </w:tcPr>
          <w:p>
            <w:pPr>
              <w:widowControl/>
              <w:rPr>
                <w:rFonts w:ascii="宋体" w:cs="宋体"/>
                <w:b/>
                <w:bCs/>
                <w:kern w:val="0"/>
                <w:sz w:val="24"/>
                <w:szCs w:val="24"/>
              </w:rPr>
            </w:pPr>
          </w:p>
        </w:tc>
        <w:tc>
          <w:tcPr>
            <w:tcW w:w="839" w:type="dxa"/>
            <w:vAlign w:val="center"/>
          </w:tcPr>
          <w:p>
            <w:pPr>
              <w:widowControl/>
              <w:jc w:val="center"/>
              <w:rPr>
                <w:rFonts w:ascii="宋体" w:cs="宋体"/>
                <w:b/>
                <w:bCs/>
                <w:kern w:val="0"/>
                <w:sz w:val="24"/>
                <w:szCs w:val="24"/>
              </w:rPr>
            </w:pPr>
            <w:r>
              <w:rPr>
                <w:rFonts w:hint="eastAsia" w:ascii="宋体" w:hAnsi="宋体" w:cs="宋体"/>
                <w:b/>
                <w:bCs/>
                <w:kern w:val="0"/>
                <w:sz w:val="24"/>
                <w:szCs w:val="24"/>
              </w:rPr>
              <w:t>座机</w:t>
            </w:r>
          </w:p>
        </w:tc>
        <w:tc>
          <w:tcPr>
            <w:tcW w:w="3390" w:type="dxa"/>
            <w:gridSpan w:val="2"/>
            <w:vAlign w:val="center"/>
          </w:tcPr>
          <w:p>
            <w:pPr>
              <w:widowControl/>
              <w:rPr>
                <w:rFonts w:ascii="宋体" w:cs="宋体"/>
                <w:kern w:val="0"/>
                <w:sz w:val="24"/>
                <w:szCs w:val="24"/>
              </w:rPr>
            </w:pPr>
          </w:p>
        </w:tc>
        <w:tc>
          <w:tcPr>
            <w:tcW w:w="1359" w:type="dxa"/>
            <w:vAlign w:val="center"/>
          </w:tcPr>
          <w:p>
            <w:pPr>
              <w:widowControl/>
              <w:jc w:val="center"/>
              <w:rPr>
                <w:rFonts w:ascii="宋体" w:cs="宋体"/>
                <w:b/>
                <w:bCs/>
                <w:kern w:val="0"/>
                <w:sz w:val="24"/>
                <w:szCs w:val="24"/>
              </w:rPr>
            </w:pPr>
            <w:r>
              <w:rPr>
                <w:rFonts w:hint="eastAsia" w:ascii="宋体" w:hAnsi="宋体" w:cs="宋体"/>
                <w:b/>
                <w:bCs/>
                <w:kern w:val="0"/>
                <w:sz w:val="24"/>
                <w:szCs w:val="24"/>
              </w:rPr>
              <w:t>手机</w:t>
            </w:r>
          </w:p>
        </w:tc>
        <w:tc>
          <w:tcPr>
            <w:tcW w:w="2751" w:type="dxa"/>
            <w:vAlign w:val="center"/>
          </w:tcPr>
          <w:p>
            <w:pPr>
              <w:widowControl/>
              <w:rPr>
                <w:rFonts w:ascii="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673" w:type="dxa"/>
            <w:vMerge w:val="continue"/>
            <w:vAlign w:val="center"/>
          </w:tcPr>
          <w:p>
            <w:pPr>
              <w:widowControl/>
              <w:rPr>
                <w:rFonts w:ascii="宋体" w:cs="宋体"/>
                <w:b/>
                <w:bCs/>
                <w:kern w:val="0"/>
                <w:sz w:val="24"/>
                <w:szCs w:val="24"/>
              </w:rPr>
            </w:pPr>
          </w:p>
        </w:tc>
        <w:tc>
          <w:tcPr>
            <w:tcW w:w="839" w:type="dxa"/>
            <w:vAlign w:val="center"/>
          </w:tcPr>
          <w:p>
            <w:pPr>
              <w:widowControl/>
              <w:jc w:val="center"/>
              <w:rPr>
                <w:rFonts w:ascii="宋体" w:cs="宋体"/>
                <w:b/>
                <w:bCs/>
                <w:kern w:val="0"/>
                <w:sz w:val="24"/>
                <w:szCs w:val="24"/>
              </w:rPr>
            </w:pPr>
            <w:r>
              <w:rPr>
                <w:rFonts w:hint="eastAsia" w:ascii="宋体" w:hAnsi="宋体" w:cs="宋体"/>
                <w:b/>
                <w:bCs/>
                <w:kern w:val="0"/>
                <w:sz w:val="24"/>
                <w:szCs w:val="24"/>
              </w:rPr>
              <w:t>传真</w:t>
            </w:r>
          </w:p>
        </w:tc>
        <w:tc>
          <w:tcPr>
            <w:tcW w:w="3390" w:type="dxa"/>
            <w:gridSpan w:val="2"/>
            <w:vAlign w:val="center"/>
          </w:tcPr>
          <w:p>
            <w:pPr>
              <w:widowControl/>
              <w:rPr>
                <w:rFonts w:ascii="宋体" w:cs="宋体"/>
                <w:kern w:val="0"/>
                <w:sz w:val="24"/>
                <w:szCs w:val="24"/>
              </w:rPr>
            </w:pPr>
          </w:p>
        </w:tc>
        <w:tc>
          <w:tcPr>
            <w:tcW w:w="1359" w:type="dxa"/>
            <w:vAlign w:val="center"/>
          </w:tcPr>
          <w:p>
            <w:pPr>
              <w:widowControl/>
              <w:jc w:val="center"/>
              <w:rPr>
                <w:rFonts w:ascii="宋体" w:cs="宋体"/>
                <w:b/>
                <w:bCs/>
                <w:kern w:val="0"/>
                <w:sz w:val="24"/>
                <w:szCs w:val="24"/>
              </w:rPr>
            </w:pPr>
            <w:r>
              <w:rPr>
                <w:rFonts w:hint="eastAsia" w:ascii="宋体" w:hAnsi="宋体" w:cs="宋体"/>
                <w:b/>
                <w:bCs/>
                <w:kern w:val="0"/>
                <w:sz w:val="24"/>
                <w:szCs w:val="24"/>
              </w:rPr>
              <w:t>邮箱</w:t>
            </w:r>
          </w:p>
        </w:tc>
        <w:tc>
          <w:tcPr>
            <w:tcW w:w="2751" w:type="dxa"/>
            <w:vAlign w:val="center"/>
          </w:tcPr>
          <w:p>
            <w:pPr>
              <w:widowControl/>
              <w:rPr>
                <w:rFonts w:ascii="宋体" w:cs="宋体"/>
                <w:kern w:val="0"/>
                <w:sz w:val="24"/>
                <w:szCs w:val="24"/>
              </w:rPr>
            </w:pPr>
          </w:p>
        </w:tc>
      </w:tr>
    </w:tbl>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
    <w:altName w:val="Times New Roman"/>
    <w:panose1 w:val="00000000000000000000"/>
    <w:charset w:val="00"/>
    <w:family w:val="auto"/>
    <w:pitch w:val="default"/>
    <w:sig w:usb0="00000000" w:usb1="00000000" w:usb2="00000000" w:usb3="00000000" w:csb0="00000001" w:csb1="00000000"/>
  </w:font>
  <w:font w:name="STXihei">
    <w:altName w:val="Arial"/>
    <w:panose1 w:val="00000000000000000000"/>
    <w:charset w:val="00"/>
    <w:family w:val="swiss"/>
    <w:pitch w:val="default"/>
    <w:sig w:usb0="00000000" w:usb1="00000000" w:usb2="00000000" w:usb3="00000000" w:csb0="00000001" w:csb1="0000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4C11B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 w:hAnsi="??"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Default"/>
    <w:qFormat/>
    <w:uiPriority w:val="99"/>
    <w:pPr>
      <w:widowControl w:val="0"/>
      <w:autoSpaceDE w:val="0"/>
      <w:autoSpaceDN w:val="0"/>
      <w:adjustRightInd w:val="0"/>
    </w:pPr>
    <w:rPr>
      <w:rFonts w:ascii="STXihei" w:hAnsi="STXihei" w:eastAsia="宋体" w:cs="STXihei"/>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2021-04-12T06:37:23Z</dcterms:created>
  <dc:creator>Administrator</dc:creator>
  <cp:lastModifiedBy>Administrator</cp:lastModifiedBy>
  <dcterms:modified xsi:type="dcterms:W3CDTF">2021-04-12T06:37:34Z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2B7BE02F0E9746719A2762C32807F6A1</vt:lpwstr>
  </property>
</Properties>
</file>