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 w:val="0"/>
          <w:kern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 w:val="0"/>
          <w:kern w:val="0"/>
          <w:sz w:val="44"/>
          <w:szCs w:val="44"/>
          <w:lang w:val="en-US" w:eastAsia="zh-CN"/>
        </w:rPr>
        <w:t>毕节金海湖新区茶旅一体化项目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 w:val="0"/>
          <w:kern w:val="0"/>
          <w:sz w:val="32"/>
          <w:szCs w:val="32"/>
        </w:rPr>
        <w:t>一、项目名称: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val="en-US" w:eastAsia="zh-CN"/>
        </w:rPr>
        <w:t>金海湖新区茶旅一体化项目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/>
          <w:bCs w:val="0"/>
          <w:kern w:val="0"/>
          <w:sz w:val="32"/>
          <w:szCs w:val="32"/>
        </w:rPr>
      </w:pPr>
      <w:r>
        <w:rPr>
          <w:rFonts w:hint="eastAsia" w:ascii="黑体" w:hAnsi="黑体" w:eastAsia="黑体" w:cs="黑体"/>
          <w:b/>
          <w:bCs w:val="0"/>
          <w:kern w:val="0"/>
          <w:sz w:val="32"/>
          <w:szCs w:val="32"/>
        </w:rPr>
        <w:t>二、总投资额：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亿元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/>
          <w:bCs w:val="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 w:val="0"/>
          <w:kern w:val="0"/>
          <w:sz w:val="32"/>
          <w:szCs w:val="32"/>
        </w:rPr>
        <w:t>三、产业类别：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val="en-US" w:eastAsia="zh-CN"/>
        </w:rPr>
        <w:t>茶叶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/>
          <w:bCs w:val="0"/>
          <w:kern w:val="0"/>
          <w:sz w:val="32"/>
          <w:szCs w:val="32"/>
        </w:rPr>
        <w:t>四、建设内容及规模</w:t>
      </w:r>
      <w:r>
        <w:rPr>
          <w:rFonts w:hint="eastAsia" w:ascii="黑体" w:hAnsi="黑体" w:eastAsia="黑体" w:cs="黑体"/>
          <w:b/>
          <w:bCs w:val="0"/>
          <w:kern w:val="0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eastAsia="zh-CN"/>
        </w:rPr>
        <w:t>依托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“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eastAsia="zh-CN"/>
        </w:rPr>
        <w:t>海马宫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百年历史贡茶之乡”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eastAsia="zh-CN"/>
        </w:rPr>
        <w:t>品牌载体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eastAsia="zh-CN"/>
        </w:rPr>
        <w:t>按照特色化、规模化原则规划建设，形成闭环流畅产业链。重点打造以下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val="en-US" w:eastAsia="zh-CN"/>
        </w:rPr>
        <w:t>5个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eastAsia="zh-CN"/>
        </w:rPr>
        <w:t>主要项目，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val="en-US" w:eastAsia="zh-CN"/>
        </w:rPr>
        <w:t>2个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eastAsia="zh-CN"/>
        </w:rPr>
        <w:t>附属项目。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val="en-US" w:eastAsia="zh-CN"/>
        </w:rPr>
        <w:t>利用3年时间建成“基地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+避暑康养+水上游乐+休闲垂钓+茶制品加工业+贡茶主题山庄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的特色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val="en-US" w:eastAsia="zh-CN"/>
        </w:rPr>
        <w:t>旅游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度假村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eastAsia="zh-CN"/>
        </w:rPr>
        <w:t>，着力打造毕节城市后花园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val="en-US" w:eastAsia="zh-CN"/>
        </w:rPr>
        <w:t>新建茶叶标准化基地5000亩。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茶展区2000平方米，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val="en-US" w:eastAsia="zh-CN"/>
        </w:rPr>
        <w:t>加工包装车间1500平方米，分拣车间500平方米，仓储400平方米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。茶旅山庄5000平方米。贡茶主体酒店4000平方米。农家乐3000平方米。停车场3000平方米。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val="en-US" w:eastAsia="zh-CN"/>
        </w:rPr>
        <w:t>标准化游乐阵地1个。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val="en-US"/>
        </w:rPr>
      </w:pPr>
      <w:r>
        <w:rPr>
          <w:rFonts w:hint="eastAsia" w:ascii="黑体" w:hAnsi="黑体" w:eastAsia="黑体" w:cs="黑体"/>
          <w:b/>
          <w:bCs w:val="0"/>
          <w:kern w:val="0"/>
          <w:sz w:val="32"/>
          <w:szCs w:val="32"/>
        </w:rPr>
        <w:t>五、建设地点：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val="en-US" w:eastAsia="zh-CN"/>
        </w:rPr>
        <w:t>金海湖新区竹园乡海马宫、显母、歹鸡革新、羊场，双山镇法书、木格，文阁乡海坝、太河，岔河镇亦乐等村居。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 w:val="0"/>
          <w:kern w:val="0"/>
          <w:sz w:val="32"/>
          <w:szCs w:val="32"/>
        </w:rPr>
        <w:t>六、合作方式：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独资、合作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3" w:firstLineChars="200"/>
        <w:jc w:val="both"/>
        <w:textAlignment w:val="auto"/>
        <w:rPr>
          <w:rFonts w:hint="eastAsia" w:ascii="黑体" w:hAnsi="黑体" w:eastAsia="黑体" w:cs="黑体"/>
          <w:b/>
          <w:bCs w:val="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 w:val="0"/>
          <w:kern w:val="0"/>
          <w:sz w:val="32"/>
          <w:szCs w:val="32"/>
        </w:rPr>
        <w:t>七、基本条件</w:t>
      </w:r>
      <w:r>
        <w:rPr>
          <w:rFonts w:hint="eastAsia" w:ascii="黑体" w:hAnsi="黑体" w:eastAsia="黑体" w:cs="黑体"/>
          <w:b/>
          <w:bCs w:val="0"/>
          <w:kern w:val="0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1.资源优势：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 xml:space="preserve">海湖新区坚持“三带协同”乡村振兴规划，聚焦地方特色优势，创新“农业+”模式，推动产业深度融合发展，构建金海湖特色强村富民产业体系，竹园乡海马宫村为贵州较寒冷的高湿绿茶产区，土质为豆瓣砂夹黄土的富硒土壤，其钾元素含量丰富，达1277ppm，PH值4.6-4.9，最适于茶树生长，这样的优质环境形成了海马宫村独特的茶叶品质。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2.产业条件：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金海湖新区是毕节“双二百”城市（以七星关区、大方县两个原有城市为基础，构建一座城市主城区人口200万，主城区面积200平方公里的大型城市）同城化建设核心新区。是把毕节市打造成川滇黔结合部区域性中心城市、综合交通枢纽和物流中心的龙头，是实现七星关—大方同城化发展的核心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3.支持政策：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zh-CN"/>
        </w:rPr>
        <w:t>按照毕节市政府出台种植扶持政策，金海湖新区结合实际，给予外来企业投资发展茶产业出台较好政策扶持优势。鼓励产业链内龙头、骨干企业牵头引进集群配套、强链补链项目，予以牵头引进企业一定奖励，同时对落户新区企业确保“三通一平”等基础设施建设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zh-CN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4.保障要素: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zh-CN"/>
        </w:rPr>
        <w:t>非居民生活用水基本水价：3元/立方米，特种行业用水基本水价5元/立方米，定额用水量由供水主管部门按《贵州省行业用水定额》核定；一般工商业及其他用电不满1千伏0.4556元/千瓦时，10（20）千伏0.3373元/千瓦时，35千伏0.2994元/千瓦时；人工月平均工资标准2000元/月，临时工日工资为70-80元/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5.项目前期开展工作情况：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val="en-US" w:eastAsia="zh-CN"/>
        </w:rPr>
        <w:t>目前，已建成茶园0.95万亩，茶园机耕道已基本完善。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 w:val="0"/>
          <w:kern w:val="0"/>
          <w:sz w:val="32"/>
          <w:szCs w:val="32"/>
        </w:rPr>
        <w:t>八、经济社会效益分析</w:t>
      </w:r>
      <w:r>
        <w:rPr>
          <w:rFonts w:hint="eastAsia" w:ascii="黑体" w:hAnsi="黑体" w:eastAsia="黑体" w:cs="黑体"/>
          <w:b/>
          <w:bCs w:val="0"/>
          <w:kern w:val="0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（一）经济效益：茶叶种植项目实施三年初具成效，五年后达到受益高峰，高产期每亩可实现年收益4100元，5000亩可实现年收益2050万元。康养旅游项目建成即可见成效。总体项目每年可吸纳5000余人次务工，按工资80元/天/人计算，每年可增加务工收入1000余万元。对第三产业带动引领效果预判非常明显。项目建成投产后，预计年收入7000万元以上,创税年均1000万元。(二)社会效益：该项目按照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eastAsia="zh-CN"/>
        </w:rPr>
        <w:t>特色化、规模化、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规范化建设，标准化管理，带动全区广大农民学习新技术、运用新技术，促进了农民整体科学文化水平的提高，促进了农业由自给自足经济向大规模的商品经济转化，由传统农业向现代农业转化，项目将大幅促进当地农民增收。(三)生态效益：茶叶种植产业化项目的实施，提高了土地利用率的同时防风固土，保护了自然环境和水力资源等自然资源，也满足了茶产品的市场供需，促进了农业生态环境向良性循环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 w:val="0"/>
          <w:kern w:val="0"/>
          <w:sz w:val="32"/>
          <w:szCs w:val="32"/>
        </w:rPr>
        <w:t>九、招商</w:t>
      </w:r>
      <w:r>
        <w:rPr>
          <w:rFonts w:hint="eastAsia" w:ascii="黑体" w:hAnsi="黑体" w:eastAsia="黑体" w:cs="黑体"/>
          <w:b/>
          <w:bCs w:val="0"/>
          <w:kern w:val="0"/>
          <w:sz w:val="32"/>
          <w:szCs w:val="32"/>
          <w:lang w:eastAsia="zh-CN"/>
        </w:rPr>
        <w:t>意向企业：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val="en-US" w:eastAsia="zh-CN"/>
        </w:rPr>
        <w:t>深圳市八马茶业连锁有限公司、湖南省茶业有限公司、浙江省茶叶集团股份有限公司、四川省峨眉山竹叶青茶业有限公司、云南大益茶业集团有限公司。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 w:val="0"/>
          <w:kern w:val="0"/>
          <w:sz w:val="32"/>
          <w:szCs w:val="32"/>
        </w:rPr>
        <w:t>十、联系方式</w:t>
      </w:r>
      <w:r>
        <w:rPr>
          <w:rFonts w:hint="eastAsia" w:ascii="黑体" w:hAnsi="黑体" w:eastAsia="黑体" w:cs="黑体"/>
          <w:b/>
          <w:bCs w:val="0"/>
          <w:kern w:val="0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联系人：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val="en-US" w:eastAsia="zh-CN"/>
        </w:rPr>
        <w:t xml:space="preserve">刘玉虎 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单位：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val="en-US" w:eastAsia="zh-CN"/>
        </w:rPr>
        <w:t xml:space="preserve">毕节金海湖新区农村工作委员会 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电话：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val="en-US" w:eastAsia="zh-CN"/>
        </w:rPr>
        <w:t xml:space="preserve">13985356303 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 xml:space="preserve"> 邮箱：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val="en-US" w:eastAsia="zh-CN"/>
        </w:rPr>
        <w:t>bjjhhxqngw@163.com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  <w:rPr>
                    <w:rFonts w:hint="eastAsia" w:eastAsiaTheme="minorEastAsia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C539E"/>
    <w:rsid w:val="009C539E"/>
    <w:rsid w:val="00A46245"/>
    <w:rsid w:val="0277755D"/>
    <w:rsid w:val="0C793E3D"/>
    <w:rsid w:val="11410950"/>
    <w:rsid w:val="1B665DE6"/>
    <w:rsid w:val="28872371"/>
    <w:rsid w:val="313A506E"/>
    <w:rsid w:val="32FF0CA0"/>
    <w:rsid w:val="52445845"/>
    <w:rsid w:val="52D77FDD"/>
    <w:rsid w:val="57C22048"/>
    <w:rsid w:val="590148D1"/>
    <w:rsid w:val="59D84314"/>
    <w:rsid w:val="64F037F6"/>
    <w:rsid w:val="6530670B"/>
    <w:rsid w:val="69D14F40"/>
    <w:rsid w:val="6E620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basedOn w:val="1"/>
    <w:qFormat/>
    <w:uiPriority w:val="0"/>
    <w:pPr>
      <w:jc w:val="both"/>
      <w:textAlignment w:val="baseline"/>
    </w:pPr>
    <w:rPr>
      <w:kern w:val="0"/>
      <w:sz w:val="21"/>
      <w:szCs w:val="24"/>
      <w:lang w:val="en-US" w:eastAsia="zh-CN" w:bidi="ar-SA"/>
    </w:rPr>
  </w:style>
  <w:style w:type="paragraph" w:styleId="3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正文-公1"/>
    <w:basedOn w:val="1"/>
    <w:qFormat/>
    <w:uiPriority w:val="99"/>
    <w:pPr>
      <w:ind w:firstLine="200" w:firstLineChars="200"/>
    </w:pPr>
    <w:rPr>
      <w:color w:val="00000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45</Words>
  <Characters>260</Characters>
  <Lines>2</Lines>
  <Paragraphs>1</Paragraphs>
  <TotalTime>0</TotalTime>
  <ScaleCrop>false</ScaleCrop>
  <LinksUpToDate>false</LinksUpToDate>
  <CharactersWithSpaces>304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2021-02-22T07:58:00Z</dcterms:created>
  <dc:creator>微软中国</dc:creator>
  <cp:lastModifiedBy>h</cp:lastModifiedBy>
  <dcterms:modified xsi:type="dcterms:W3CDTF">2021-04-08T07:09:14Z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DA60AF3018AF49D8A4BF95769EA1669F</vt:lpwstr>
  </property>
</Properties>
</file>