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遵义茶业集团出口茶加工基地建设</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：遵义茶业集团出口茶加工基地建设项目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：茶产业加工</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：遵义茶业（集团）有限公司</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：目前我司已完成项目可行性研究报告、规划设计方案编制工作。已取得项目备案、环评批复手续，目前正在办理水保批复、地灾批复等相关手续。</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遵义茶业集团凤冈出口茶加工基地建设项目位于凤冈县永安镇田坝村，项目占地面积116亩，总建筑面积92484.26㎡，主要建设内容包括出口茶初制加工厂房1栋，建筑面积约7958.25㎡；出口茶精制加工厂房1栋，建筑面积约6097.6㎡；锌硒茶加工生产厂房5栋，建筑面积约34280㎡；锌硒茶加工生产厂房二楼为冷链仓储用房，建筑面积约24300㎡；综合楼1栋，面积10161㎡；员工宿舍楼1栋2082㎡。</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：项目总投资45267.11万元，建成后达产年产值175200万元，利润总额为14192.1万元，净利润为10644.1万元，投资回收期为9.57年。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1.《中共贵州省委 贵州省人民政府关于加快建设茶产业强省的意见》（黔党发[2018]22号）对全省茶产业发展进行顶层设计，明确了发展思路目标，明确将茶产业作为重要的生态产业和经济产业，对标全国先进水平，放眼全球市场做好茶，努力将我省建设成为全国最大的优质茶原料基地、最大的茶产品加工基地。最大茶产品商贸中心、最大的茶产品出口基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省人民政府下发的《关于印发贵州省十大千亿级工业产业振兴行动方案的通知》（黔府发[2018]33号）将生态特色食品列入十大千亿级产业，要求强化龙头引领促进产业融合发展。促进行业融合，做强做优做大龙头企业，支持大、中、小、微合作社融合发展；推动茶叶、天然饮用水产业加快发展。加快推进欧标茶叶建设，促进效益最大化。2020年，全省投产茶园面积稳定在600万亩以上，总产量50万吨。</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省领导领衔推进十大千亿级工业产业联席会议关于印发贵州省十大千亿级工业产业振兴行动实施方案的通知》中“贵州省生态特色食品产业振兴行动实施方案”提出：增强茶茶业竞争力。建立名优茶、有机茶、品牌专属、欧标茶、出口茶、特种茶优势茶业种植基地，全省投产茶园面积稳定在700万亩；加强品牌梯队建设，重点打造以贵州绿茶、都匀毛尖、湄潭翠芽、绿宝石、遵义红、瀑布毛峰等为重点的高端品牌第一梯队。</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遵义市委、市政府又出台《关于加快建设茶产业强市的实施意见》，提出“三步走”发展战略，到2020年，实现茶叶总产量15万吨以上，茶叶综合产值达到300亿元;到2025年，实现茶叶产量20万吨以上，实现茶叶综合产值500亿元以上;到2035年，通过提质增效，茶叶年产量达25万吨(其中出口达5万吨)，茶业综合产值达到1000亿元，建成全国茶产业第一强市的目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电话：18984980033    传真:      邮箱：147588881@qq.com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主要负责人：陈伟       手机：13765226399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联系人：彭凯           手机：1</w:t>
      </w:r>
      <w:bookmarkStart w:id="0" w:name="_GoBack"/>
      <w:bookmarkEnd w:id="0"/>
      <w:r>
        <w:rPr>
          <w:rFonts w:hint="eastAsia" w:ascii="仿宋_GB2312" w:hAnsi="仿宋_GB2312" w:eastAsia="仿宋_GB2312" w:cs="仿宋_GB2312"/>
          <w:sz w:val="32"/>
          <w:szCs w:val="32"/>
          <w:lang w:val="en-US" w:eastAsia="zh-CN"/>
        </w:rPr>
        <w:t>8984980033</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3373C"/>
    <w:rsid w:val="16197918"/>
    <w:rsid w:val="1CA42DB4"/>
    <w:rsid w:val="30A04CDD"/>
    <w:rsid w:val="3D4845D8"/>
    <w:rsid w:val="486E0FA8"/>
    <w:rsid w:val="52BE3525"/>
    <w:rsid w:val="635A2CC2"/>
    <w:rsid w:val="75E70C6C"/>
    <w:rsid w:val="7AF40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2021-04-12T08:25:13Z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41B83581A8A04852BA023114E9CEBB34</vt:lpwstr>
  </property>
</Properties>
</file>