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奶山羊全产业链建设项目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贵州奶山羊全产业链一体化建设项目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农业特色产业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</w:rPr>
        <w:t>改扩建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贵州圣恒乳业有限公司       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合资</w:t>
      </w:r>
    </w:p>
    <w:p>
      <w:pPr>
        <w:spacing w:line="576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项目现状：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贵州圣恒乳业有限公司成立于2017年4月，隶属于贵阳圣恒生态农业发展有限公司全资子公司，自2012年以来公司一直致力于循环生态农业产业的开发与建设。项目涉及奶山羊生态养殖、牧草种植、良种繁育、羊乳制品开发全产业链及延伸配套产业。          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2017年在《贵州奶业裂变式发展》大好政策指导下，圣恒乳业被列为贵州乳业三年“裂变式”发展计划重点扶持企业。公司本着发展壮大贵州羊乳产业的经营理念，启动了全省标准化奶山羊养殖基地及羊乳加工厂的建设，项目已建成存栏规模3000只奶山羊养殖基地一个、日处理鲜羊奶150吨/天（先期50吨/天）羊奶加工基地一个。新建羊奶加工基地于2018年底正式建成投产。                                  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2020年，贵州圣恒乳业通过全体股东的共同努力，将原有车间部分设施设备进行改造、更换和升级，提升达到了日处理100吨生产能力。                 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2021年，圣恒乳业加工基地进入正式生产运营，公司通过自身资源优势与全国盒马生鲜超市、常州捍农副食品有限公司、都匀高原乳业、贵州好一多乳业等达成了达成代加工合作业务，结合当前市场销售实际情况，2021年圣恒扎佐加工厂计划全年突破液态奶（鲜羊奶、酸羊奶及羊奶冰淇淋等系列产品）产量20000吨（日均65吨），实现年销售额25000万元。  </w:t>
      </w:r>
    </w:p>
    <w:p>
      <w:pPr>
        <w:spacing w:line="576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项目建设内容：</w:t>
      </w:r>
    </w:p>
    <w:p>
      <w:pPr>
        <w:numPr>
          <w:ilvl w:val="0"/>
          <w:numId w:val="1"/>
        </w:num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新建存栏3000只奶山羊标准化核心种羊繁育基地，购置全套生产设施设备，进口奶山羊种羊进行良种繁育，快速达成贵州省10万只奶山羊存栏规模。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改造已建设的标准化养殖基地，快速实现存栏2000只奶山羊标准化养殖示范。   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新建存栏3000只奶山羊标准化养殖基地一个，购置全套生产设施设备，稳定提升当前奶源自有供给能力。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以合作社和家庭农场为载体，通过企业养殖示范带动发展2000只奶山羊标准化养殖合作社5-10个、带动发展500只奶山羊标准化养殖家庭牧场50-100个以上。                                                                                            </w:t>
      </w:r>
    </w:p>
    <w:p>
      <w:pPr>
        <w:numPr>
          <w:ilvl w:val="0"/>
          <w:numId w:val="1"/>
        </w:num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改造完善加工厂基础设施、新增购置生产线提升达到设计日均150吨生产能力：加大市场推广力度和渠道开发建设，实现产品销售涵盖全国市场。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财务指标分析：项目总投资30000万元，建成后产值105000万元，利润12600万元，投资回收期为4.4年（含发展建设期2年）。</w:t>
      </w:r>
    </w:p>
    <w:p>
      <w:pPr>
        <w:spacing w:line="576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优惠政策及扶持条件：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国务院一号文件及当前国家和地方关于《乡村振兴》、《奶业振兴》、《乡村振兴与脱贫攻坚有效衔接》出台的一系列农业产业化发展政策。</w:t>
      </w:r>
    </w:p>
    <w:p>
      <w:pPr>
        <w:spacing w:line="576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项目业主单位联系方式：</w:t>
      </w:r>
    </w:p>
    <w:p>
      <w:pPr>
        <w:spacing w:line="576" w:lineRule="exact"/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电话：13678515555  传真:暂无  邮箱：405426405@qq.com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主要负责人：宁维华     手机：13678515555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联系人：王彬           手机：13885180786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6997F9"/>
    <w:multiLevelType w:val="singleLevel"/>
    <w:tmpl w:val="936997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8D"/>
    <w:rsid w:val="002510B1"/>
    <w:rsid w:val="0098578D"/>
    <w:rsid w:val="097B0FDD"/>
    <w:rsid w:val="19A23EAC"/>
    <w:rsid w:val="2DC75A31"/>
    <w:rsid w:val="52BE3525"/>
    <w:rsid w:val="70B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264</Words>
  <Characters>1507</Characters>
  <Lines>12</Lines>
  <Paragraphs>3</Paragraphs>
  <TotalTime>1</TotalTime>
  <ScaleCrop>false</ScaleCrop>
  <LinksUpToDate>false</LinksUpToDate>
  <CharactersWithSpaces>1768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2021-04-08T07:48:00Z</dcterms:created>
  <dc:creator>1022</dc:creator>
  <cp:lastModifiedBy>残月</cp:lastModifiedBy>
  <dcterms:modified xsi:type="dcterms:W3CDTF">2021-04-12T07:09:17Z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28D12BF80FA245E884FC03F4D4231FED</vt:lpwstr>
  </property>
</Properties>
</file>