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金沙县10万羽蛋鸭生态养殖场建项目说明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项目名称：金沙县10万羽蛋鸭生态养殖场建项目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项目推介类别：养殖业（家禽）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项目业主单位：金沙县家禽专班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项目现状：完成项目规划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建10万羽蛋鸭生态养殖场、年生产鲜鸭蛋400多万斤：包括在占地156亩用地上，新建鸭棚、饲料加工车间、仓库、鸭蛋加工车间，有机肥加工车间，沼气池，办公宿舍房以及相关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兽医室、消毒室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购置</w:t>
      </w:r>
      <w:bookmarkStart w:id="0" w:name="_Toc12530_WPSOffice_Level2"/>
      <w:bookmarkStart w:id="1" w:name="_Toc9699_WPSOffice_Level2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、安装相关配套设施、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设备</w:t>
      </w:r>
      <w:bookmarkEnd w:id="0"/>
      <w:bookmarkEnd w:id="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等。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总建筑面积25865平方米。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财务指标分析：项目总投资2080.6万元，建成后产值2735万元，利润920.34万元，投资回收期为2.27年。</w:t>
      </w:r>
    </w:p>
    <w:p>
      <w:pPr>
        <w:keepNext w:val="0"/>
        <w:keepLines w:val="0"/>
        <w:pageBreakBefore w:val="0"/>
        <w:tabs>
          <w:tab w:val="left" w:pos="1033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为满足短平快的蛋鸭生态养殖产业发展，就金沙县产业结构调整政策支持现状，辖区范围内能优先及时办理养殖等手续；金沙县人民政府于2021年1月28日出台了《金沙县2021年政策性农业保险工作实施方案》的通知（金府办【2021】9号），同时出台了《金沙县招商引资优惠奖励暂行办法》，为辖区内家禽养殖户解决了养殖后顾之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电话：0857-7227672      邮箱：364613323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主要负责人：张纯新      手机：13984761939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联系人：张廷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群          手机：13885746156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66033"/>
    <w:rsid w:val="06A829B8"/>
    <w:rsid w:val="0EA66375"/>
    <w:rsid w:val="137B2D87"/>
    <w:rsid w:val="153E21DB"/>
    <w:rsid w:val="1D6E1D24"/>
    <w:rsid w:val="305864B9"/>
    <w:rsid w:val="3C1637BB"/>
    <w:rsid w:val="3D861D99"/>
    <w:rsid w:val="49696884"/>
    <w:rsid w:val="52AC541F"/>
    <w:rsid w:val="52BE3525"/>
    <w:rsid w:val="593C17D9"/>
    <w:rsid w:val="71DB509F"/>
    <w:rsid w:val="73784F82"/>
    <w:rsid w:val="742D03B3"/>
    <w:rsid w:val="74FA0C9C"/>
    <w:rsid w:val="797A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2021-04-09T03:09:24Z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E1197B06A84D43BDADABA81F262FD4FB</vt:lpwstr>
  </property>
</Properties>
</file>