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D2623" w:rsidRDefault="00836D96">
      <w:pPr>
        <w:spacing w:line="576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2</w:t>
      </w:r>
    </w:p>
    <w:p w:rsidR="006D2623" w:rsidRDefault="006D2623">
      <w:pPr>
        <w:spacing w:line="576" w:lineRule="exact"/>
      </w:pPr>
    </w:p>
    <w:p w:rsidR="006D2623" w:rsidRDefault="00836D96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茶多酚及茶饮料生产项目说明</w:t>
      </w:r>
    </w:p>
    <w:p w:rsidR="006D2623" w:rsidRDefault="006D2623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6D2623" w:rsidRDefault="00836D96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项目名称：茶多酚及茶饮料生产项目</w:t>
      </w:r>
    </w:p>
    <w:p w:rsidR="006D2623" w:rsidRDefault="00836D96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项目推介类别：茶保健品</w:t>
      </w:r>
    </w:p>
    <w:p w:rsidR="006D2623" w:rsidRDefault="00836D96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项目建设性质：新建</w:t>
      </w:r>
    </w:p>
    <w:p w:rsidR="006D2623" w:rsidRDefault="00836D96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项目业主单位：普安县茶业发展中心</w:t>
      </w:r>
    </w:p>
    <w:p w:rsidR="006D2623" w:rsidRDefault="00836D96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合作方式：独资、合资、合作</w:t>
      </w:r>
    </w:p>
    <w:p w:rsidR="006D2623" w:rsidRDefault="00836D96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现状：普安县被中国茶叶流通协会授予“中国古茶树之乡”称号。普安县因低纬度、高海拔，土壤无污染，且锌、硒元素和有机质丰富，使得普安茶耐泡、茶多酚含量高、原生态、无公害、甘醇唯美。目前，普安县已开发投产茶园约</w:t>
      </w:r>
      <w:r>
        <w:rPr>
          <w:rFonts w:ascii="仿宋_GB2312" w:eastAsia="仿宋_GB2312" w:hAnsi="仿宋_GB2312" w:cs="仿宋_GB2312" w:hint="eastAsia"/>
          <w:sz w:val="32"/>
          <w:szCs w:val="32"/>
        </w:rPr>
        <w:t>13</w:t>
      </w:r>
      <w:r>
        <w:rPr>
          <w:rFonts w:ascii="仿宋_GB2312" w:eastAsia="仿宋_GB2312" w:hAnsi="仿宋_GB2312" w:cs="仿宋_GB2312" w:hint="eastAsia"/>
          <w:sz w:val="32"/>
          <w:szCs w:val="32"/>
        </w:rPr>
        <w:t>万亩，可以满足茶叶加工企业原料需求。</w:t>
      </w:r>
    </w:p>
    <w:p w:rsidR="006D2623" w:rsidRDefault="00836D96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项目建设内容：项目占地面积</w:t>
      </w:r>
      <w:r>
        <w:rPr>
          <w:rFonts w:ascii="仿宋_GB2312" w:eastAsia="仿宋_GB2312" w:hAnsi="仿宋_GB2312" w:cs="仿宋_GB2312" w:hint="eastAsia"/>
          <w:sz w:val="32"/>
          <w:szCs w:val="32"/>
        </w:rPr>
        <w:t>50</w:t>
      </w:r>
      <w:r>
        <w:rPr>
          <w:rFonts w:ascii="仿宋_GB2312" w:eastAsia="仿宋_GB2312" w:hAnsi="仿宋_GB2312" w:cs="仿宋_GB2312" w:hint="eastAsia"/>
          <w:sz w:val="32"/>
          <w:szCs w:val="32"/>
        </w:rPr>
        <w:t>亩，规划建筑面积为</w:t>
      </w:r>
      <w:r>
        <w:rPr>
          <w:rFonts w:ascii="仿宋_GB2312" w:eastAsia="仿宋_GB2312" w:hAnsi="仿宋_GB2312" w:cs="仿宋_GB2312" w:hint="eastAsia"/>
          <w:sz w:val="32"/>
          <w:szCs w:val="32"/>
        </w:rPr>
        <w:t>5000</w:t>
      </w:r>
      <w:r>
        <w:rPr>
          <w:rFonts w:ascii="仿宋_GB2312" w:eastAsia="仿宋_GB2312" w:hAnsi="仿宋_GB2312" w:cs="仿宋_GB2312" w:hint="eastAsia"/>
          <w:sz w:val="32"/>
          <w:szCs w:val="32"/>
        </w:rPr>
        <w:t>㎡，主要建设年产茶多酚提取物</w:t>
      </w:r>
      <w:r>
        <w:rPr>
          <w:rFonts w:ascii="仿宋_GB2312" w:eastAsia="仿宋_GB2312" w:hAnsi="仿宋_GB2312" w:cs="仿宋_GB2312" w:hint="eastAsia"/>
          <w:sz w:val="32"/>
          <w:szCs w:val="32"/>
        </w:rPr>
        <w:t>1500</w:t>
      </w:r>
      <w:r>
        <w:rPr>
          <w:rFonts w:ascii="仿宋_GB2312" w:eastAsia="仿宋_GB2312" w:hAnsi="仿宋_GB2312" w:cs="仿宋_GB2312" w:hint="eastAsia"/>
          <w:sz w:val="32"/>
          <w:szCs w:val="32"/>
        </w:rPr>
        <w:t>吨，进行保健品市场开发和饮料市场开发，茶饮料生产等。</w:t>
      </w:r>
    </w:p>
    <w:p w:rsidR="006D2623" w:rsidRDefault="00836D96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财务指标分析：项目总投资</w:t>
      </w:r>
      <w:r>
        <w:rPr>
          <w:rFonts w:ascii="仿宋_GB2312" w:eastAsia="仿宋_GB2312" w:hAnsi="仿宋_GB2312" w:cs="仿宋_GB2312" w:hint="eastAsia"/>
          <w:sz w:val="32"/>
          <w:szCs w:val="32"/>
        </w:rPr>
        <w:t>15000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万元，建成后产值</w:t>
      </w:r>
      <w:r>
        <w:rPr>
          <w:rFonts w:ascii="仿宋_GB2312" w:eastAsia="仿宋_GB2312" w:hAnsi="仿宋_GB2312" w:cs="仿宋_GB2312" w:hint="eastAsia"/>
          <w:sz w:val="32"/>
          <w:szCs w:val="32"/>
        </w:rPr>
        <w:t>6000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万元，利润</w:t>
      </w:r>
      <w:r>
        <w:rPr>
          <w:rFonts w:ascii="仿宋_GB2312" w:eastAsia="仿宋_GB2312" w:hAnsi="仿宋_GB2312" w:cs="仿宋_GB2312" w:hint="eastAsia"/>
          <w:sz w:val="32"/>
          <w:szCs w:val="32"/>
        </w:rPr>
        <w:t>3000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万元，投资回收期为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年。</w:t>
      </w:r>
    </w:p>
    <w:p w:rsidR="006D2623" w:rsidRDefault="00836D96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优惠政策及扶持</w:t>
      </w:r>
      <w:r>
        <w:rPr>
          <w:rFonts w:ascii="仿宋_GB2312" w:eastAsia="仿宋_GB2312" w:hAnsi="仿宋_GB2312" w:cs="仿宋_GB2312" w:hint="eastAsia"/>
          <w:sz w:val="32"/>
          <w:szCs w:val="32"/>
        </w:rPr>
        <w:t>条件：一事一议</w:t>
      </w:r>
    </w:p>
    <w:p w:rsidR="006D2623" w:rsidRDefault="00836D96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项目业主单位联系方式：</w:t>
      </w:r>
    </w:p>
    <w:p w:rsidR="006D2623" w:rsidRDefault="00836D96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电话：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0859-7238187     </w:t>
      </w:r>
      <w:r>
        <w:rPr>
          <w:rFonts w:ascii="仿宋_GB2312" w:eastAsia="仿宋_GB2312" w:hAnsi="仿宋_GB2312" w:cs="仿宋_GB2312" w:hint="eastAsia"/>
          <w:sz w:val="32"/>
          <w:szCs w:val="32"/>
        </w:rPr>
        <w:t>传真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:0859-7238187   </w:t>
      </w:r>
    </w:p>
    <w:p w:rsidR="006D2623" w:rsidRDefault="00836D96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主要负责人：甘正刚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>手机：</w:t>
      </w:r>
      <w:r>
        <w:rPr>
          <w:rFonts w:ascii="仿宋_GB2312" w:eastAsia="仿宋_GB2312" w:hAnsi="仿宋_GB2312" w:cs="仿宋_GB2312" w:hint="eastAsia"/>
          <w:sz w:val="32"/>
          <w:szCs w:val="32"/>
        </w:rPr>
        <w:t>15117372230</w:t>
      </w:r>
    </w:p>
    <w:p w:rsidR="006D2623" w:rsidRDefault="00836D96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联系人：陈酒龙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手机：</w:t>
      </w:r>
      <w:r>
        <w:rPr>
          <w:rFonts w:ascii="仿宋_GB2312" w:eastAsia="仿宋_GB2312" w:hAnsi="仿宋_GB2312" w:cs="仿宋_GB2312" w:hint="eastAsia"/>
          <w:sz w:val="32"/>
          <w:szCs w:val="32"/>
        </w:rPr>
        <w:t>13885917870</w:t>
      </w:r>
    </w:p>
    <w:sectPr w:rsidR="006D2623">
      <w:pgSz w:w="11906" w:h="16838"/>
      <w:pgMar w:top="2154" w:right="1531" w:bottom="1984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2623"/>
    <w:rsid w:val="006D2623"/>
    <w:rsid w:val="00836D96"/>
    <w:rsid w:val="2A6E7BF8"/>
    <w:rsid w:val="37F67DCD"/>
    <w:rsid w:val="43F259DF"/>
    <w:rsid w:val="52BE3525"/>
    <w:rsid w:val="7D1F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docId w15:val="{9D685C2E-3C73-D84F-BAD3-CB4017ADB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100</Characters>
  <Application>Microsoft Office Word</Application>
  <DocSecurity>0</DocSecurity>
  <Lines>1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1022</dc:creator>
  <cp:lastModifiedBy>来宾用户</cp:lastModifiedBy>
  <cp:revision>2</cp:revision>
  <dcterms:created xsi:type="dcterms:W3CDTF">2021-04-12T01:31:00Z</dcterms:created>
  <dcterms:modified xsi:type="dcterms:W3CDTF">2021-04-12T01:31:00Z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