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44"/>
          <w:szCs w:val="44"/>
        </w:rPr>
        <w:t>遵义市汇川区</w:t>
      </w:r>
      <w:r>
        <w:rPr>
          <w:rFonts w:hint="eastAsia" w:ascii="仿宋" w:hAnsi="仿宋" w:eastAsia="仿宋" w:cs="仿宋"/>
          <w:color w:val="auto"/>
          <w:sz w:val="44"/>
          <w:szCs w:val="44"/>
          <w:lang w:eastAsia="zh-CN"/>
        </w:rPr>
        <w:t>松林镇</w:t>
      </w:r>
      <w:r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  <w:t>10万羽果林下绿壳蛋鸡循环养殖示范基地建设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遵义市汇川区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松林镇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10万羽果林下绿壳蛋鸡循环养殖示范基地建设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推介类别：生态家禽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项目业主单位：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贵州红冠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合作方式：合资或合作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项目现状：建设中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项目建设内容：</w:t>
      </w:r>
    </w:p>
    <w:p>
      <w:pPr>
        <w:numPr>
          <w:ilvl w:val="0"/>
          <w:numId w:val="0"/>
        </w:num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（1）流转土地800亩；</w:t>
      </w:r>
    </w:p>
    <w:p>
      <w:pPr>
        <w:numPr>
          <w:ilvl w:val="0"/>
          <w:numId w:val="0"/>
        </w:num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（2）种植牧草700亩；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（3）完善水、电、路基础设施建设，修建蓄水池50m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superscript"/>
          <w:lang w:val="en-US" w:eastAsia="zh-CN"/>
        </w:rPr>
        <w:t>3</w:t>
      </w: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，保证正常供水；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（4）饲养果林下红冠黑羽绿壳蛋鸡雏鸡苗10万羽；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（5）建标准化的育雏育成舍2栋，占地1250m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（6）建标准化蛋鸡舍10栋，占地面积12500m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，常年存栏红冠绿壳蛋鸡为10万羽；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（7）建绿壳蛋加工车间 包括标准化的洗蛋设备、鸡蛋包装车间及库房340m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（8）建业务用房及宿舍800m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baseline"/>
          <w:lang w:val="en-US" w:eastAsia="zh-CN"/>
        </w:rPr>
        <w:t>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（9）建高、低温冷藏库3000m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superscript"/>
          <w:lang w:val="en-US" w:eastAsia="zh-CN"/>
        </w:rPr>
        <w:t>3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baseline"/>
          <w:lang w:val="en-US" w:eastAsia="zh-CN"/>
        </w:rPr>
        <w:t>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（10）建500m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superscript"/>
          <w:lang w:val="en-US" w:eastAsia="zh-CN"/>
        </w:rPr>
        <w:t>3</w:t>
      </w:r>
      <w:r>
        <w:rPr>
          <w:rFonts w:hint="eastAsia" w:ascii="仿宋_GB2312" w:eastAsia="仿宋_GB2312"/>
          <w:bCs/>
          <w:color w:val="auto"/>
          <w:sz w:val="30"/>
          <w:szCs w:val="30"/>
          <w:vertAlign w:val="baseline"/>
          <w:lang w:val="en-US" w:eastAsia="zh-CN"/>
        </w:rPr>
        <w:t>沼气池，沼气用于发电；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bCs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vertAlign w:val="baseline"/>
          <w:lang w:val="en-US" w:eastAsia="zh-CN"/>
        </w:rPr>
        <w:t>（11）建3000吨有机肥厂。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财务指标分析：项目总投资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32"/>
          <w:szCs w:val="32"/>
          <w:lang w:val="en-US" w:eastAsia="zh-CN"/>
        </w:rPr>
        <w:t>3284.38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万元，建成后产值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,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05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万元，利润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809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万元，投资回收期为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3.7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优惠政策及扶持条件：无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电话：18685911007  传真:XXXXX    邮箱：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"mailto:184779050@qq.com"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32"/>
          <w:szCs w:val="32"/>
          <w:lang w:val="en-US" w:eastAsia="zh-CN"/>
        </w:rPr>
        <w:t>184779050@qq.com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主要负责人：朱涛     手机：13908523260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联系人：柯巍         手机：18685911007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459EA"/>
    <w:rsid w:val="27F7739E"/>
    <w:rsid w:val="2A5756B1"/>
    <w:rsid w:val="3C9772AF"/>
    <w:rsid w:val="52BE3525"/>
    <w:rsid w:val="6546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2021-04-09T04:48:43Z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