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spacing w:before="0" w:beforeLines="0" w:after="0" w:afterLines="0"/>
        <w:ind w:left="0"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="0" w:beforeLines="0" w:after="0" w:afterLines="0"/>
        <w:ind w:left="0" w:right="0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202</w:t>
      </w:r>
      <w:r>
        <w:rPr>
          <w:rFonts w:hint="eastAsia" w:eastAsia="方正小标宋简体"/>
          <w:sz w:val="48"/>
          <w:szCs w:val="48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8"/>
          <w:szCs w:val="48"/>
        </w:rPr>
        <w:t>年度农业生产设施</w:t>
      </w:r>
      <w:r>
        <w:rPr>
          <w:rFonts w:hint="eastAsia" w:ascii="Times New Roman" w:hAnsi="Times New Roman" w:eastAsia="方正小标宋简体"/>
          <w:sz w:val="48"/>
          <w:szCs w:val="48"/>
          <w:lang w:eastAsia="zh-CN"/>
        </w:rPr>
        <w:t>条件</w:t>
      </w:r>
      <w:r>
        <w:rPr>
          <w:rFonts w:hint="eastAsia" w:ascii="Times New Roman" w:hAnsi="Times New Roman" w:eastAsia="方正小标宋简体"/>
          <w:sz w:val="48"/>
          <w:szCs w:val="48"/>
        </w:rPr>
        <w:t>改善项目</w:t>
      </w: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 w:eastAsia="方正小标宋简体"/>
          <w:sz w:val="48"/>
          <w:szCs w:val="48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 w:eastAsia="方正小标宋简体"/>
          <w:sz w:val="72"/>
          <w:szCs w:val="72"/>
          <w:lang w:eastAsia="zh-CN"/>
        </w:rPr>
      </w:pPr>
      <w:r>
        <w:rPr>
          <w:rFonts w:hint="eastAsia" w:ascii="Times New Roman" w:hAnsi="Times New Roman" w:eastAsia="方正小标宋简体"/>
          <w:sz w:val="72"/>
          <w:szCs w:val="72"/>
        </w:rPr>
        <w:t>申报书</w:t>
      </w:r>
      <w:r>
        <w:rPr>
          <w:rFonts w:hint="eastAsia" w:ascii="Times New Roman" w:hAnsi="Times New Roman" w:eastAsia="方正小标宋简体"/>
          <w:sz w:val="72"/>
          <w:szCs w:val="72"/>
          <w:lang w:eastAsia="zh-CN"/>
        </w:rPr>
        <w:t>（</w:t>
      </w:r>
      <w:r>
        <w:rPr>
          <w:rFonts w:hint="eastAsia" w:ascii="Times New Roman" w:hAnsi="Times New Roman" w:eastAsia="方正小标宋简体"/>
          <w:sz w:val="72"/>
          <w:szCs w:val="72"/>
          <w:lang w:val="en-US" w:eastAsia="zh-CN"/>
        </w:rPr>
        <w:t>代实施方案</w:t>
      </w:r>
      <w:r>
        <w:rPr>
          <w:rFonts w:hint="eastAsia" w:ascii="Times New Roman" w:hAnsi="Times New Roman" w:eastAsia="方正小标宋简体"/>
          <w:sz w:val="72"/>
          <w:szCs w:val="72"/>
          <w:lang w:eastAsia="zh-CN"/>
        </w:rPr>
        <w:t>）</w:t>
      </w: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 w:eastAsia="方正小标宋简体"/>
          <w:sz w:val="72"/>
          <w:szCs w:val="72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jc w:val="center"/>
        <w:rPr>
          <w:rFonts w:hint="eastAsia" w:ascii="Times New Roman" w:hAnsi="Times New Roman" w:eastAsia="黑体"/>
          <w:kern w:val="0"/>
          <w:sz w:val="44"/>
          <w:szCs w:val="44"/>
        </w:rPr>
      </w:pPr>
    </w:p>
    <w:p>
      <w:pPr>
        <w:spacing w:before="0" w:beforeLines="0" w:after="0" w:afterLines="0"/>
        <w:ind w:left="0" w:right="0" w:firstLine="720" w:firstLineChars="200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项目名称：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                     </w:t>
      </w:r>
      <w:r>
        <w:rPr>
          <w:rFonts w:hint="eastAsia" w:ascii="Times New Roman" w:hAnsi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   </w:t>
      </w:r>
    </w:p>
    <w:p>
      <w:pPr>
        <w:spacing w:before="0" w:beforeLines="0" w:after="0" w:afterLines="0"/>
        <w:ind w:left="0" w:right="0" w:firstLine="720" w:firstLineChars="200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  <w:lang w:val="en-US" w:eastAsia="zh-CN"/>
        </w:rPr>
        <w:t>申报单位</w:t>
      </w:r>
      <w:r>
        <w:rPr>
          <w:rFonts w:hint="eastAsia" w:ascii="Times New Roman" w:hAnsi="Times New Roman"/>
          <w:kern w:val="0"/>
          <w:sz w:val="36"/>
          <w:szCs w:val="36"/>
        </w:rPr>
        <w:t>（公章）：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                     </w:t>
      </w:r>
    </w:p>
    <w:p>
      <w:pPr>
        <w:spacing w:before="0" w:beforeLines="0" w:after="0" w:afterLines="0"/>
        <w:ind w:left="0" w:right="0" w:firstLine="720" w:firstLineChars="200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  <w:lang w:val="en-US" w:eastAsia="zh-CN"/>
        </w:rPr>
        <w:t>县级主管</w:t>
      </w:r>
      <w:r>
        <w:rPr>
          <w:rFonts w:hint="eastAsia" w:ascii="Times New Roman" w:hAnsi="Times New Roman"/>
          <w:kern w:val="0"/>
          <w:sz w:val="36"/>
          <w:szCs w:val="36"/>
        </w:rPr>
        <w:t>单位（公章）：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                               </w:t>
      </w:r>
    </w:p>
    <w:p>
      <w:pPr>
        <w:spacing w:before="0" w:beforeLines="0" w:after="0" w:afterLines="0"/>
        <w:ind w:left="0" w:right="0" w:firstLine="720" w:firstLineChars="200"/>
        <w:rPr>
          <w:rFonts w:hint="eastAsia" w:ascii="Times New Roman" w:hAnsi="Times New Roman"/>
          <w:kern w:val="0"/>
          <w:sz w:val="36"/>
          <w:szCs w:val="36"/>
          <w:u w:val="single"/>
        </w:rPr>
      </w:pPr>
      <w:r>
        <w:rPr>
          <w:rFonts w:hint="eastAsia" w:ascii="Times New Roman" w:hAnsi="Times New Roman"/>
          <w:kern w:val="0"/>
          <w:sz w:val="36"/>
          <w:szCs w:val="36"/>
        </w:rPr>
        <w:t>联 系 人：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              </w:t>
      </w:r>
      <w:r>
        <w:rPr>
          <w:rFonts w:hint="eastAsia" w:ascii="Times New Roman" w:hAnsi="Times New Roman"/>
          <w:kern w:val="0"/>
          <w:sz w:val="36"/>
          <w:szCs w:val="36"/>
        </w:rPr>
        <w:t>职务：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         </w:t>
      </w:r>
    </w:p>
    <w:p>
      <w:pPr>
        <w:spacing w:before="0" w:beforeLines="0" w:after="0" w:afterLines="0"/>
        <w:ind w:left="0" w:right="0" w:firstLine="720" w:firstLineChars="200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电    话：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                               </w:t>
      </w:r>
    </w:p>
    <w:p>
      <w:pPr>
        <w:spacing w:before="0" w:beforeLines="0" w:after="0" w:afterLines="0"/>
        <w:ind w:left="0" w:right="0" w:firstLine="720" w:firstLineChars="200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申请日期：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  </w:t>
      </w:r>
      <w:r>
        <w:rPr>
          <w:rFonts w:hint="eastAsia" w:ascii="Times New Roman" w:hAnsi="Times New Roman"/>
          <w:kern w:val="0"/>
          <w:sz w:val="36"/>
          <w:szCs w:val="36"/>
        </w:rPr>
        <w:t>年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/>
          <w:kern w:val="0"/>
          <w:sz w:val="36"/>
          <w:szCs w:val="36"/>
        </w:rPr>
        <w:t>月</w:t>
      </w:r>
      <w:r>
        <w:rPr>
          <w:rFonts w:hint="eastAsia" w:ascii="Times New Roman" w:hAnsi="Times New Roman"/>
          <w:kern w:val="0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/>
          <w:kern w:val="0"/>
          <w:sz w:val="36"/>
          <w:szCs w:val="36"/>
        </w:rPr>
        <w:t xml:space="preserve">日                </w:t>
      </w:r>
    </w:p>
    <w:p>
      <w:pPr>
        <w:spacing w:before="0" w:beforeLines="0" w:after="0" w:afterLines="0"/>
        <w:ind w:left="0" w:right="0"/>
        <w:rPr>
          <w:rFonts w:hint="eastAsia" w:ascii="Times New Roman" w:hAnsi="Times New Roman"/>
        </w:rPr>
      </w:pPr>
    </w:p>
    <w:p>
      <w:pPr>
        <w:spacing w:before="0" w:beforeLines="0" w:after="0" w:afterLines="0"/>
        <w:ind w:left="0" w:right="0"/>
        <w:rPr>
          <w:rFonts w:hint="eastAsia" w:ascii="Times New Roman" w:hAnsi="Times New Roman" w:eastAsia="方正小标宋简体"/>
          <w:sz w:val="40"/>
          <w:szCs w:val="40"/>
        </w:rPr>
      </w:pPr>
    </w:p>
    <w:p>
      <w:pPr>
        <w:spacing w:before="0" w:beforeLines="0" w:after="0" w:afterLines="0"/>
        <w:ind w:left="0" w:right="0"/>
        <w:rPr>
          <w:rFonts w:hint="eastAsia" w:ascii="Times New Roman" w:hAnsi="Times New Roman" w:eastAsia="方正小标宋简体"/>
          <w:sz w:val="40"/>
          <w:szCs w:val="40"/>
        </w:rPr>
      </w:pPr>
    </w:p>
    <w:p>
      <w:pPr>
        <w:spacing w:before="0" w:beforeLines="0" w:after="0" w:afterLines="0"/>
        <w:ind w:left="0" w:right="0"/>
        <w:rPr>
          <w:rFonts w:hint="eastAsia" w:ascii="Times New Roman" w:hAnsi="Times New Roman" w:eastAsia="方正小标宋简体"/>
          <w:sz w:val="40"/>
          <w:szCs w:val="40"/>
        </w:rPr>
      </w:pPr>
    </w:p>
    <w:p>
      <w:pPr>
        <w:spacing w:before="0" w:beforeLines="-2147483648" w:after="0" w:afterLines="-2147483648" w:line="580" w:lineRule="exact"/>
        <w:ind w:left="0" w:right="0"/>
        <w:jc w:val="center"/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</w:p>
    <w:p>
      <w:pPr>
        <w:spacing w:before="0" w:beforeLines="-2147483648" w:after="0" w:afterLines="-2147483648" w:line="580" w:lineRule="exact"/>
        <w:ind w:left="0" w:right="0"/>
        <w:jc w:val="center"/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方正小标宋简体" w:cs="Times New Roman"/>
          <w:color w:val="121212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  <w:t>年度农业生产设施改善项目</w:t>
      </w:r>
    </w:p>
    <w:p>
      <w:pPr>
        <w:spacing w:before="0" w:beforeLines="-2147483648" w:after="0" w:afterLines="-2147483648" w:line="580" w:lineRule="exact"/>
        <w:ind w:left="0" w:right="0"/>
        <w:jc w:val="center"/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  <w:t>申报书（代实施方案）编制大纲</w:t>
      </w:r>
    </w:p>
    <w:p>
      <w:pPr>
        <w:spacing w:before="0" w:beforeLines="-2147483648" w:after="0" w:afterLines="-2147483648" w:line="580" w:lineRule="exact"/>
        <w:ind w:left="0" w:right="0"/>
        <w:jc w:val="center"/>
        <w:rPr>
          <w:rFonts w:hint="eastAsia" w:ascii="Times New Roman" w:hAnsi="Times New Roman" w:eastAsia="方正小标宋简体" w:cs="Times New Roman"/>
          <w:color w:val="121212"/>
          <w:sz w:val="44"/>
          <w:szCs w:val="44"/>
          <w:highlight w:val="none"/>
          <w:lang w:val="en-US" w:eastAsia="zh-CN"/>
        </w:rPr>
      </w:pPr>
    </w:p>
    <w:p>
      <w:pPr>
        <w:spacing w:before="0" w:beforeLines="0" w:after="0" w:afterLines="0"/>
        <w:ind w:left="0" w:right="0"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一、申报文件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农业农村局推荐申报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文件。</w:t>
      </w:r>
    </w:p>
    <w:p>
      <w:pPr>
        <w:spacing w:before="0" w:beforeLines="0" w:after="0" w:afterLines="0"/>
        <w:ind w:left="0" w:right="0"/>
        <w:rPr>
          <w:rFonts w:hint="eastAsia" w:ascii="Times New Roman" w:hAnsi="Times New Roman"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二、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基本情况</w:t>
      </w:r>
    </w:p>
    <w:p>
      <w:pPr>
        <w:spacing w:before="0" w:beforeLines="0" w:after="0" w:afterLines="0"/>
        <w:ind w:left="0" w:right="0"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申报单位基本信息</w:t>
      </w:r>
    </w:p>
    <w:p>
      <w:pPr>
        <w:spacing w:before="0" w:beforeLines="0" w:after="0" w:afterLines="0"/>
        <w:ind w:left="0" w:right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包括项目申报单位、技术依托单位，申报单位主营业务和资产与财务状况（请勿直接放资金负债表）等。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产业发展情况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产品市场状况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单位运营建设能力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技术支撑保障能力</w:t>
      </w:r>
    </w:p>
    <w:p>
      <w:pPr>
        <w:spacing w:before="0" w:beforeLines="0" w:after="0" w:afterLines="0"/>
        <w:ind w:left="0" w:right="0"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（六）存在的风险问题分析</w:t>
      </w:r>
    </w:p>
    <w:p>
      <w:pPr>
        <w:spacing w:before="0" w:beforeLines="0" w:after="0" w:afterLines="0"/>
        <w:ind w:left="0" w:right="0" w:firstLine="640" w:firstLineChars="20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三、项目选址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（一）项目建设条件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包括自然环境条件、水资源条件（平衡分析）、交通运输条件、公用工程条件、劳动力资源。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（二）项目用地选址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包括选址位置、规模，阐述是否具备建设用地、一般农用地的土地证、租赁协议、流转协议等，以及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用地手续、水保手续、环评手续、规划手续、施工许可证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spacing w:before="0" w:beforeLines="0" w:after="0" w:afterLines="0"/>
        <w:ind w:left="0" w:right="0"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四、项目建设必要性分析</w:t>
      </w:r>
    </w:p>
    <w:p>
      <w:pPr>
        <w:pStyle w:val="2"/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包括国家政策、行业政策、项目建设的必要性、可持续性、市场需求等。</w:t>
      </w:r>
    </w:p>
    <w:p>
      <w:pPr>
        <w:widowControl/>
        <w:spacing w:before="0" w:beforeLines="0" w:after="0" w:afterLines="0" w:line="640" w:lineRule="exact"/>
        <w:ind w:left="0" w:right="0" w:firstLine="64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五、建设内容</w:t>
      </w:r>
    </w:p>
    <w:p>
      <w:pPr>
        <w:widowControl/>
        <w:spacing w:before="0" w:beforeLines="0" w:after="0" w:afterLines="0" w:line="64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（一）建设思路</w:t>
      </w:r>
    </w:p>
    <w:p>
      <w:pPr>
        <w:widowControl/>
        <w:spacing w:before="0" w:beforeLines="0" w:after="0" w:afterLines="0" w:line="640" w:lineRule="exact"/>
        <w:ind w:left="0" w:right="0" w:firstLine="640"/>
        <w:jc w:val="both"/>
        <w:rPr>
          <w:rFonts w:hint="default" w:ascii="仿宋_GB2312" w:hAnsi="仿宋_GB2312" w:eastAsia="楷体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（二）建设目标。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包括项目的建设规模、质量、功能，设施建成后生产能力、产品质量、市场销售、财务经营等方面的定性和定量目标。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（三）工艺技术方案。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阐述项目所采用的的设施农业工艺技术手段，主要包括项目技术来源及技术水平、主要技术工艺流程与技术工艺参数、主要设备选型及方案比较。阐述的设施农业工艺技术方案应先进、适用、合理，属于行业推行和认可的成熟技术。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（四）设备购置方案。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根据工艺技术方案和项目申报单位设备现状，按照建设目标阐述购置设施农业相关设备和其他相关仪器设备，以及设备选型和规格技术参数。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（五）建设方案。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1.建设类型。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根据申报主体主营业务，明确建设类型。类型包括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设施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种植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、设施畜牧、设施渔业</w:t>
      </w:r>
      <w:r>
        <w:rPr>
          <w:rFonts w:hint="eastAsia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、冷链物流、粮食烘干五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  <w:t>类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2.建设内容。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具体阐述工程建设和设备购置内容，明确建设（购置）结构形式、规模数量、规格参数、概算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、是否属于公开招投标范围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等。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（1）已建内容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（2）改善内容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六、资金使用安排</w:t>
      </w:r>
    </w:p>
    <w:p>
      <w:pPr>
        <w:widowControl/>
        <w:spacing w:before="0" w:beforeLines="0" w:after="0" w:afterLines="0" w:line="640" w:lineRule="exact"/>
        <w:ind w:left="0" w:right="0" w:firstLine="42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（一）编制依据</w:t>
      </w:r>
    </w:p>
    <w:p>
      <w:pPr>
        <w:widowControl/>
        <w:spacing w:before="0" w:beforeLines="0" w:after="0" w:afterLines="0" w:line="640" w:lineRule="exact"/>
        <w:ind w:left="0" w:right="0" w:firstLine="42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（二）资金来源</w:t>
      </w:r>
    </w:p>
    <w:p>
      <w:pPr>
        <w:widowControl/>
        <w:spacing w:before="0" w:beforeLines="0" w:after="0" w:afterLines="0" w:line="640" w:lineRule="exact"/>
        <w:ind w:left="0" w:right="0" w:firstLine="42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（三）资金安排方案</w:t>
      </w:r>
    </w:p>
    <w:p>
      <w:pPr>
        <w:widowControl/>
        <w:spacing w:beforeLines="0" w:afterLines="0" w:line="640" w:lineRule="exact"/>
        <w:ind w:firstLine="42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（四）实施进度计划（明确到具体建设内容实施时间）</w:t>
      </w:r>
    </w:p>
    <w:p>
      <w:pPr>
        <w:widowControl/>
        <w:spacing w:before="0" w:beforeLines="0" w:after="0" w:afterLines="0" w:line="640" w:lineRule="exact"/>
        <w:ind w:left="0" w:right="0" w:firstLine="42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（五）资金估算明细表（分列财政、自筹资金支持内容）</w:t>
      </w:r>
    </w:p>
    <w:p>
      <w:pPr>
        <w:pStyle w:val="2"/>
        <w:ind w:firstLine="420" w:firstLineChars="0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（六）建设内容招标方案（属于公开招投标范围的列出公开招投标工作计划）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七、利益联结</w:t>
      </w:r>
    </w:p>
    <w:p>
      <w:pPr>
        <w:widowControl/>
        <w:spacing w:before="0" w:beforeLines="0" w:after="0" w:afterLines="0" w:line="640" w:lineRule="exact"/>
        <w:ind w:left="0" w:right="0" w:firstLine="48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（一）利益联结目标</w:t>
      </w:r>
    </w:p>
    <w:p>
      <w:pPr>
        <w:widowControl/>
        <w:spacing w:before="0" w:beforeLines="0" w:after="0" w:afterLines="0" w:line="640" w:lineRule="exact"/>
        <w:ind w:left="0" w:right="0" w:firstLine="48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（二）利益联结方式</w:t>
      </w:r>
    </w:p>
    <w:p>
      <w:pPr>
        <w:widowControl/>
        <w:spacing w:before="0" w:beforeLines="0" w:after="0" w:afterLines="0" w:line="640" w:lineRule="exact"/>
        <w:ind w:left="0" w:right="0" w:firstLine="48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（三）利益联结方案（分红部分明确到具体村）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八、项目运营</w:t>
      </w:r>
    </w:p>
    <w:p>
      <w:pPr>
        <w:widowControl/>
        <w:spacing w:before="0" w:beforeLines="0" w:after="0" w:afterLines="0" w:line="640" w:lineRule="exact"/>
        <w:ind w:left="0" w:right="0" w:firstLine="42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（一）运营方案</w:t>
      </w:r>
    </w:p>
    <w:p>
      <w:pPr>
        <w:widowControl/>
        <w:spacing w:before="0" w:beforeLines="0" w:after="0" w:afterLines="0" w:line="640" w:lineRule="exact"/>
        <w:ind w:left="0" w:right="0" w:firstLine="42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（二）运行费用</w:t>
      </w:r>
    </w:p>
    <w:p>
      <w:pPr>
        <w:widowControl/>
        <w:spacing w:before="0" w:beforeLines="0" w:after="0" w:afterLines="0" w:line="640" w:lineRule="exact"/>
        <w:ind w:left="0" w:right="0" w:firstLine="42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（三）盈利能力分析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九、效益分析</w:t>
      </w:r>
    </w:p>
    <w:p>
      <w:pPr>
        <w:widowControl/>
        <w:spacing w:before="0" w:beforeLines="0" w:after="0" w:afterLines="0" w:line="640" w:lineRule="exact"/>
        <w:ind w:left="0" w:right="0" w:firstLine="420" w:firstLineChars="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（一）社会效益分析</w:t>
      </w:r>
    </w:p>
    <w:p>
      <w:pPr>
        <w:widowControl/>
        <w:spacing w:before="0" w:beforeLines="0" w:after="0" w:afterLines="0" w:line="640" w:lineRule="exact"/>
        <w:ind w:left="0" w:right="0" w:firstLine="42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（二）经济效益分析</w:t>
      </w:r>
    </w:p>
    <w:p>
      <w:pPr>
        <w:widowControl/>
        <w:spacing w:before="0" w:beforeLines="0" w:after="0" w:afterLines="0" w:line="640" w:lineRule="exact"/>
        <w:ind w:left="0" w:right="0" w:firstLine="42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（三）生态效益分析</w:t>
      </w:r>
    </w:p>
    <w:p>
      <w:pPr>
        <w:widowControl/>
        <w:spacing w:before="0" w:beforeLines="0" w:after="0" w:afterLines="0" w:line="640" w:lineRule="exact"/>
        <w:ind w:left="0" w:right="0"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十、保障措施</w:t>
      </w:r>
    </w:p>
    <w:p>
      <w:pPr>
        <w:widowControl/>
        <w:numPr>
          <w:ilvl w:val="-1"/>
          <w:numId w:val="0"/>
        </w:numPr>
        <w:spacing w:before="0" w:beforeLines="0" w:after="0" w:afterLines="0" w:line="640" w:lineRule="exact"/>
        <w:ind w:left="0" w:right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（一）组织领导</w:t>
      </w:r>
    </w:p>
    <w:p>
      <w:pPr>
        <w:widowControl/>
        <w:numPr>
          <w:ilvl w:val="-1"/>
          <w:numId w:val="0"/>
        </w:numPr>
        <w:spacing w:before="0" w:beforeLines="0" w:after="0" w:afterLines="0" w:line="640" w:lineRule="exact"/>
        <w:ind w:left="0" w:right="0" w:firstLine="42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（二）政策措施</w:t>
      </w:r>
    </w:p>
    <w:p>
      <w:pPr>
        <w:widowControl/>
        <w:numPr>
          <w:ilvl w:val="-1"/>
          <w:numId w:val="0"/>
        </w:numPr>
        <w:spacing w:before="0" w:beforeLines="0" w:after="0" w:afterLines="0" w:line="640" w:lineRule="exact"/>
        <w:ind w:left="0" w:leftChars="0" w:right="0" w:firstLine="420" w:firstLineChars="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（三）科技支撑</w:t>
      </w:r>
    </w:p>
    <w:p>
      <w:pPr>
        <w:widowControl/>
        <w:numPr>
          <w:ilvl w:val="-1"/>
          <w:numId w:val="0"/>
        </w:numPr>
        <w:spacing w:before="0" w:beforeLines="0" w:after="0" w:afterLines="0" w:line="640" w:lineRule="exact"/>
        <w:ind w:left="0" w:leftChars="0" w:right="0" w:firstLine="420" w:firstLineChars="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（四）人才保障</w:t>
      </w:r>
    </w:p>
    <w:p>
      <w:pPr>
        <w:numPr>
          <w:ilvl w:val="0"/>
          <w:numId w:val="1"/>
        </w:numPr>
        <w:spacing w:before="0" w:beforeLines="0" w:after="0" w:afterLines="0"/>
        <w:ind w:left="0" w:right="0"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</w:t>
      </w:r>
    </w:p>
    <w:p>
      <w:pPr>
        <w:spacing w:beforeLines="0" w:afterLines="0" w:line="5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  <w:t>包括正文涉及的相关印证材料（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地手续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农用地土地证、租赁协议、流转协议等，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水保手续、环评手续、规划手续、施工许可证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  <w:t>，县级农业农村部门出具的项目无重复支持承诺函，企业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上年度审计报告、最近一期财务报表，</w:t>
      </w: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  <w:lang w:val="en-US" w:eastAsia="zh-CN" w:bidi="ar-SA"/>
        </w:rPr>
        <w:t>以及必要的文件、合同、协议、图片等佐证资料。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4BBC"/>
    <w:multiLevelType w:val="singleLevel"/>
    <w:tmpl w:val="9E334BBC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F7771"/>
    <w:rsid w:val="02865BEE"/>
    <w:rsid w:val="028F1AC6"/>
    <w:rsid w:val="02A45043"/>
    <w:rsid w:val="03477E6F"/>
    <w:rsid w:val="04D61044"/>
    <w:rsid w:val="04FC04D5"/>
    <w:rsid w:val="059C6354"/>
    <w:rsid w:val="05C57524"/>
    <w:rsid w:val="07A01104"/>
    <w:rsid w:val="08397B34"/>
    <w:rsid w:val="098E7EB7"/>
    <w:rsid w:val="09B90B04"/>
    <w:rsid w:val="0B0B0FC7"/>
    <w:rsid w:val="0BFA5D83"/>
    <w:rsid w:val="0C2C120F"/>
    <w:rsid w:val="0EC8450B"/>
    <w:rsid w:val="104124A6"/>
    <w:rsid w:val="10FC4F6D"/>
    <w:rsid w:val="121335D7"/>
    <w:rsid w:val="123F0307"/>
    <w:rsid w:val="131D0795"/>
    <w:rsid w:val="13F93C82"/>
    <w:rsid w:val="14292B93"/>
    <w:rsid w:val="16F06BDB"/>
    <w:rsid w:val="174B48A2"/>
    <w:rsid w:val="180911F6"/>
    <w:rsid w:val="195F3676"/>
    <w:rsid w:val="1B963A45"/>
    <w:rsid w:val="1C195C1C"/>
    <w:rsid w:val="1D5524BA"/>
    <w:rsid w:val="1D6103D7"/>
    <w:rsid w:val="1D670E05"/>
    <w:rsid w:val="1D737F0C"/>
    <w:rsid w:val="1E21618F"/>
    <w:rsid w:val="1EF301B0"/>
    <w:rsid w:val="1FED2591"/>
    <w:rsid w:val="201828B7"/>
    <w:rsid w:val="214A24D4"/>
    <w:rsid w:val="23D43534"/>
    <w:rsid w:val="26662446"/>
    <w:rsid w:val="274B2156"/>
    <w:rsid w:val="292F2DC5"/>
    <w:rsid w:val="295F7771"/>
    <w:rsid w:val="2A094C49"/>
    <w:rsid w:val="2B2F45C1"/>
    <w:rsid w:val="2C8A6FEA"/>
    <w:rsid w:val="2CA7502B"/>
    <w:rsid w:val="2CB27030"/>
    <w:rsid w:val="2CB520CE"/>
    <w:rsid w:val="2CD86356"/>
    <w:rsid w:val="2F4A7848"/>
    <w:rsid w:val="31C41BDD"/>
    <w:rsid w:val="32357374"/>
    <w:rsid w:val="333C359F"/>
    <w:rsid w:val="33C37924"/>
    <w:rsid w:val="3476089D"/>
    <w:rsid w:val="363477DB"/>
    <w:rsid w:val="368D331F"/>
    <w:rsid w:val="39057027"/>
    <w:rsid w:val="391818E2"/>
    <w:rsid w:val="39F57EB6"/>
    <w:rsid w:val="3B32088B"/>
    <w:rsid w:val="3CD40504"/>
    <w:rsid w:val="3D3602EB"/>
    <w:rsid w:val="3D8304BB"/>
    <w:rsid w:val="3DBC4010"/>
    <w:rsid w:val="3DBE22DE"/>
    <w:rsid w:val="3E0C467D"/>
    <w:rsid w:val="3F1C3A19"/>
    <w:rsid w:val="3FD645DA"/>
    <w:rsid w:val="400D609B"/>
    <w:rsid w:val="407F5649"/>
    <w:rsid w:val="40E73F7D"/>
    <w:rsid w:val="421C703D"/>
    <w:rsid w:val="457E5A16"/>
    <w:rsid w:val="480E4F97"/>
    <w:rsid w:val="4862726A"/>
    <w:rsid w:val="4AC64F5B"/>
    <w:rsid w:val="4B8C234F"/>
    <w:rsid w:val="4D4C2979"/>
    <w:rsid w:val="4D850550"/>
    <w:rsid w:val="4FF83B45"/>
    <w:rsid w:val="5077389E"/>
    <w:rsid w:val="5078374F"/>
    <w:rsid w:val="50D41EF3"/>
    <w:rsid w:val="51FC7A11"/>
    <w:rsid w:val="53776463"/>
    <w:rsid w:val="55655BF3"/>
    <w:rsid w:val="56D25CE9"/>
    <w:rsid w:val="56DA638F"/>
    <w:rsid w:val="57161626"/>
    <w:rsid w:val="57EFB108"/>
    <w:rsid w:val="58564446"/>
    <w:rsid w:val="58FC2B0A"/>
    <w:rsid w:val="59193D58"/>
    <w:rsid w:val="59570FB2"/>
    <w:rsid w:val="5A317953"/>
    <w:rsid w:val="5BFD24C0"/>
    <w:rsid w:val="5C2D5DA3"/>
    <w:rsid w:val="5D400A40"/>
    <w:rsid w:val="5E46079D"/>
    <w:rsid w:val="5F9E7185"/>
    <w:rsid w:val="5FCD244A"/>
    <w:rsid w:val="60E030A9"/>
    <w:rsid w:val="60F41D9F"/>
    <w:rsid w:val="61166084"/>
    <w:rsid w:val="63BF2D57"/>
    <w:rsid w:val="64777C99"/>
    <w:rsid w:val="64AF1120"/>
    <w:rsid w:val="650C0F7C"/>
    <w:rsid w:val="65175B47"/>
    <w:rsid w:val="65CF1458"/>
    <w:rsid w:val="681F5D52"/>
    <w:rsid w:val="68357685"/>
    <w:rsid w:val="69B230AC"/>
    <w:rsid w:val="6A024573"/>
    <w:rsid w:val="6C242906"/>
    <w:rsid w:val="6C3F6F1E"/>
    <w:rsid w:val="6DA63FCE"/>
    <w:rsid w:val="6E41304C"/>
    <w:rsid w:val="707C206B"/>
    <w:rsid w:val="70B86E41"/>
    <w:rsid w:val="70EE1BDF"/>
    <w:rsid w:val="71596BD2"/>
    <w:rsid w:val="71D44454"/>
    <w:rsid w:val="72AC5E1E"/>
    <w:rsid w:val="738D353E"/>
    <w:rsid w:val="77231018"/>
    <w:rsid w:val="77FD1929"/>
    <w:rsid w:val="7ABF0441"/>
    <w:rsid w:val="7BBD2F5D"/>
    <w:rsid w:val="7BD86250"/>
    <w:rsid w:val="7F9F040A"/>
    <w:rsid w:val="FDDF14B4"/>
    <w:rsid w:val="FFDF73A2"/>
    <w:rsid w:val="FFDF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6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4051</Words>
  <Characters>4171</Characters>
  <Lines>0</Lines>
  <Paragraphs>0</Paragraphs>
  <TotalTime>24</TotalTime>
  <ScaleCrop>false</ScaleCrop>
  <LinksUpToDate>false</LinksUpToDate>
  <CharactersWithSpaces>4370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2023-07-06T08:23:00Z</dcterms:created>
  <dc:creator>陈文怡</dc:creator>
  <cp:lastModifiedBy>ysgz</cp:lastModifiedBy>
  <dcterms:modified xsi:type="dcterms:W3CDTF">2024-08-07T14:59:50Z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4193B4803857D06D32BAAB64B01BE8F4</vt:lpwstr>
  </property>
</Properties>
</file>