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A7" w:rsidRDefault="00506EA7">
      <w:pPr>
        <w:pStyle w:val="a3"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06EA7" w:rsidRPr="00F53DE5" w:rsidRDefault="00F53DE5">
      <w:pPr>
        <w:spacing w:line="580" w:lineRule="exact"/>
        <w:ind w:firstLine="420"/>
        <w:jc w:val="center"/>
        <w:rPr>
          <w:rFonts w:ascii="方正小标宋简体" w:eastAsia="方正小标宋简体" w:cs="仿宋_GB2312" w:hint="eastAsia"/>
          <w:sz w:val="28"/>
          <w:szCs w:val="28"/>
        </w:rPr>
      </w:pPr>
      <w:r w:rsidRPr="00F53DE5">
        <w:rPr>
          <w:rFonts w:ascii="方正小标宋简体" w:eastAsia="方正小标宋简体" w:cs="方正小标宋_GBK" w:hint="eastAsia"/>
          <w:sz w:val="44"/>
          <w:szCs w:val="44"/>
        </w:rPr>
        <w:t>2022</w:t>
      </w:r>
      <w:r w:rsidRPr="00F53DE5">
        <w:rPr>
          <w:rFonts w:ascii="方正小标宋简体" w:eastAsia="方正小标宋简体" w:cs="方正小标宋_GBK" w:hint="eastAsia"/>
          <w:sz w:val="44"/>
          <w:szCs w:val="44"/>
        </w:rPr>
        <w:t>年省农业农村厅规范性文件备案情况表</w:t>
      </w:r>
      <w:r w:rsidRPr="00F53DE5">
        <w:rPr>
          <w:rFonts w:ascii="方正小标宋简体" w:eastAsia="方正小标宋简体" w:cs="仿宋_GB2312" w:hint="eastAsia"/>
          <w:sz w:val="28"/>
          <w:szCs w:val="28"/>
        </w:rPr>
        <w:t xml:space="preserve"> </w:t>
      </w:r>
    </w:p>
    <w:p w:rsidR="00506EA7" w:rsidRDefault="00F53DE5">
      <w:pPr>
        <w:spacing w:line="580" w:lineRule="exact"/>
        <w:ind w:firstLine="420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                                   </w:t>
      </w:r>
    </w:p>
    <w:tbl>
      <w:tblPr>
        <w:tblStyle w:val="a5"/>
        <w:tblW w:w="14207" w:type="dxa"/>
        <w:tblLayout w:type="fixed"/>
        <w:tblLook w:val="04A0" w:firstRow="1" w:lastRow="0" w:firstColumn="1" w:lastColumn="0" w:noHBand="0" w:noVBand="1"/>
      </w:tblPr>
      <w:tblGrid>
        <w:gridCol w:w="595"/>
        <w:gridCol w:w="4912"/>
        <w:gridCol w:w="2046"/>
        <w:gridCol w:w="2100"/>
        <w:gridCol w:w="1597"/>
        <w:gridCol w:w="1553"/>
        <w:gridCol w:w="1404"/>
      </w:tblGrid>
      <w:tr w:rsidR="00506EA7">
        <w:tc>
          <w:tcPr>
            <w:tcW w:w="595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912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文件名</w:t>
            </w:r>
          </w:p>
        </w:tc>
        <w:tc>
          <w:tcPr>
            <w:tcW w:w="2046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文号</w:t>
            </w:r>
          </w:p>
        </w:tc>
        <w:tc>
          <w:tcPr>
            <w:tcW w:w="2100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行政规范性</w:t>
            </w:r>
          </w:p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文件编号</w:t>
            </w:r>
          </w:p>
        </w:tc>
        <w:tc>
          <w:tcPr>
            <w:tcW w:w="1597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发布日期</w:t>
            </w:r>
          </w:p>
        </w:tc>
        <w:tc>
          <w:tcPr>
            <w:tcW w:w="1553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责任处室</w:t>
            </w:r>
          </w:p>
        </w:tc>
        <w:tc>
          <w:tcPr>
            <w:tcW w:w="1404" w:type="dxa"/>
            <w:vAlign w:val="center"/>
          </w:tcPr>
          <w:p w:rsidR="00506EA7" w:rsidRDefault="00F53DE5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清理情况</w:t>
            </w:r>
          </w:p>
        </w:tc>
      </w:tr>
      <w:tr w:rsidR="00506EA7">
        <w:tc>
          <w:tcPr>
            <w:tcW w:w="595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12" w:type="dxa"/>
            <w:vAlign w:val="center"/>
          </w:tcPr>
          <w:p w:rsidR="00506EA7" w:rsidRDefault="00F53DE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省农业农村厅关于加强农村集体资产管理经营的意见</w:t>
            </w:r>
          </w:p>
        </w:tc>
        <w:tc>
          <w:tcPr>
            <w:tcW w:w="2046" w:type="dxa"/>
            <w:vAlign w:val="center"/>
          </w:tcPr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17-0004</w:t>
            </w:r>
          </w:p>
        </w:tc>
        <w:tc>
          <w:tcPr>
            <w:tcW w:w="1597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2022.6.27</w:t>
            </w:r>
          </w:p>
        </w:tc>
        <w:tc>
          <w:tcPr>
            <w:tcW w:w="1553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政策与改革处</w:t>
            </w:r>
          </w:p>
        </w:tc>
        <w:tc>
          <w:tcPr>
            <w:tcW w:w="1404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506EA7">
        <w:tc>
          <w:tcPr>
            <w:tcW w:w="595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12" w:type="dxa"/>
            <w:vAlign w:val="center"/>
          </w:tcPr>
          <w:p w:rsidR="00506EA7" w:rsidRDefault="00F53DE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贵州省家庭农场名录管理暂行办法</w:t>
            </w:r>
          </w:p>
        </w:tc>
        <w:tc>
          <w:tcPr>
            <w:tcW w:w="2046" w:type="dxa"/>
            <w:vAlign w:val="center"/>
          </w:tcPr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农办发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17-0003</w:t>
            </w:r>
          </w:p>
        </w:tc>
        <w:tc>
          <w:tcPr>
            <w:tcW w:w="1597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2022.6.6</w:t>
            </w:r>
          </w:p>
        </w:tc>
        <w:tc>
          <w:tcPr>
            <w:tcW w:w="1553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政策与改革处</w:t>
            </w:r>
          </w:p>
        </w:tc>
        <w:tc>
          <w:tcPr>
            <w:tcW w:w="1404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506EA7">
        <w:tc>
          <w:tcPr>
            <w:tcW w:w="595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12" w:type="dxa"/>
            <w:vAlign w:val="center"/>
          </w:tcPr>
          <w:p w:rsidR="00506EA7" w:rsidRDefault="00F53DE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贵州省农业农村厅等六部门关于促进生猪产业稳健发展的实施意见</w:t>
            </w:r>
          </w:p>
        </w:tc>
        <w:tc>
          <w:tcPr>
            <w:tcW w:w="2046" w:type="dxa"/>
            <w:vAlign w:val="center"/>
          </w:tcPr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17-0002</w:t>
            </w:r>
          </w:p>
        </w:tc>
        <w:tc>
          <w:tcPr>
            <w:tcW w:w="1597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2022.3.18</w:t>
            </w:r>
          </w:p>
        </w:tc>
        <w:tc>
          <w:tcPr>
            <w:tcW w:w="1553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畜牧发展处</w:t>
            </w:r>
          </w:p>
        </w:tc>
        <w:tc>
          <w:tcPr>
            <w:tcW w:w="1404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506EA7">
        <w:tc>
          <w:tcPr>
            <w:tcW w:w="595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12" w:type="dxa"/>
            <w:vAlign w:val="center"/>
          </w:tcPr>
          <w:p w:rsidR="00506EA7" w:rsidRDefault="00F53DE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贵州省大水面增殖渔业管理办法</w:t>
            </w:r>
          </w:p>
        </w:tc>
        <w:tc>
          <w:tcPr>
            <w:tcW w:w="2046" w:type="dxa"/>
            <w:vAlign w:val="center"/>
          </w:tcPr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506EA7" w:rsidRDefault="00F53D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17-0001</w:t>
            </w:r>
          </w:p>
        </w:tc>
        <w:tc>
          <w:tcPr>
            <w:tcW w:w="1597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2022.3.2</w:t>
            </w:r>
          </w:p>
        </w:tc>
        <w:tc>
          <w:tcPr>
            <w:tcW w:w="1553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渔业渔政管理处</w:t>
            </w:r>
          </w:p>
        </w:tc>
        <w:tc>
          <w:tcPr>
            <w:tcW w:w="1404" w:type="dxa"/>
            <w:vAlign w:val="center"/>
          </w:tcPr>
          <w:p w:rsidR="00506EA7" w:rsidRDefault="00F53DE5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</w:tbl>
    <w:p w:rsidR="00506EA7" w:rsidRDefault="00506EA7">
      <w:pPr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 w:rsidR="00506EA7" w:rsidRDefault="00506EA7"/>
    <w:sectPr w:rsidR="00506EA7">
      <w:pgSz w:w="16838" w:h="11906" w:orient="landscape"/>
      <w:pgMar w:top="118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4276"/>
    <w:rsid w:val="DD7FEE28"/>
    <w:rsid w:val="E9E7149D"/>
    <w:rsid w:val="EFFF634C"/>
    <w:rsid w:val="FEFEAB65"/>
    <w:rsid w:val="FFF53FC4"/>
    <w:rsid w:val="FFFC401F"/>
    <w:rsid w:val="003D5EF1"/>
    <w:rsid w:val="00506EA7"/>
    <w:rsid w:val="00F53DE5"/>
    <w:rsid w:val="04872985"/>
    <w:rsid w:val="07EB213D"/>
    <w:rsid w:val="088D615E"/>
    <w:rsid w:val="0BF443E1"/>
    <w:rsid w:val="29824276"/>
    <w:rsid w:val="3DC422EF"/>
    <w:rsid w:val="3FE7484C"/>
    <w:rsid w:val="4F2FD3DF"/>
    <w:rsid w:val="56E97488"/>
    <w:rsid w:val="677836E4"/>
    <w:rsid w:val="67A041E0"/>
    <w:rsid w:val="67EE95C9"/>
    <w:rsid w:val="7BE22B77"/>
    <w:rsid w:val="7BFE398B"/>
    <w:rsid w:val="7F581577"/>
    <w:rsid w:val="7FFFAC07"/>
    <w:rsid w:val="9FCF38A1"/>
    <w:rsid w:val="CD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EBDF2B-E8EC-4712-B93A-DC8AF19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leaidx">
    <w:name w:val="leaidx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2022-09-01T08:00:00Z</cp:lastPrinted>
  <dcterms:created xsi:type="dcterms:W3CDTF">2021-02-21T20:39:00Z</dcterms:created>
  <dcterms:modified xsi:type="dcterms:W3CDTF">2022-09-01T08:07:00Z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