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bCs/>
          <w:snapToGrid/>
          <w:color w:val="000000"/>
          <w:sz w:val="32"/>
          <w:szCs w:val="32"/>
          <w:vertAlign w:val="baseline"/>
          <w:lang w:val="en-US" w:eastAsia="zh-CN"/>
        </w:rPr>
      </w:pPr>
      <w:r>
        <w:rPr>
          <w:rFonts w:hint="eastAsia" w:eastAsia="仿宋_GB2312" w:cs="Times New Roman"/>
          <w:b/>
          <w:bCs/>
          <w:snapToGrid/>
          <w:color w:val="000000"/>
          <w:sz w:val="32"/>
          <w:szCs w:val="32"/>
          <w:vertAlign w:val="baseline"/>
          <w:lang w:val="en-US" w:eastAsia="zh-CN"/>
        </w:rPr>
        <w:t xml:space="preserve">附表4 </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bCs/>
          <w:snapToGrid/>
          <w:color w:val="000000"/>
          <w:sz w:val="32"/>
          <w:szCs w:val="32"/>
          <w:vertAlign w:val="baseline"/>
          <w:lang w:val="en-US" w:eastAsia="zh-CN"/>
        </w:rPr>
      </w:pPr>
      <w:r>
        <w:rPr>
          <w:rFonts w:hint="eastAsia" w:eastAsia="仿宋_GB2312" w:cs="Times New Roman"/>
          <w:b/>
          <w:bCs/>
          <w:snapToGrid/>
          <w:color w:val="000000"/>
          <w:sz w:val="32"/>
          <w:szCs w:val="32"/>
          <w:vertAlign w:val="baseline"/>
          <w:lang w:val="en-US" w:eastAsia="zh-CN"/>
        </w:rPr>
        <w:t xml:space="preserve">        </w:t>
      </w:r>
      <w:bookmarkStart w:id="0" w:name="_GoBack"/>
      <w:r>
        <w:rPr>
          <w:rFonts w:hint="eastAsia" w:eastAsia="仿宋_GB2312" w:cs="Times New Roman"/>
          <w:b/>
          <w:bCs/>
          <w:snapToGrid/>
          <w:color w:val="000000"/>
          <w:sz w:val="32"/>
          <w:szCs w:val="32"/>
          <w:vertAlign w:val="baseline"/>
          <w:lang w:val="en-US" w:eastAsia="zh-CN"/>
        </w:rPr>
        <w:t>直接转为行政确认</w:t>
      </w:r>
      <w:r>
        <w:rPr>
          <w:rFonts w:hint="eastAsia" w:eastAsia="仿宋_GB2312" w:cs="Times New Roman"/>
          <w:b/>
          <w:bCs/>
          <w:snapToGrid/>
          <w:color w:val="000000"/>
          <w:sz w:val="32"/>
          <w:szCs w:val="32"/>
          <w:lang w:val="en-US" w:eastAsia="zh-CN"/>
        </w:rPr>
        <w:t>（其中涉及我委2项）</w:t>
      </w:r>
    </w:p>
    <w:bookmarkEnd w:id="0"/>
    <w:tbl>
      <w:tblPr>
        <w:tblStyle w:val="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237"/>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2237"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 xml:space="preserve"> 序   号 </w:t>
            </w:r>
          </w:p>
        </w:tc>
        <w:tc>
          <w:tcPr>
            <w:tcW w:w="2237"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项目名称</w:t>
            </w:r>
          </w:p>
        </w:tc>
        <w:tc>
          <w:tcPr>
            <w:tcW w:w="2237"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法律依据</w:t>
            </w:r>
          </w:p>
        </w:tc>
        <w:tc>
          <w:tcPr>
            <w:tcW w:w="2237"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trPr>
        <w:tc>
          <w:tcPr>
            <w:tcW w:w="2237"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 xml:space="preserve">      </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 xml:space="preserve">    </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 xml:space="preserve">   1</w:t>
            </w:r>
          </w:p>
        </w:tc>
        <w:tc>
          <w:tcPr>
            <w:tcW w:w="2237"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无公害农产品产地认定</w:t>
            </w:r>
          </w:p>
        </w:tc>
        <w:tc>
          <w:tcPr>
            <w:tcW w:w="2237"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《无公害农产品管理办法》（农业部、国家质量监督检验检疫总局农业部令第11号）</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《省人民政府办公厅关于对非行政许可审批事项保留取消下放管理权限转变管理方式的通知》（黔府办发〔2011〕88号）</w:t>
            </w:r>
          </w:p>
        </w:tc>
        <w:tc>
          <w:tcPr>
            <w:tcW w:w="2237"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 xml:space="preserve"> 省农委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2237"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 xml:space="preserve">     </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 xml:space="preserve">  2    </w:t>
            </w:r>
          </w:p>
        </w:tc>
        <w:tc>
          <w:tcPr>
            <w:tcW w:w="2237"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从事农产品质量安全检测机构考核</w:t>
            </w:r>
          </w:p>
        </w:tc>
        <w:tc>
          <w:tcPr>
            <w:tcW w:w="2237"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《中华人民共和国农产品质量安全法》</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《农产品质量安全监测管理办法》（农业部令第7号）</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《省人民政府办公厅关于对非行政许可审批事项保留取消下放管理权限转变管理方式的通知》（黔府办发〔2011〕88号）</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tc>
        <w:tc>
          <w:tcPr>
            <w:tcW w:w="2237" w:type="dxa"/>
            <w:vAlign w:val="top"/>
          </w:tcPr>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 xml:space="preserve">  </w:t>
            </w: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p>
          <w:p>
            <w:pPr>
              <w:keepNext w:val="0"/>
              <w:keepLines w:val="0"/>
              <w:pageBreakBefore w:val="0"/>
              <w:widowControl w:val="0"/>
              <w:kinsoku/>
              <w:wordWrap w:val="0"/>
              <w:overflowPunct/>
              <w:topLinePunct w:val="0"/>
              <w:autoSpaceDE/>
              <w:autoSpaceDN w:val="0"/>
              <w:bidi w:val="0"/>
              <w:adjustRightInd/>
              <w:snapToGrid/>
              <w:spacing w:before="0" w:beforeLines="0" w:after="0" w:afterLines="0" w:line="640" w:lineRule="exact"/>
              <w:ind w:right="0" w:rightChars="0"/>
              <w:jc w:val="both"/>
              <w:textAlignment w:val="auto"/>
              <w:outlineLvl w:val="9"/>
              <w:rPr>
                <w:rFonts w:hint="eastAsia" w:eastAsia="仿宋_GB2312" w:cs="Times New Roman"/>
                <w:b w:val="0"/>
                <w:snapToGrid/>
                <w:color w:val="000000"/>
                <w:sz w:val="32"/>
                <w:szCs w:val="32"/>
                <w:vertAlign w:val="baseline"/>
                <w:lang w:val="en-US" w:eastAsia="zh-CN"/>
              </w:rPr>
            </w:pPr>
            <w:r>
              <w:rPr>
                <w:rFonts w:hint="eastAsia" w:eastAsia="仿宋_GB2312" w:cs="Times New Roman"/>
                <w:b w:val="0"/>
                <w:snapToGrid/>
                <w:color w:val="000000"/>
                <w:sz w:val="32"/>
                <w:szCs w:val="32"/>
                <w:vertAlign w:val="baseline"/>
                <w:lang w:val="en-US" w:eastAsia="zh-CN"/>
              </w:rPr>
              <w:t xml:space="preserve">  省农委</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FF"/>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01"/>
    <w:family w:val="auto"/>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华文仿宋">
    <w:altName w:val="宋体"/>
    <w:panose1 w:val="02010600040101010101"/>
    <w:charset w:val="86"/>
    <w:family w:val="auto"/>
    <w:pitch w:val="default"/>
    <w:sig w:usb0="00000000" w:usb1="00000000" w:usb2="00000000" w:usb3="00000000" w:csb0="0004009F" w:csb1="DFD70000"/>
  </w:font>
  <w:font w:name="宋体_x0002_胭.鳬..">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
    <w:altName w:val="宋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E3BB4"/>
    <w:rsid w:val="331E3B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2017-05-10T01:48:00Z</dcterms:created>
  <dc:creator>User</dc:creator>
  <cp:lastModifiedBy>User</cp:lastModifiedBy>
  <dcterms:modified xsi:type="dcterms:W3CDTF">2017-05-10T01:51:31Z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