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after="180" w:afterLines="0" w:afterAutospacing="0" w:line="432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  <w:t>国务院决定第一批取消中央指定地方实施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  <w:t>的行政审国批事项目录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  <w:t>农业部门部分）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right="0" w:rightChars="0"/>
        <w:jc w:val="both"/>
        <w:textAlignment w:val="auto"/>
        <w:outlineLvl w:val="9"/>
        <w:rPr>
          <w:rFonts w:hint="eastAsia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9925" w:type="dxa"/>
        <w:jc w:val="center"/>
        <w:tblInd w:w="42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63"/>
        <w:gridCol w:w="2499"/>
        <w:gridCol w:w="2030"/>
        <w:gridCol w:w="4633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54" w:hRule="atLeast"/>
          <w:jc w:val="center"/>
        </w:trPr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审批部门</w:t>
            </w: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设定依据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125" w:hRule="atLeast"/>
          <w:jc w:val="center"/>
        </w:trPr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外省肥料登记产品备案核准</w:t>
            </w:r>
          </w:p>
        </w:tc>
        <w:tc>
          <w:tcPr>
            <w:tcW w:w="2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省级农业行政主管部门</w:t>
            </w: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《肥料登记管理办法》（农业部令第32号）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《农业部关于切实做好肥料登记管理工作的通知》（农农发〔2009〕2号）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49" w:hRule="atLeast"/>
          <w:jc w:val="center"/>
        </w:trPr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省级水产种质资源保护区设立审批</w:t>
            </w:r>
          </w:p>
        </w:tc>
        <w:tc>
          <w:tcPr>
            <w:tcW w:w="2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省级渔业行政主管部门</w:t>
            </w:r>
          </w:p>
        </w:tc>
        <w:tc>
          <w:tcPr>
            <w:tcW w:w="46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Lines="0" w:afterAutospacing="0" w:line="432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《水产种质资源保护区管理暂行办法》（农业部令2011年第1号）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ind w:right="0" w:rightChars="0"/>
        <w:jc w:val="both"/>
        <w:textAlignment w:val="auto"/>
        <w:outlineLvl w:val="9"/>
        <w:rPr>
          <w:rFonts w:hint="eastAsia" w:eastAsia="方正仿宋简体"/>
          <w:color w:val="00000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79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auto"/>
    <w:pitch w:val="default"/>
    <w:sig w:usb0="A00002EF" w:usb1="4000207B" w:usb2="00000000" w:usb3="00000000" w:csb0="2000009F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ooKvV7EB&#10;AABJAwAADgAAAAAAAAABACAAAAAf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35B96"/>
    <w:rsid w:val="46535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 Char Char Char Char Char Char"/>
    <w:basedOn w:val="1"/>
    <w:link w:val="4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2017-05-10T02:30:00Z</dcterms:created>
  <dc:creator>User</dc:creator>
  <cp:lastModifiedBy>User</cp:lastModifiedBy>
  <dcterms:modified xsi:type="dcterms:W3CDTF">2017-05-10T02:31:12Z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