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24" w:leftChars="-67" w:hanging="165" w:hangingChars="59"/>
        <w:rPr>
          <w:rFonts w:ascii="仿宋" w:hAnsi="仿宋" w:eastAsia="仿宋" w:cs="宋体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宋体"/>
          <w:color w:val="000000"/>
          <w:kern w:val="0"/>
          <w:sz w:val="28"/>
          <w:szCs w:val="28"/>
        </w:rPr>
        <w:t>附</w:t>
      </w:r>
      <w:r>
        <w:rPr>
          <w:rFonts w:hint="eastAsia" w:ascii="仿宋" w:hAnsi="仿宋" w:eastAsia="仿宋" w:cs="宋体"/>
          <w:color w:val="000000"/>
          <w:kern w:val="0"/>
          <w:sz w:val="28"/>
          <w:szCs w:val="28"/>
          <w:lang w:val="en-US" w:eastAsia="zh-CN"/>
        </w:rPr>
        <w:t>件</w:t>
      </w:r>
      <w:r>
        <w:rPr>
          <w:rFonts w:hint="eastAsia" w:ascii="仿宋" w:hAnsi="仿宋" w:eastAsia="仿宋" w:cs="宋体"/>
          <w:color w:val="000000"/>
          <w:kern w:val="0"/>
          <w:sz w:val="28"/>
          <w:szCs w:val="28"/>
        </w:rPr>
        <w:t>1：</w:t>
      </w:r>
    </w:p>
    <w:p>
      <w:pPr>
        <w:jc w:val="center"/>
        <w:rPr>
          <w:rFonts w:ascii="宋体" w:hAnsi="宋体" w:eastAsia="宋体" w:cs="宋体"/>
          <w:b/>
          <w:color w:val="000000"/>
          <w:kern w:val="0"/>
          <w:sz w:val="40"/>
          <w:szCs w:val="40"/>
        </w:rPr>
      </w:pPr>
      <w:bookmarkStart w:id="0" w:name="_GoBack"/>
      <w:r>
        <w:rPr>
          <w:rFonts w:hint="eastAsia" w:ascii="宋体" w:hAnsi="宋体" w:eastAsia="宋体" w:cs="宋体"/>
          <w:b/>
          <w:color w:val="000000"/>
          <w:kern w:val="0"/>
          <w:sz w:val="40"/>
          <w:szCs w:val="40"/>
        </w:rPr>
        <w:t>贵州省生猪屠宰企业非洲猪瘟检测月报表</w:t>
      </w:r>
      <w:bookmarkEnd w:id="0"/>
    </w:p>
    <w:p>
      <w:pPr>
        <w:rPr>
          <w:rFonts w:ascii="仿宋" w:hAnsi="仿宋" w:eastAsia="仿宋" w:cs="仿宋"/>
          <w:sz w:val="28"/>
          <w:szCs w:val="32"/>
        </w:rPr>
      </w:pPr>
      <w:r>
        <w:rPr>
          <w:rFonts w:hint="eastAsia" w:ascii="仿宋" w:hAnsi="仿宋" w:eastAsia="仿宋" w:cs="仿宋"/>
          <w:sz w:val="28"/>
          <w:szCs w:val="32"/>
          <w:u w:val="single"/>
        </w:rPr>
        <w:t xml:space="preserve">        </w:t>
      </w:r>
      <w:r>
        <w:rPr>
          <w:rFonts w:hint="eastAsia" w:ascii="仿宋" w:hAnsi="仿宋" w:eastAsia="仿宋" w:cs="仿宋"/>
          <w:sz w:val="28"/>
          <w:szCs w:val="32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8"/>
          <w:szCs w:val="32"/>
          <w:u w:val="none"/>
          <w:lang w:val="en-US" w:eastAsia="zh-CN"/>
        </w:rPr>
        <w:t xml:space="preserve">市（州）                                                   </w:t>
      </w:r>
      <w:r>
        <w:rPr>
          <w:rFonts w:hint="eastAsia" w:ascii="仿宋" w:hAnsi="仿宋" w:eastAsia="仿宋" w:cs="仿宋"/>
          <w:sz w:val="28"/>
          <w:szCs w:val="32"/>
        </w:rPr>
        <w:t>报表月份：</w:t>
      </w:r>
      <w:r>
        <w:rPr>
          <w:rFonts w:hint="eastAsia" w:ascii="仿宋" w:hAnsi="仿宋" w:eastAsia="仿宋" w:cs="仿宋"/>
          <w:sz w:val="28"/>
          <w:szCs w:val="32"/>
          <w:u w:val="single"/>
        </w:rPr>
        <w:t xml:space="preserve">          </w:t>
      </w:r>
      <w:r>
        <w:rPr>
          <w:rFonts w:hint="eastAsia" w:ascii="仿宋" w:hAnsi="仿宋" w:eastAsia="仿宋" w:cs="仿宋"/>
          <w:sz w:val="28"/>
          <w:szCs w:val="32"/>
        </w:rPr>
        <w:t>年</w:t>
      </w:r>
      <w:r>
        <w:rPr>
          <w:rFonts w:hint="eastAsia" w:ascii="仿宋" w:hAnsi="仿宋" w:eastAsia="仿宋" w:cs="仿宋"/>
          <w:sz w:val="28"/>
          <w:szCs w:val="32"/>
          <w:u w:val="single"/>
        </w:rPr>
        <w:t xml:space="preserve">     </w:t>
      </w:r>
      <w:r>
        <w:rPr>
          <w:rFonts w:hint="eastAsia" w:ascii="仿宋" w:hAnsi="仿宋" w:eastAsia="仿宋" w:cs="仿宋"/>
          <w:sz w:val="28"/>
          <w:szCs w:val="32"/>
        </w:rPr>
        <w:t>月</w:t>
      </w:r>
    </w:p>
    <w:tbl>
      <w:tblPr>
        <w:tblStyle w:val="2"/>
        <w:tblW w:w="13905" w:type="dxa"/>
        <w:tblInd w:w="9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701"/>
        <w:gridCol w:w="2127"/>
        <w:gridCol w:w="1559"/>
        <w:gridCol w:w="1417"/>
        <w:gridCol w:w="1701"/>
        <w:gridCol w:w="1276"/>
        <w:gridCol w:w="1134"/>
        <w:gridCol w:w="1418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地址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非洲猪瘟检测方法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上月生猪屠宰量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上月检测批次</w:t>
            </w: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检测人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阳性批次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22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ind w:left="24" w:leftChars="-67" w:hanging="165" w:hangingChars="59"/>
      </w:pPr>
      <w:r>
        <w:rPr>
          <w:rFonts w:hint="eastAsia" w:ascii="仿宋" w:hAnsi="仿宋" w:eastAsia="仿宋" w:cs="宋体"/>
          <w:color w:val="000000"/>
          <w:kern w:val="0"/>
          <w:sz w:val="28"/>
          <w:szCs w:val="28"/>
        </w:rPr>
        <w:t>填表人：             电话：             填表单位（章）：                    填表日期</w:t>
      </w:r>
    </w:p>
    <w:sectPr>
      <w:pgSz w:w="16838" w:h="11906" w:orient="landscape"/>
      <w:pgMar w:top="1797" w:right="1440" w:bottom="1797" w:left="1440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236824"/>
    <w:rsid w:val="37236824"/>
    <w:rsid w:val="6004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2019-03-21T09:33:00Z</dcterms:created>
  <dc:creator>云和山的彼端1377189368</dc:creator>
  <cp:lastModifiedBy>Administrator</cp:lastModifiedBy>
  <dcterms:modified xsi:type="dcterms:W3CDTF">2019-03-22T08:38:38Z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