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685"/>
        <w:gridCol w:w="859"/>
        <w:gridCol w:w="885"/>
        <w:gridCol w:w="690"/>
        <w:gridCol w:w="906"/>
        <w:gridCol w:w="792"/>
        <w:gridCol w:w="717"/>
        <w:gridCol w:w="810"/>
        <w:gridCol w:w="765"/>
        <w:gridCol w:w="735"/>
        <w:gridCol w:w="1005"/>
        <w:gridCol w:w="734"/>
        <w:gridCol w:w="1021"/>
        <w:gridCol w:w="659"/>
        <w:gridCol w:w="978"/>
        <w:gridCol w:w="702"/>
        <w:gridCol w:w="4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036" w:type="dxa"/>
            <w:gridSpan w:val="18"/>
            <w:noWrap w:val="0"/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lang w:eastAsia="zh-CN"/>
              </w:rPr>
              <w:t>2023年贵州省农产品质量安全风险监测不合格样品结果汇总表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732" w:type="dxa"/>
            <w:gridSpan w:val="5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填报单位：（盖章）                                                                                    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填报日期：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任务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来源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被抽样地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抽样环节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主体类型（公司、合作社、家庭农场、农户）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被抽样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样品类别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样品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样品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超标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参数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药物类型（禁用/限用/常规）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检测结果（mg/kg、μg/kg）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判定限（mg/kg、μg/kg）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检测结果判定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判定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依据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检测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市(州）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县(市\区)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61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校核人：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批准人：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56" w:type="dxa"/>
            <w:gridSpan w:val="17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注： 1.任务来源是指填写不合格样品是来自于国家、省级，市级或县级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风险监测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613" w:type="dxa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43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2.抽样环节是指生产基地、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流通环节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等；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13" w:type="dxa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43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主体类型是指公司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、合作社、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家庭农场、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农户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养殖场、暂养池、屠宰场（厂）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、超市、农贸市场、批发市场。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13" w:type="dxa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43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4.样品类别是指蔬菜、水果、食用菌、茶叶、禽蛋、禽肉、水产品、猪肉、生鲜乳；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13" w:type="dxa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43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此表由市州农业农村部门汇总上报，须加盖单位公章报送；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613" w:type="dxa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43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.此表所列信息选项均为必填项。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7F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OGRkODkxMGQzNDk0ODIwOGZiNTIyYmNiMmFjYjkifQ=="/>
  </w:docVars>
  <w:rsids>
    <w:rsidRoot w:val="773F05DC"/>
    <w:rsid w:val="54BF12B3"/>
    <w:rsid w:val="773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3">
    <w:name w:val="Body Text Indent1"/>
    <w:basedOn w:val="1"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377</Characters>
  <Lines>0</Lines>
  <Paragraphs>0</Paragraphs>
  <TotalTime>1</TotalTime>
  <ScaleCrop>false</ScaleCrop>
  <LinksUpToDate>false</LinksUpToDate>
  <CharactersWithSpaces>463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2023-03-16T14:05:00Z</dcterms:created>
  <dc:creator>悠哈</dc:creator>
  <cp:lastModifiedBy>祝小愿愿愿愿</cp:lastModifiedBy>
  <dcterms:modified xsi:type="dcterms:W3CDTF">2023-03-16T17:41:32Z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4DEA8FBE23F546BF998384FAEC97482F</vt:lpwstr>
  </property>
</Properties>
</file>