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2017年品牌农产品促销项目经费明细表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单位：万元</w:t>
      </w: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355"/>
        <w:gridCol w:w="3330"/>
        <w:gridCol w:w="1828"/>
        <w:gridCol w:w="3197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序  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项目活动单位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金 额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项目主要任务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毕节市农委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毕节市农委产业办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8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  <w:t>开展农产品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产销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  <w:t>对接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与促销、推介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2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黔南州农委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黔南州农委果蔬中心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8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  <w:t>开展农产品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产销对接与促销、推介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3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黔西南州农委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黔西南州农委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7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</w:rPr>
              <w:t>开展农产品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产产销对接与销促销、推介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4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纳雍县农业局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纳雍县农业局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6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开展农产品宣传推介、产销对接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5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从江县农业局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从江县农业局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6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开展农产品宣传推介、产销对接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 6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省本级使用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委市场与经济信息处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17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开展品牌农产品推介促销及品牌人才培养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合 计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52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/>
        <w:textAlignment w:val="auto"/>
        <w:outlineLvl w:val="9"/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A19C1"/>
    <w:rsid w:val="0367292A"/>
    <w:rsid w:val="09863950"/>
    <w:rsid w:val="0D7A33EA"/>
    <w:rsid w:val="12C22C6E"/>
    <w:rsid w:val="17DE32DB"/>
    <w:rsid w:val="19653EEC"/>
    <w:rsid w:val="1CF403E4"/>
    <w:rsid w:val="1FEB3BEC"/>
    <w:rsid w:val="279714BC"/>
    <w:rsid w:val="280C57D3"/>
    <w:rsid w:val="283A3E9C"/>
    <w:rsid w:val="2A7C22A2"/>
    <w:rsid w:val="2AE90E29"/>
    <w:rsid w:val="3771598D"/>
    <w:rsid w:val="38736503"/>
    <w:rsid w:val="38FF5697"/>
    <w:rsid w:val="393E2E82"/>
    <w:rsid w:val="3A2F4A6A"/>
    <w:rsid w:val="454242AB"/>
    <w:rsid w:val="52C73F8C"/>
    <w:rsid w:val="5AD10B83"/>
    <w:rsid w:val="5D541136"/>
    <w:rsid w:val="679A19C1"/>
    <w:rsid w:val="69761F7B"/>
    <w:rsid w:val="6A1E5871"/>
    <w:rsid w:val="71590517"/>
    <w:rsid w:val="747A0C20"/>
    <w:rsid w:val="7B3C2CD6"/>
    <w:rsid w:val="7C362F3E"/>
    <w:rsid w:val="7F4D0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2017-10-24T01:57:00Z</dcterms:created>
  <dc:creator>lsh</dc:creator>
  <cp:lastModifiedBy>lsh</cp:lastModifiedBy>
  <cp:lastPrinted>2017-11-02T07:53:00Z</cp:lastPrinted>
  <dcterms:modified xsi:type="dcterms:W3CDTF">2017-11-02T08:15:01Z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