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436" w:rsidRPr="002D751D" w:rsidRDefault="009B2436" w:rsidP="009B2436">
      <w:pPr>
        <w:shd w:val="clear" w:color="auto" w:fill="FFFFFF"/>
        <w:spacing w:line="576" w:lineRule="exact"/>
        <w:jc w:val="center"/>
        <w:rPr>
          <w:rFonts w:eastAsia="仿宋_GB2312" w:hint="eastAsia"/>
          <w:sz w:val="32"/>
          <w:szCs w:val="32"/>
        </w:rPr>
      </w:pPr>
      <w:r w:rsidRPr="002D751D">
        <w:rPr>
          <w:rFonts w:eastAsia="仿宋_GB2312" w:hint="eastAsia"/>
          <w:sz w:val="32"/>
          <w:szCs w:val="32"/>
        </w:rPr>
        <w:t>农</w:t>
      </w:r>
      <w:r>
        <w:rPr>
          <w:rFonts w:eastAsia="仿宋_GB2312" w:hint="eastAsia"/>
          <w:sz w:val="32"/>
          <w:szCs w:val="32"/>
        </w:rPr>
        <w:t xml:space="preserve">  </w:t>
      </w:r>
      <w:r w:rsidRPr="002D751D">
        <w:rPr>
          <w:rFonts w:eastAsia="仿宋_GB2312" w:hint="eastAsia"/>
          <w:sz w:val="32"/>
          <w:szCs w:val="32"/>
        </w:rPr>
        <w:t>业</w:t>
      </w:r>
      <w:r>
        <w:rPr>
          <w:rFonts w:eastAsia="仿宋_GB2312" w:hint="eastAsia"/>
          <w:sz w:val="32"/>
          <w:szCs w:val="32"/>
        </w:rPr>
        <w:t xml:space="preserve">  </w:t>
      </w:r>
      <w:r w:rsidRPr="002D751D">
        <w:rPr>
          <w:rFonts w:eastAsia="仿宋_GB2312" w:hint="eastAsia"/>
          <w:sz w:val="32"/>
          <w:szCs w:val="32"/>
        </w:rPr>
        <w:t>部</w:t>
      </w:r>
      <w:r>
        <w:rPr>
          <w:rFonts w:eastAsia="仿宋_GB2312" w:hint="eastAsia"/>
          <w:sz w:val="32"/>
          <w:szCs w:val="32"/>
        </w:rPr>
        <w:t xml:space="preserve">         </w:t>
      </w:r>
      <w:r w:rsidRPr="002D751D">
        <w:rPr>
          <w:rFonts w:eastAsia="仿宋_GB2312" w:hint="eastAsia"/>
          <w:sz w:val="32"/>
          <w:szCs w:val="32"/>
        </w:rPr>
        <w:t>贵州省人民政府</w:t>
      </w:r>
    </w:p>
    <w:p w:rsidR="009B2436" w:rsidRPr="002D751D" w:rsidRDefault="009B2436" w:rsidP="009B2436">
      <w:pPr>
        <w:shd w:val="clear" w:color="auto" w:fill="FFFFFF"/>
        <w:spacing w:line="576" w:lineRule="exact"/>
        <w:jc w:val="center"/>
        <w:rPr>
          <w:rFonts w:eastAsia="仿宋_GB2312" w:hint="eastAsia"/>
          <w:sz w:val="32"/>
          <w:szCs w:val="32"/>
        </w:rPr>
      </w:pPr>
      <w:r w:rsidRPr="002D751D">
        <w:rPr>
          <w:rFonts w:eastAsia="仿宋_GB2312" w:hint="eastAsia"/>
          <w:sz w:val="32"/>
          <w:szCs w:val="32"/>
        </w:rPr>
        <w:t>共同推进贵州特色农业发展合作备忘录</w:t>
      </w:r>
    </w:p>
    <w:p w:rsidR="009B2436" w:rsidRDefault="009B2436" w:rsidP="009B2436">
      <w:pPr>
        <w:shd w:val="clear" w:color="auto" w:fill="FFFFFF"/>
        <w:spacing w:line="576" w:lineRule="exact"/>
        <w:ind w:firstLineChars="200" w:firstLine="640"/>
        <w:rPr>
          <w:rFonts w:eastAsia="仿宋_GB2312" w:hint="eastAsia"/>
          <w:sz w:val="32"/>
          <w:szCs w:val="32"/>
        </w:rPr>
      </w:pPr>
    </w:p>
    <w:p w:rsidR="009B2436" w:rsidRPr="002D751D" w:rsidRDefault="009B2436" w:rsidP="009B2436">
      <w:pPr>
        <w:shd w:val="clear" w:color="auto" w:fill="FFFFFF"/>
        <w:spacing w:line="576" w:lineRule="exact"/>
        <w:ind w:firstLineChars="200" w:firstLine="640"/>
        <w:rPr>
          <w:rFonts w:eastAsia="仿宋_GB2312" w:hint="eastAsia"/>
          <w:sz w:val="32"/>
          <w:szCs w:val="32"/>
        </w:rPr>
      </w:pPr>
      <w:r w:rsidRPr="002D751D">
        <w:rPr>
          <w:rFonts w:eastAsia="仿宋_GB2312" w:hint="eastAsia"/>
          <w:sz w:val="32"/>
          <w:szCs w:val="32"/>
        </w:rPr>
        <w:t>为贯彻落实《中共中央国务院关于深入实施西部大开发战略的若干意见》</w:t>
      </w:r>
      <w:r>
        <w:rPr>
          <w:rFonts w:eastAsia="仿宋_GB2312" w:hint="eastAsia"/>
          <w:sz w:val="32"/>
          <w:szCs w:val="32"/>
        </w:rPr>
        <w:t>（</w:t>
      </w:r>
      <w:r w:rsidRPr="002D751D">
        <w:rPr>
          <w:rFonts w:eastAsia="仿宋_GB2312" w:hint="eastAsia"/>
          <w:sz w:val="32"/>
          <w:szCs w:val="32"/>
        </w:rPr>
        <w:t>中发</w:t>
      </w:r>
      <w:r w:rsidRPr="002D751D">
        <w:rPr>
          <w:rFonts w:eastAsia="仿宋_GB2312" w:hint="eastAsia"/>
          <w:sz w:val="32"/>
          <w:szCs w:val="32"/>
        </w:rPr>
        <w:t>[</w:t>
      </w:r>
      <w:r>
        <w:rPr>
          <w:rFonts w:eastAsia="仿宋_GB2312" w:hint="eastAsia"/>
          <w:sz w:val="32"/>
          <w:szCs w:val="32"/>
        </w:rPr>
        <w:t>1010]</w:t>
      </w:r>
      <w:r w:rsidRPr="002D751D">
        <w:rPr>
          <w:rFonts w:eastAsia="仿宋_GB2312" w:hint="eastAsia"/>
          <w:sz w:val="32"/>
          <w:szCs w:val="32"/>
        </w:rPr>
        <w:t>11</w:t>
      </w:r>
      <w:r w:rsidRPr="002D751D">
        <w:rPr>
          <w:rFonts w:eastAsia="仿宋_GB2312" w:hint="eastAsia"/>
          <w:sz w:val="32"/>
          <w:szCs w:val="32"/>
        </w:rPr>
        <w:t>号</w:t>
      </w:r>
      <w:r>
        <w:rPr>
          <w:rFonts w:eastAsia="仿宋_GB2312" w:hint="eastAsia"/>
          <w:sz w:val="32"/>
          <w:szCs w:val="32"/>
        </w:rPr>
        <w:t>）</w:t>
      </w:r>
      <w:r w:rsidRPr="002D751D">
        <w:rPr>
          <w:rFonts w:eastAsia="仿宋_GB2312" w:hint="eastAsia"/>
          <w:sz w:val="32"/>
          <w:szCs w:val="32"/>
        </w:rPr>
        <w:t>精神和中央关于在工业化、城镇化深入发展中同步推进农业现代化的重大任务要求，经认真研究和充分协商，农业部和贵州省人民政府决定共同推进贵州特色农业发展，积极探索西南贫困山区和民族地区加快发展的有效道路。为此，签定本合作备忘录。</w:t>
      </w:r>
    </w:p>
    <w:p w:rsidR="009B2436" w:rsidRPr="002D751D" w:rsidRDefault="009B2436" w:rsidP="009B2436">
      <w:pPr>
        <w:shd w:val="clear" w:color="auto" w:fill="FFFFFF"/>
        <w:spacing w:line="576" w:lineRule="exact"/>
        <w:ind w:firstLineChars="200" w:firstLine="640"/>
        <w:rPr>
          <w:rFonts w:eastAsia="仿宋_GB2312" w:hint="eastAsia"/>
          <w:sz w:val="32"/>
          <w:szCs w:val="32"/>
        </w:rPr>
      </w:pPr>
      <w:r w:rsidRPr="002D751D">
        <w:rPr>
          <w:rFonts w:eastAsia="仿宋_GB2312" w:hint="eastAsia"/>
          <w:sz w:val="32"/>
          <w:szCs w:val="32"/>
        </w:rPr>
        <w:t>一、指导思想</w:t>
      </w:r>
    </w:p>
    <w:p w:rsidR="009B2436" w:rsidRPr="002D751D" w:rsidRDefault="009B2436" w:rsidP="009B2436">
      <w:pPr>
        <w:shd w:val="clear" w:color="auto" w:fill="FFFFFF"/>
        <w:spacing w:line="576" w:lineRule="exact"/>
        <w:ind w:firstLineChars="200" w:firstLine="640"/>
        <w:rPr>
          <w:rFonts w:eastAsia="仿宋_GB2312" w:hint="eastAsia"/>
          <w:sz w:val="32"/>
          <w:szCs w:val="32"/>
        </w:rPr>
      </w:pPr>
      <w:r w:rsidRPr="002D751D">
        <w:rPr>
          <w:rFonts w:eastAsia="仿宋_GB2312" w:hint="eastAsia"/>
          <w:sz w:val="32"/>
          <w:szCs w:val="32"/>
        </w:rPr>
        <w:t>以邓小平理论和“三个代表”重要思想为指导，深入贯彻落实科学发展观，紧紧抓住国家深入实施西部大开发战略的重大机遇，立足贵州生态、气候、资源和生物多样性的特点，发挥面向东部沿海地区和东南亚市场的区位优势，把“加速发展，加快转型，推动跨越”作为贵州农业发展的主基调，以稳定粮食生产、加快特色农业发展为基础，以促进农业增效、农民增收为核心，以夯实农业基础、提高农业综合生产能力为主攻方向，统筹规划，因地制宜，加快转变农业发展方式，切实加强基础设施和装备条件建设，不断提升农业科技进步水平，大力发展农业产业化经营，狠抓农产品质量安全管理，强化农业资源与生态环境保护，提高农业抗风险能力和可持续发展能力，为贵州省经济社会又好又快发展提供强有力支撑。</w:t>
      </w:r>
    </w:p>
    <w:p w:rsidR="009B2436" w:rsidRPr="002D751D" w:rsidRDefault="009B2436" w:rsidP="009B2436">
      <w:pPr>
        <w:shd w:val="clear" w:color="auto" w:fill="FFFFFF"/>
        <w:spacing w:line="576" w:lineRule="exact"/>
        <w:ind w:firstLineChars="200" w:firstLine="640"/>
        <w:rPr>
          <w:rFonts w:eastAsia="仿宋_GB2312" w:hint="eastAsia"/>
          <w:sz w:val="32"/>
          <w:szCs w:val="32"/>
        </w:rPr>
      </w:pPr>
      <w:r w:rsidRPr="002D751D">
        <w:rPr>
          <w:rFonts w:eastAsia="仿宋_GB2312" w:hint="eastAsia"/>
          <w:sz w:val="32"/>
          <w:szCs w:val="32"/>
        </w:rPr>
        <w:t>二、目标任务</w:t>
      </w:r>
    </w:p>
    <w:p w:rsidR="009B2436" w:rsidRPr="002D751D" w:rsidRDefault="009B2436" w:rsidP="009B2436">
      <w:pPr>
        <w:shd w:val="clear" w:color="auto" w:fill="FFFFFF"/>
        <w:spacing w:line="576" w:lineRule="exact"/>
        <w:ind w:firstLineChars="200" w:firstLine="640"/>
        <w:rPr>
          <w:rFonts w:eastAsia="仿宋_GB2312" w:hint="eastAsia"/>
          <w:sz w:val="32"/>
          <w:szCs w:val="32"/>
        </w:rPr>
      </w:pPr>
      <w:r w:rsidRPr="002D751D">
        <w:rPr>
          <w:rFonts w:eastAsia="仿宋_GB2312" w:hint="eastAsia"/>
          <w:sz w:val="32"/>
          <w:szCs w:val="32"/>
        </w:rPr>
        <w:lastRenderedPageBreak/>
        <w:t>到“十二五”末，贵州省农业基础设施条件明显改善，农业机械化水平大幅提升，基层农技推广、农产品质量安全、动植物防疫等支撑保障体系显著加强，农业防灾减灾能力和农产品质量安全水平稳步提高，粮食总产量稳定在</w:t>
      </w:r>
      <w:r w:rsidRPr="002D751D">
        <w:rPr>
          <w:rFonts w:eastAsia="仿宋_GB2312" w:hint="eastAsia"/>
          <w:sz w:val="32"/>
          <w:szCs w:val="32"/>
        </w:rPr>
        <w:t>1150</w:t>
      </w:r>
      <w:r w:rsidRPr="002D751D">
        <w:rPr>
          <w:rFonts w:eastAsia="仿宋_GB2312" w:hint="eastAsia"/>
          <w:sz w:val="32"/>
          <w:szCs w:val="32"/>
        </w:rPr>
        <w:t>万吨左右，肉类总产量达到</w:t>
      </w:r>
      <w:r w:rsidRPr="002D751D">
        <w:rPr>
          <w:rFonts w:eastAsia="仿宋_GB2312" w:hint="eastAsia"/>
          <w:sz w:val="32"/>
          <w:szCs w:val="32"/>
        </w:rPr>
        <w:t>300</w:t>
      </w:r>
      <w:r w:rsidRPr="002D751D">
        <w:rPr>
          <w:rFonts w:eastAsia="仿宋_GB2312" w:hint="eastAsia"/>
          <w:sz w:val="32"/>
          <w:szCs w:val="32"/>
        </w:rPr>
        <w:t>万吨，以生态畜牧业、蔬菜、茶叶、马铃薯、精品水果、中药材、特色渔业以及特色杂粮等为重点的优势特色产业快速发展，初步形成具有较强市场竞争力的优势特色产业带，加快发展成为我国西南重要的山区特色农业发展优势区。</w:t>
      </w:r>
    </w:p>
    <w:p w:rsidR="009B2436" w:rsidRPr="002D751D" w:rsidRDefault="009B2436" w:rsidP="009B2436">
      <w:pPr>
        <w:shd w:val="clear" w:color="auto" w:fill="FFFFFF"/>
        <w:spacing w:line="576" w:lineRule="exact"/>
        <w:ind w:firstLineChars="200" w:firstLine="640"/>
        <w:rPr>
          <w:rFonts w:eastAsia="仿宋_GB2312" w:hint="eastAsia"/>
          <w:sz w:val="32"/>
          <w:szCs w:val="32"/>
        </w:rPr>
      </w:pPr>
      <w:r w:rsidRPr="002D751D">
        <w:rPr>
          <w:rFonts w:eastAsia="仿宋_GB2312" w:hint="eastAsia"/>
          <w:sz w:val="32"/>
          <w:szCs w:val="32"/>
        </w:rPr>
        <w:t>三、主要内容</w:t>
      </w:r>
    </w:p>
    <w:p w:rsidR="009B2436" w:rsidRPr="002D751D" w:rsidRDefault="009B2436" w:rsidP="009B2436">
      <w:pPr>
        <w:shd w:val="clear" w:color="auto" w:fill="FFFFFF"/>
        <w:spacing w:line="576" w:lineRule="exact"/>
        <w:ind w:firstLineChars="200" w:firstLine="640"/>
        <w:rPr>
          <w:rFonts w:eastAsia="仿宋_GB2312" w:hint="eastAsia"/>
          <w:sz w:val="32"/>
          <w:szCs w:val="32"/>
        </w:rPr>
      </w:pPr>
      <w:r>
        <w:rPr>
          <w:rFonts w:eastAsia="仿宋_GB2312" w:hint="eastAsia"/>
          <w:sz w:val="32"/>
          <w:szCs w:val="32"/>
        </w:rPr>
        <w:t>（</w:t>
      </w:r>
      <w:r w:rsidRPr="002D751D">
        <w:rPr>
          <w:rFonts w:eastAsia="仿宋_GB2312" w:hint="eastAsia"/>
          <w:sz w:val="32"/>
          <w:szCs w:val="32"/>
        </w:rPr>
        <w:t>一</w:t>
      </w:r>
      <w:r>
        <w:rPr>
          <w:rFonts w:eastAsia="仿宋_GB2312" w:hint="eastAsia"/>
          <w:sz w:val="32"/>
          <w:szCs w:val="32"/>
        </w:rPr>
        <w:t>）</w:t>
      </w:r>
      <w:r w:rsidRPr="002D751D">
        <w:rPr>
          <w:rFonts w:eastAsia="仿宋_GB2312" w:hint="eastAsia"/>
          <w:sz w:val="32"/>
          <w:szCs w:val="32"/>
        </w:rPr>
        <w:t>制定和实施好“十二五”发展规划。贵州省要抓紧修改完善《贵州省“十二五”特色农业发展专项规划》等一批重点规划。同时，根据产业发展需求，围绕农业部投资方向，认真谋划重大工程和重点项目，并扎实做好前期工作。农业部积极指导贵州省做好相关规划编制、项目前期准备和项目实施等方面工作。</w:t>
      </w:r>
    </w:p>
    <w:p w:rsidR="009B2436" w:rsidRPr="002D751D" w:rsidRDefault="009B2436" w:rsidP="009B2436">
      <w:pPr>
        <w:shd w:val="clear" w:color="auto" w:fill="FFFFFF"/>
        <w:spacing w:line="576" w:lineRule="exact"/>
        <w:ind w:firstLineChars="200" w:firstLine="640"/>
        <w:rPr>
          <w:rFonts w:eastAsia="仿宋_GB2312" w:hint="eastAsia"/>
          <w:sz w:val="32"/>
          <w:szCs w:val="32"/>
        </w:rPr>
      </w:pPr>
      <w:r>
        <w:rPr>
          <w:rFonts w:eastAsia="仿宋_GB2312" w:hint="eastAsia"/>
          <w:sz w:val="32"/>
          <w:szCs w:val="32"/>
        </w:rPr>
        <w:t>（</w:t>
      </w:r>
      <w:r w:rsidRPr="002D751D">
        <w:rPr>
          <w:rFonts w:eastAsia="仿宋_GB2312" w:hint="eastAsia"/>
          <w:sz w:val="32"/>
          <w:szCs w:val="32"/>
        </w:rPr>
        <w:t>二</w:t>
      </w:r>
      <w:r>
        <w:rPr>
          <w:rFonts w:eastAsia="仿宋_GB2312" w:hint="eastAsia"/>
          <w:sz w:val="32"/>
          <w:szCs w:val="32"/>
        </w:rPr>
        <w:t>）</w:t>
      </w:r>
      <w:r w:rsidRPr="002D751D">
        <w:rPr>
          <w:rFonts w:eastAsia="仿宋_GB2312" w:hint="eastAsia"/>
          <w:sz w:val="32"/>
          <w:szCs w:val="32"/>
        </w:rPr>
        <w:t>稳步提升粮食综合生产能力。贵州省要认真落实粮食直补、农资综合补贴和良种补贴等强农惠农政策，充分调动农民种粮积极性。实行严格的耕地保护制度和节约集约用地制度，稳定粮食种植面积。优化粮食生产结构，大力发展优质专用高产品种，扩大优质稻、优质专用玉米等种植比例。加大粮油高产创建和粮食增产工程实施力度，大力推广优良品种、测土配方施肥和农作物病虫害专业化统防统治等重大增产增效技术，着力提高单产水平。积极扶持粮食加工</w:t>
      </w:r>
      <w:r w:rsidRPr="002D751D">
        <w:rPr>
          <w:rFonts w:eastAsia="仿宋_GB2312" w:hint="eastAsia"/>
          <w:sz w:val="32"/>
          <w:szCs w:val="32"/>
        </w:rPr>
        <w:lastRenderedPageBreak/>
        <w:t>和饲料加工企业，提高种粮效益。农业部积极利用国家新增千亿斤粮食生产能力工程、粮油高产创建、旱涝保收高标准农田、植保工程、测土配方施肥、旱作节水农业示范等渠道，支持贵州省稳步提高粮食综合生产能力。</w:t>
      </w:r>
    </w:p>
    <w:p w:rsidR="009B2436" w:rsidRPr="002D751D" w:rsidRDefault="009B2436" w:rsidP="009B2436">
      <w:pPr>
        <w:shd w:val="clear" w:color="auto" w:fill="FFFFFF"/>
        <w:spacing w:line="576" w:lineRule="exact"/>
        <w:ind w:firstLineChars="200" w:firstLine="640"/>
        <w:rPr>
          <w:rFonts w:eastAsia="仿宋_GB2312" w:hint="eastAsia"/>
          <w:sz w:val="32"/>
          <w:szCs w:val="32"/>
        </w:rPr>
      </w:pPr>
      <w:r>
        <w:rPr>
          <w:rFonts w:eastAsia="仿宋_GB2312" w:hint="eastAsia"/>
          <w:sz w:val="32"/>
          <w:szCs w:val="32"/>
        </w:rPr>
        <w:t>（</w:t>
      </w:r>
      <w:r w:rsidRPr="002D751D">
        <w:rPr>
          <w:rFonts w:eastAsia="仿宋_GB2312" w:hint="eastAsia"/>
          <w:sz w:val="32"/>
          <w:szCs w:val="32"/>
        </w:rPr>
        <w:t>三</w:t>
      </w:r>
      <w:r>
        <w:rPr>
          <w:rFonts w:eastAsia="仿宋_GB2312" w:hint="eastAsia"/>
          <w:sz w:val="32"/>
          <w:szCs w:val="32"/>
        </w:rPr>
        <w:t>）</w:t>
      </w:r>
      <w:r w:rsidRPr="002D751D">
        <w:rPr>
          <w:rFonts w:eastAsia="仿宋_GB2312" w:hint="eastAsia"/>
          <w:sz w:val="32"/>
          <w:szCs w:val="32"/>
        </w:rPr>
        <w:t>推进优势特色产业发展。贵州省要积极推进农业结构调整，着力提高经济作物在种植业中的比重、畜牧业在农业中的比重、二三产业在农村产业中的比重。根据资源禀赋、市场需求等情况，按照“做大总量，提高质量，拓展市场，增加效益”的要求，集中力量，强化措施，坚定不移推动生态畜牧业、蔬菜、茶叶、马铃薯、精品水果、中药材、特色渔业以及特色杂粮等产业发展。抓好基地建设，加快推进农业产业化经营，培育知名品牌，壮大产业规模，积极打造一批特色农产品产业带，努力使贵州省建设成为生态畜牧大省、西南重要马铃薯商品薯生产基地和脱毒种薯供应基地。农业部积极推动现代农业示范区、园艺作物标准园创建、土壤有机质提升、动植物良种繁育、标准化规模养殖场</w:t>
      </w:r>
      <w:r>
        <w:rPr>
          <w:rFonts w:eastAsia="仿宋_GB2312" w:hint="eastAsia"/>
          <w:sz w:val="32"/>
          <w:szCs w:val="32"/>
        </w:rPr>
        <w:t>（</w:t>
      </w:r>
      <w:r w:rsidRPr="002D751D">
        <w:rPr>
          <w:rFonts w:eastAsia="仿宋_GB2312" w:hint="eastAsia"/>
          <w:sz w:val="32"/>
          <w:szCs w:val="32"/>
        </w:rPr>
        <w:t>小区</w:t>
      </w:r>
      <w:r>
        <w:rPr>
          <w:rFonts w:eastAsia="仿宋_GB2312" w:hint="eastAsia"/>
          <w:sz w:val="32"/>
          <w:szCs w:val="32"/>
        </w:rPr>
        <w:t>）</w:t>
      </w:r>
      <w:r w:rsidRPr="002D751D">
        <w:rPr>
          <w:rFonts w:eastAsia="仿宋_GB2312" w:hint="eastAsia"/>
          <w:sz w:val="32"/>
          <w:szCs w:val="32"/>
        </w:rPr>
        <w:t>、饲料安全与饲料资源高效利用、退牧还草岩溶草地治理等项目建设，带动和促进贵州省不断提升优势特色产业发展水平。</w:t>
      </w:r>
    </w:p>
    <w:p w:rsidR="009B2436" w:rsidRPr="002D751D" w:rsidRDefault="009B2436" w:rsidP="009B2436">
      <w:pPr>
        <w:shd w:val="clear" w:color="auto" w:fill="FFFFFF"/>
        <w:spacing w:line="576" w:lineRule="exact"/>
        <w:ind w:firstLineChars="200" w:firstLine="640"/>
        <w:rPr>
          <w:rFonts w:eastAsia="仿宋_GB2312" w:hint="eastAsia"/>
          <w:sz w:val="32"/>
          <w:szCs w:val="32"/>
        </w:rPr>
      </w:pPr>
      <w:r>
        <w:rPr>
          <w:rFonts w:eastAsia="仿宋_GB2312" w:hint="eastAsia"/>
          <w:sz w:val="32"/>
          <w:szCs w:val="32"/>
        </w:rPr>
        <w:t>（</w:t>
      </w:r>
      <w:r w:rsidRPr="002D751D">
        <w:rPr>
          <w:rFonts w:eastAsia="仿宋_GB2312" w:hint="eastAsia"/>
          <w:sz w:val="32"/>
          <w:szCs w:val="32"/>
        </w:rPr>
        <w:t>四</w:t>
      </w:r>
      <w:r>
        <w:rPr>
          <w:rFonts w:eastAsia="仿宋_GB2312" w:hint="eastAsia"/>
          <w:sz w:val="32"/>
          <w:szCs w:val="32"/>
        </w:rPr>
        <w:t>）</w:t>
      </w:r>
      <w:r w:rsidRPr="002D751D">
        <w:rPr>
          <w:rFonts w:eastAsia="仿宋_GB2312" w:hint="eastAsia"/>
          <w:sz w:val="32"/>
          <w:szCs w:val="32"/>
        </w:rPr>
        <w:t>强化产业发展科技支撑。贵州省要进一步整合科技资源和研发力量，加强在动植物育种、疫病防控、农机作业、农田节水、科学施肥、农产品加工储藏等重点领域协作攻关，加快构建以市场为导向、产学研相结合的现代农业产业技术体系，推动重大关键共性技术创新。深化基层农技推广体系改革与建设，理顺管理体制、创新运行机制、提升人</w:t>
      </w:r>
      <w:r w:rsidRPr="002D751D">
        <w:rPr>
          <w:rFonts w:eastAsia="仿宋_GB2312" w:hint="eastAsia"/>
          <w:sz w:val="32"/>
          <w:szCs w:val="32"/>
        </w:rPr>
        <w:lastRenderedPageBreak/>
        <w:t>员素质、改善工作条件，不断提高基层农技推广机构服务能力。大力开展技能培训，加快培养有文化、懂技术、会经营的新型农民。农业部积极支持贵州省现代农业产业技术体系国家试验站拓展功能，继续指导和帮助牛肉、辣椒等特色农产品加工企业建设好国家级研发分中心。大力开展“阳光工程”等培训活动，帮助提升农民科技文化素质。加快基层农技推广体系改革与建设示范县、基层农技推广服务体系建设工程等项目建设，帮助贵州省搭建科技创新和转化平台。</w:t>
      </w:r>
    </w:p>
    <w:p w:rsidR="009B2436" w:rsidRPr="002D751D" w:rsidRDefault="009B2436" w:rsidP="009B2436">
      <w:pPr>
        <w:shd w:val="clear" w:color="auto" w:fill="FFFFFF"/>
        <w:spacing w:line="576" w:lineRule="exact"/>
        <w:ind w:firstLineChars="200" w:firstLine="640"/>
        <w:rPr>
          <w:rFonts w:eastAsia="仿宋_GB2312" w:hint="eastAsia"/>
          <w:sz w:val="32"/>
          <w:szCs w:val="32"/>
        </w:rPr>
      </w:pPr>
      <w:r>
        <w:rPr>
          <w:rFonts w:eastAsia="仿宋_GB2312" w:hint="eastAsia"/>
          <w:sz w:val="32"/>
          <w:szCs w:val="32"/>
        </w:rPr>
        <w:t>（</w:t>
      </w:r>
      <w:r w:rsidRPr="002D751D">
        <w:rPr>
          <w:rFonts w:eastAsia="仿宋_GB2312" w:hint="eastAsia"/>
          <w:sz w:val="32"/>
          <w:szCs w:val="32"/>
        </w:rPr>
        <w:t>五</w:t>
      </w:r>
      <w:r>
        <w:rPr>
          <w:rFonts w:eastAsia="仿宋_GB2312" w:hint="eastAsia"/>
          <w:sz w:val="32"/>
          <w:szCs w:val="32"/>
        </w:rPr>
        <w:t>）</w:t>
      </w:r>
      <w:r w:rsidRPr="002D751D">
        <w:rPr>
          <w:rFonts w:eastAsia="仿宋_GB2312" w:hint="eastAsia"/>
          <w:sz w:val="32"/>
          <w:szCs w:val="32"/>
        </w:rPr>
        <w:t>提高农产品质量安全水平。贵州省要积极推进农产品质量安全全程监管能力建设，建立健全省、地、县、乡</w:t>
      </w:r>
      <w:r>
        <w:rPr>
          <w:rFonts w:eastAsia="仿宋_GB2312" w:hint="eastAsia"/>
          <w:sz w:val="32"/>
          <w:szCs w:val="32"/>
        </w:rPr>
        <w:t>（</w:t>
      </w:r>
      <w:r w:rsidRPr="002D751D">
        <w:rPr>
          <w:rFonts w:eastAsia="仿宋_GB2312" w:hint="eastAsia"/>
          <w:sz w:val="32"/>
          <w:szCs w:val="32"/>
        </w:rPr>
        <w:t>镇</w:t>
      </w:r>
      <w:r>
        <w:rPr>
          <w:rFonts w:eastAsia="仿宋_GB2312" w:hint="eastAsia"/>
          <w:sz w:val="32"/>
          <w:szCs w:val="32"/>
        </w:rPr>
        <w:t>）</w:t>
      </w:r>
      <w:r w:rsidRPr="002D751D">
        <w:rPr>
          <w:rFonts w:eastAsia="仿宋_GB2312" w:hint="eastAsia"/>
          <w:sz w:val="32"/>
          <w:szCs w:val="32"/>
        </w:rPr>
        <w:t>四级农产品质量安全和农产品产地环境监管机构和队伍，尽快形成产前、产中、产后全程依法监管体系，整体提升质量安全检验检测和产地环境监测能力。探索建立农产品质量安全风险预警和评估机制，增强质量安全应急处置能力。加大“三品一标”农产品认证力度，推动农产品包装标识上市，完善产地准出和市场准入制度。农业部积极支持贵州省市、县两级农产品质量安全检验检测机构建设，支持农业标准化生产综合示范县建设和绿色食品原料标准化基地、有机农业示范基地等创建活动，推动优势特色农业标准化生产。</w:t>
      </w:r>
    </w:p>
    <w:p w:rsidR="009B2436" w:rsidRPr="002D751D" w:rsidRDefault="009B2436" w:rsidP="009B2436">
      <w:pPr>
        <w:shd w:val="clear" w:color="auto" w:fill="FFFFFF"/>
        <w:spacing w:line="576" w:lineRule="exact"/>
        <w:ind w:firstLineChars="200" w:firstLine="640"/>
        <w:rPr>
          <w:rFonts w:eastAsia="仿宋_GB2312" w:hint="eastAsia"/>
          <w:sz w:val="32"/>
          <w:szCs w:val="32"/>
        </w:rPr>
      </w:pPr>
      <w:r>
        <w:rPr>
          <w:rFonts w:eastAsia="仿宋_GB2312" w:hint="eastAsia"/>
          <w:sz w:val="32"/>
          <w:szCs w:val="32"/>
        </w:rPr>
        <w:t>（</w:t>
      </w:r>
      <w:r w:rsidRPr="002D751D">
        <w:rPr>
          <w:rFonts w:eastAsia="仿宋_GB2312" w:hint="eastAsia"/>
          <w:sz w:val="32"/>
          <w:szCs w:val="32"/>
        </w:rPr>
        <w:t>六</w:t>
      </w:r>
      <w:r>
        <w:rPr>
          <w:rFonts w:eastAsia="仿宋_GB2312" w:hint="eastAsia"/>
          <w:sz w:val="32"/>
          <w:szCs w:val="32"/>
        </w:rPr>
        <w:t>）</w:t>
      </w:r>
      <w:r w:rsidRPr="002D751D">
        <w:rPr>
          <w:rFonts w:eastAsia="仿宋_GB2312" w:hint="eastAsia"/>
          <w:sz w:val="32"/>
          <w:szCs w:val="32"/>
        </w:rPr>
        <w:t>推动农业生态环境建设。贵州省要加大农业面源污染防治力度，推动畜禽养殖场改造，提高畜禽粪便和污水无害化处理水平。稳步推进农村户用沼气、联户沼气、大中型沼气工程以及服务网点建设，发挥农村能源建设综合效益。加快实施农村清洁工程，着力改善农村人居环境。继续推进</w:t>
      </w:r>
      <w:r w:rsidRPr="002D751D">
        <w:rPr>
          <w:rFonts w:eastAsia="仿宋_GB2312" w:hint="eastAsia"/>
          <w:sz w:val="32"/>
          <w:szCs w:val="32"/>
        </w:rPr>
        <w:lastRenderedPageBreak/>
        <w:t>农业外来入侵有害生物防控、农业野生植物种质资源保护。做好易灾地区南方草原保护建设工程项目前期工作，加大草地建设力度，因地制宜发展经果林，提高石漠化综合治理效果。农业部继续加大对贵州省农村沼气、农村清洁工程、石漠化治理和农业资源环境保护等项目支持力度，推动易灾地区南方草原保护建设工程建设，促进易灾地区植被恢复。</w:t>
      </w:r>
    </w:p>
    <w:p w:rsidR="009B2436" w:rsidRPr="002D751D" w:rsidRDefault="009B2436" w:rsidP="009B2436">
      <w:pPr>
        <w:shd w:val="clear" w:color="auto" w:fill="FFFFFF"/>
        <w:spacing w:line="576" w:lineRule="exact"/>
        <w:ind w:firstLineChars="200" w:firstLine="640"/>
        <w:rPr>
          <w:rFonts w:eastAsia="仿宋_GB2312" w:hint="eastAsia"/>
          <w:sz w:val="32"/>
          <w:szCs w:val="32"/>
        </w:rPr>
      </w:pPr>
      <w:r>
        <w:rPr>
          <w:rFonts w:eastAsia="仿宋_GB2312" w:hint="eastAsia"/>
          <w:sz w:val="32"/>
          <w:szCs w:val="32"/>
        </w:rPr>
        <w:t>（</w:t>
      </w:r>
      <w:r w:rsidRPr="002D751D">
        <w:rPr>
          <w:rFonts w:eastAsia="仿宋_GB2312" w:hint="eastAsia"/>
          <w:sz w:val="32"/>
          <w:szCs w:val="32"/>
        </w:rPr>
        <w:t>七</w:t>
      </w:r>
      <w:r>
        <w:rPr>
          <w:rFonts w:eastAsia="仿宋_GB2312" w:hint="eastAsia"/>
          <w:sz w:val="32"/>
          <w:szCs w:val="32"/>
        </w:rPr>
        <w:t>）</w:t>
      </w:r>
      <w:r w:rsidRPr="002D751D">
        <w:rPr>
          <w:rFonts w:eastAsia="仿宋_GB2312" w:hint="eastAsia"/>
          <w:sz w:val="32"/>
          <w:szCs w:val="32"/>
        </w:rPr>
        <w:t>探索山区农业机械化发展路子。贵州省要认真组织落实好农机购置补贴政策，大力推进水稻、玉米生产机械化。加快改善机电排灌设施设备，推动研制推广中小型、先进适用和多功能机具，促进农机农艺融合。扶持发展农机专业合作社和农机大户，建立和完善新型农机社会化服务体系。重视培训农机操作能手和维修高手。以中小型农机为主，努力实现主要农作物耕整地、播种施肥、植保、收获以及初加工等各个环节的机械化，积极探索走出一条符合山区特点的农业机械化发展道路。农业部积极指导和帮助引进、研发适合山区特点的农业机械，并在相关规划编制、补贴政策落实和建设项目安排方面给予大力支持。</w:t>
      </w:r>
    </w:p>
    <w:p w:rsidR="009B2436" w:rsidRPr="002D751D" w:rsidRDefault="009B2436" w:rsidP="009B2436">
      <w:pPr>
        <w:shd w:val="clear" w:color="auto" w:fill="FFFFFF"/>
        <w:spacing w:line="576" w:lineRule="exact"/>
        <w:ind w:firstLineChars="200" w:firstLine="640"/>
        <w:rPr>
          <w:rFonts w:eastAsia="仿宋_GB2312" w:hint="eastAsia"/>
          <w:sz w:val="32"/>
          <w:szCs w:val="32"/>
        </w:rPr>
      </w:pPr>
      <w:r>
        <w:rPr>
          <w:rFonts w:eastAsia="仿宋_GB2312" w:hint="eastAsia"/>
          <w:sz w:val="32"/>
          <w:szCs w:val="32"/>
        </w:rPr>
        <w:t>（</w:t>
      </w:r>
      <w:r w:rsidRPr="002D751D">
        <w:rPr>
          <w:rFonts w:eastAsia="仿宋_GB2312" w:hint="eastAsia"/>
          <w:sz w:val="32"/>
          <w:szCs w:val="32"/>
        </w:rPr>
        <w:t>八</w:t>
      </w:r>
      <w:r>
        <w:rPr>
          <w:rFonts w:eastAsia="仿宋_GB2312" w:hint="eastAsia"/>
          <w:sz w:val="32"/>
          <w:szCs w:val="32"/>
        </w:rPr>
        <w:t>）</w:t>
      </w:r>
      <w:r w:rsidRPr="002D751D">
        <w:rPr>
          <w:rFonts w:eastAsia="仿宋_GB2312" w:hint="eastAsia"/>
          <w:sz w:val="32"/>
          <w:szCs w:val="32"/>
        </w:rPr>
        <w:t>扩大农业对外开放与交流合作。贵州省要积极吸引境内外资本参与特色农产</w:t>
      </w:r>
      <w:r>
        <w:rPr>
          <w:rFonts w:eastAsia="仿宋_GB2312" w:hint="eastAsia"/>
          <w:sz w:val="32"/>
          <w:szCs w:val="32"/>
        </w:rPr>
        <w:t>品</w:t>
      </w:r>
      <w:r w:rsidRPr="002D751D">
        <w:rPr>
          <w:rFonts w:eastAsia="仿宋_GB2312" w:hint="eastAsia"/>
          <w:sz w:val="32"/>
          <w:szCs w:val="32"/>
        </w:rPr>
        <w:t>精深加工、农业技术开发推广、规模化种养基地建设和农产品购销。加强对外科技交流与合作，通过实施“</w:t>
      </w:r>
      <w:r w:rsidRPr="002D751D">
        <w:rPr>
          <w:rFonts w:eastAsia="仿宋_GB2312" w:hint="eastAsia"/>
          <w:sz w:val="32"/>
          <w:szCs w:val="32"/>
        </w:rPr>
        <w:t>948</w:t>
      </w:r>
      <w:r w:rsidRPr="002D751D">
        <w:rPr>
          <w:rFonts w:eastAsia="仿宋_GB2312" w:hint="eastAsia"/>
          <w:sz w:val="32"/>
          <w:szCs w:val="32"/>
        </w:rPr>
        <w:t>”项目、合作研发等方式，引进、吸收先进技术和优秀人才。每年举办</w:t>
      </w:r>
      <w:r w:rsidRPr="002D751D">
        <w:rPr>
          <w:rFonts w:eastAsia="仿宋_GB2312" w:hint="eastAsia"/>
          <w:sz w:val="32"/>
          <w:szCs w:val="32"/>
        </w:rPr>
        <w:t>l</w:t>
      </w:r>
      <w:r w:rsidRPr="002D751D">
        <w:rPr>
          <w:rFonts w:eastAsia="仿宋_GB2312" w:hint="eastAsia"/>
          <w:sz w:val="32"/>
          <w:szCs w:val="32"/>
        </w:rPr>
        <w:t>—</w:t>
      </w:r>
      <w:r w:rsidRPr="002D751D">
        <w:rPr>
          <w:rFonts w:eastAsia="仿宋_GB2312" w:hint="eastAsia"/>
          <w:sz w:val="32"/>
          <w:szCs w:val="32"/>
        </w:rPr>
        <w:t>2</w:t>
      </w:r>
      <w:r w:rsidRPr="002D751D">
        <w:rPr>
          <w:rFonts w:eastAsia="仿宋_GB2312" w:hint="eastAsia"/>
          <w:sz w:val="32"/>
          <w:szCs w:val="32"/>
        </w:rPr>
        <w:t>次大型贸易洽谈和招商引资活动，加大特色农产品对外推介力度和招商引资力度。不断扩大与珠江三角洲、长江三角洲、台湾地区和东南亚地</w:t>
      </w:r>
      <w:r w:rsidRPr="002D751D">
        <w:rPr>
          <w:rFonts w:eastAsia="仿宋_GB2312" w:hint="eastAsia"/>
          <w:sz w:val="32"/>
          <w:szCs w:val="32"/>
        </w:rPr>
        <w:lastRenderedPageBreak/>
        <w:t>区的农业合作，推动产业承接转移。农业部积极支持贵州省参加和举办农产</w:t>
      </w:r>
      <w:r>
        <w:rPr>
          <w:rFonts w:eastAsia="仿宋_GB2312" w:hint="eastAsia"/>
          <w:sz w:val="32"/>
          <w:szCs w:val="32"/>
        </w:rPr>
        <w:t>品</w:t>
      </w:r>
      <w:r w:rsidRPr="002D751D">
        <w:rPr>
          <w:rFonts w:eastAsia="仿宋_GB2312" w:hint="eastAsia"/>
          <w:sz w:val="32"/>
          <w:szCs w:val="32"/>
        </w:rPr>
        <w:t>交易和投资洽谈活动，共同办好</w:t>
      </w:r>
      <w:r>
        <w:rPr>
          <w:rFonts w:eastAsia="仿宋_GB2312" w:hint="eastAsia"/>
          <w:sz w:val="32"/>
          <w:szCs w:val="32"/>
        </w:rPr>
        <w:t>“</w:t>
      </w:r>
      <w:r w:rsidRPr="002D751D">
        <w:rPr>
          <w:rFonts w:eastAsia="仿宋_GB2312" w:hint="eastAsia"/>
          <w:sz w:val="32"/>
          <w:szCs w:val="32"/>
        </w:rPr>
        <w:t>2011</w:t>
      </w:r>
      <w:r w:rsidRPr="002D751D">
        <w:rPr>
          <w:rFonts w:eastAsia="仿宋_GB2312" w:hint="eastAsia"/>
          <w:sz w:val="32"/>
          <w:szCs w:val="32"/>
        </w:rPr>
        <w:t>中国·贵阳国际特色农产品交易会”、支持办好“</w:t>
      </w:r>
      <w:r w:rsidRPr="002D751D">
        <w:rPr>
          <w:rFonts w:eastAsia="仿宋_GB2312" w:hint="eastAsia"/>
          <w:sz w:val="32"/>
          <w:szCs w:val="32"/>
        </w:rPr>
        <w:t>201l</w:t>
      </w:r>
      <w:r w:rsidRPr="002D751D">
        <w:rPr>
          <w:rFonts w:eastAsia="仿宋_GB2312" w:hint="eastAsia"/>
          <w:sz w:val="32"/>
          <w:szCs w:val="32"/>
        </w:rPr>
        <w:t>中国·贵州国际绿茶博览会”，共同推进农业对外开放与交流合作。</w:t>
      </w:r>
    </w:p>
    <w:p w:rsidR="009B2436" w:rsidRPr="002D751D" w:rsidRDefault="009B2436" w:rsidP="009B2436">
      <w:pPr>
        <w:shd w:val="clear" w:color="auto" w:fill="FFFFFF"/>
        <w:spacing w:line="576" w:lineRule="exact"/>
        <w:ind w:firstLineChars="200" w:firstLine="640"/>
        <w:rPr>
          <w:rFonts w:eastAsia="仿宋_GB2312" w:hint="eastAsia"/>
          <w:sz w:val="32"/>
          <w:szCs w:val="32"/>
        </w:rPr>
      </w:pPr>
      <w:r>
        <w:rPr>
          <w:rFonts w:eastAsia="仿宋_GB2312" w:hint="eastAsia"/>
          <w:sz w:val="32"/>
          <w:szCs w:val="32"/>
        </w:rPr>
        <w:t>（</w:t>
      </w:r>
      <w:r w:rsidRPr="002D751D">
        <w:rPr>
          <w:rFonts w:eastAsia="仿宋_GB2312" w:hint="eastAsia"/>
          <w:sz w:val="32"/>
          <w:szCs w:val="32"/>
        </w:rPr>
        <w:t>九</w:t>
      </w:r>
      <w:r>
        <w:rPr>
          <w:rFonts w:eastAsia="仿宋_GB2312" w:hint="eastAsia"/>
          <w:sz w:val="32"/>
          <w:szCs w:val="32"/>
        </w:rPr>
        <w:t>）</w:t>
      </w:r>
      <w:r w:rsidRPr="002D751D">
        <w:rPr>
          <w:rFonts w:eastAsia="仿宋_GB2312" w:hint="eastAsia"/>
          <w:sz w:val="32"/>
          <w:szCs w:val="32"/>
        </w:rPr>
        <w:t>继续支持毕节试验区改革、创新和发展。不断完善部长联系点各项工作机制，继续加大倾斜力度，共同推进毕节试验区改革、创新和发展。推进试验区草食畜牧业、马铃薯、夏秋蔬菜等特色产业发展，积极探索西南岩溶山区农业科学发展的有效模式。积极帮助培养农业干部，加大互派干部挂职锻炼力度。推动把毕节试验区纳入全国农村改革试验区，鼓励在农村制度建设上先行先试。</w:t>
      </w:r>
    </w:p>
    <w:p w:rsidR="009B2436" w:rsidRPr="002D751D" w:rsidRDefault="009B2436" w:rsidP="009B2436">
      <w:pPr>
        <w:shd w:val="clear" w:color="auto" w:fill="FFFFFF"/>
        <w:spacing w:line="576" w:lineRule="exact"/>
        <w:ind w:firstLineChars="200" w:firstLine="640"/>
        <w:rPr>
          <w:rFonts w:eastAsia="仿宋_GB2312" w:hint="eastAsia"/>
          <w:sz w:val="32"/>
          <w:szCs w:val="32"/>
        </w:rPr>
      </w:pPr>
      <w:r w:rsidRPr="002D751D">
        <w:rPr>
          <w:rFonts w:eastAsia="仿宋_GB2312" w:hint="eastAsia"/>
          <w:sz w:val="32"/>
          <w:szCs w:val="32"/>
        </w:rPr>
        <w:t>四、工作机制</w:t>
      </w:r>
    </w:p>
    <w:p w:rsidR="009B2436" w:rsidRDefault="009B2436" w:rsidP="009B2436">
      <w:pPr>
        <w:shd w:val="clear" w:color="auto" w:fill="FFFFFF"/>
        <w:spacing w:line="576" w:lineRule="exact"/>
        <w:ind w:firstLineChars="200" w:firstLine="640"/>
        <w:rPr>
          <w:rFonts w:eastAsia="仿宋_GB2312" w:hint="eastAsia"/>
          <w:sz w:val="32"/>
          <w:szCs w:val="32"/>
        </w:rPr>
      </w:pPr>
      <w:r w:rsidRPr="002D751D">
        <w:rPr>
          <w:rFonts w:eastAsia="仿宋_GB2312" w:hint="eastAsia"/>
          <w:sz w:val="32"/>
          <w:szCs w:val="32"/>
        </w:rPr>
        <w:t>双方加强沟通与协商，及时研究解决合作中的重大问题，合力推动共建工作。农业部加大对贵州省相关农业发展规划编制工作的指导力度，并积极帮助协调在资金安排、项目布局、体制创新等方面给予倾斜支持。贵州省人民政府负责做好规划编制、项目实施、资金监管工作，积极落实中央项目地方配套资金，完善地方相关扶持政策与措施。农业部发展计划司和贵州省农业委员会作为双方联络员单位，具体负责合作的沟通协调等日常事务工作，交流通报有关情况，抓好各项工作落实。</w:t>
      </w:r>
    </w:p>
    <w:p w:rsidR="009B2436" w:rsidRDefault="009B2436" w:rsidP="009B2436">
      <w:pPr>
        <w:shd w:val="clear" w:color="auto" w:fill="FFFFFF"/>
        <w:spacing w:line="576" w:lineRule="exact"/>
        <w:ind w:firstLineChars="200" w:firstLine="640"/>
        <w:rPr>
          <w:rFonts w:eastAsia="仿宋_GB2312" w:hint="eastAsia"/>
          <w:sz w:val="32"/>
          <w:szCs w:val="32"/>
        </w:rPr>
      </w:pPr>
    </w:p>
    <w:p w:rsidR="009B2436" w:rsidRPr="002D751D" w:rsidRDefault="009B2436" w:rsidP="009B2436">
      <w:pPr>
        <w:shd w:val="clear" w:color="auto" w:fill="FFFFFF"/>
        <w:spacing w:line="576" w:lineRule="exact"/>
        <w:ind w:firstLineChars="200" w:firstLine="640"/>
        <w:rPr>
          <w:rFonts w:eastAsia="仿宋_GB2312" w:hint="eastAsia"/>
          <w:sz w:val="32"/>
          <w:szCs w:val="32"/>
        </w:rPr>
      </w:pPr>
    </w:p>
    <w:p w:rsidR="009B2436" w:rsidRDefault="009B2436" w:rsidP="009B2436">
      <w:pPr>
        <w:shd w:val="clear" w:color="auto" w:fill="FFFFFF"/>
        <w:spacing w:line="576" w:lineRule="exact"/>
        <w:ind w:firstLineChars="200" w:firstLine="640"/>
        <w:rPr>
          <w:rFonts w:eastAsia="仿宋_GB2312" w:hint="eastAsia"/>
          <w:sz w:val="32"/>
          <w:szCs w:val="32"/>
        </w:rPr>
      </w:pPr>
      <w:r w:rsidRPr="002D751D">
        <w:rPr>
          <w:rFonts w:eastAsia="仿宋_GB2312" w:hint="eastAsia"/>
          <w:sz w:val="32"/>
          <w:szCs w:val="32"/>
        </w:rPr>
        <w:t>农</w:t>
      </w:r>
      <w:r>
        <w:rPr>
          <w:rFonts w:eastAsia="仿宋_GB2312" w:hint="eastAsia"/>
          <w:sz w:val="32"/>
          <w:szCs w:val="32"/>
        </w:rPr>
        <w:t xml:space="preserve">  </w:t>
      </w:r>
      <w:r w:rsidRPr="002D751D">
        <w:rPr>
          <w:rFonts w:eastAsia="仿宋_GB2312" w:hint="eastAsia"/>
          <w:sz w:val="32"/>
          <w:szCs w:val="32"/>
        </w:rPr>
        <w:t>业</w:t>
      </w:r>
      <w:r>
        <w:rPr>
          <w:rFonts w:eastAsia="仿宋_GB2312" w:hint="eastAsia"/>
          <w:sz w:val="32"/>
          <w:szCs w:val="32"/>
        </w:rPr>
        <w:t xml:space="preserve">  </w:t>
      </w:r>
      <w:r w:rsidRPr="002D751D">
        <w:rPr>
          <w:rFonts w:eastAsia="仿宋_GB2312" w:hint="eastAsia"/>
          <w:sz w:val="32"/>
          <w:szCs w:val="32"/>
        </w:rPr>
        <w:t>部</w:t>
      </w:r>
      <w:r>
        <w:rPr>
          <w:rFonts w:eastAsia="仿宋_GB2312" w:hint="eastAsia"/>
          <w:sz w:val="32"/>
          <w:szCs w:val="32"/>
        </w:rPr>
        <w:t xml:space="preserve">                 </w:t>
      </w:r>
      <w:r w:rsidRPr="002D751D">
        <w:rPr>
          <w:rFonts w:eastAsia="仿宋_GB2312" w:hint="eastAsia"/>
          <w:sz w:val="32"/>
          <w:szCs w:val="32"/>
        </w:rPr>
        <w:t>贵州省人民政府</w:t>
      </w:r>
    </w:p>
    <w:p w:rsidR="009B2436" w:rsidRPr="002D751D" w:rsidRDefault="009B2436" w:rsidP="009B2436">
      <w:pPr>
        <w:shd w:val="clear" w:color="auto" w:fill="FFFFFF"/>
        <w:spacing w:line="576" w:lineRule="exact"/>
        <w:ind w:firstLineChars="200" w:firstLine="640"/>
        <w:rPr>
          <w:rFonts w:eastAsia="仿宋_GB2312" w:hint="eastAsia"/>
          <w:sz w:val="32"/>
          <w:szCs w:val="32"/>
        </w:rPr>
      </w:pPr>
    </w:p>
    <w:p w:rsidR="009B2436" w:rsidRDefault="009B2436" w:rsidP="009B2436">
      <w:pPr>
        <w:shd w:val="clear" w:color="auto" w:fill="FFFFFF"/>
        <w:spacing w:line="576" w:lineRule="exact"/>
        <w:rPr>
          <w:rFonts w:eastAsia="仿宋_GB2312" w:hint="eastAsia"/>
          <w:sz w:val="32"/>
          <w:szCs w:val="32"/>
        </w:rPr>
      </w:pPr>
      <w:r w:rsidRPr="002D751D">
        <w:rPr>
          <w:rFonts w:eastAsia="仿宋_GB2312" w:hint="eastAsia"/>
          <w:sz w:val="32"/>
          <w:szCs w:val="32"/>
        </w:rPr>
        <w:t>二</w:t>
      </w:r>
      <w:r w:rsidRPr="002D751D">
        <w:rPr>
          <w:rFonts w:eastAsia="仿宋_GB2312" w:hint="eastAsia"/>
          <w:sz w:val="32"/>
          <w:szCs w:val="32"/>
        </w:rPr>
        <w:t>O</w:t>
      </w:r>
      <w:r w:rsidRPr="002D751D">
        <w:rPr>
          <w:rFonts w:eastAsia="仿宋_GB2312" w:hint="eastAsia"/>
          <w:sz w:val="32"/>
          <w:szCs w:val="32"/>
        </w:rPr>
        <w:t>一一年五月十九日</w:t>
      </w:r>
      <w:r>
        <w:rPr>
          <w:rFonts w:eastAsia="仿宋_GB2312" w:hint="eastAsia"/>
          <w:sz w:val="32"/>
          <w:szCs w:val="32"/>
        </w:rPr>
        <w:t xml:space="preserve">        </w:t>
      </w:r>
      <w:r w:rsidRPr="002D751D">
        <w:rPr>
          <w:rFonts w:eastAsia="仿宋_GB2312" w:hint="eastAsia"/>
          <w:sz w:val="32"/>
          <w:szCs w:val="32"/>
        </w:rPr>
        <w:t>二</w:t>
      </w:r>
      <w:r w:rsidRPr="002D751D">
        <w:rPr>
          <w:rFonts w:eastAsia="仿宋_GB2312" w:hint="eastAsia"/>
          <w:sz w:val="32"/>
          <w:szCs w:val="32"/>
        </w:rPr>
        <w:t>O</w:t>
      </w:r>
      <w:r w:rsidRPr="002D751D">
        <w:rPr>
          <w:rFonts w:eastAsia="仿宋_GB2312" w:hint="eastAsia"/>
          <w:sz w:val="32"/>
          <w:szCs w:val="32"/>
        </w:rPr>
        <w:t>一一年五月十九日</w:t>
      </w:r>
    </w:p>
    <w:p w:rsidR="009B2436" w:rsidRDefault="009B2436" w:rsidP="009B2436">
      <w:pPr>
        <w:shd w:val="clear" w:color="auto" w:fill="FFFFFF"/>
        <w:spacing w:line="576" w:lineRule="exact"/>
        <w:ind w:firstLine="630"/>
        <w:rPr>
          <w:rFonts w:eastAsia="仿宋_GB2312" w:hint="eastAsia"/>
          <w:sz w:val="32"/>
          <w:szCs w:val="32"/>
        </w:rPr>
      </w:pPr>
    </w:p>
    <w:p w:rsidR="009B2436" w:rsidRDefault="009B2436" w:rsidP="009B2436">
      <w:pPr>
        <w:shd w:val="clear" w:color="auto" w:fill="FFFFFF"/>
        <w:spacing w:line="576" w:lineRule="exact"/>
        <w:ind w:firstLine="630"/>
        <w:rPr>
          <w:rFonts w:eastAsia="仿宋_GB2312" w:hint="eastAsia"/>
          <w:sz w:val="32"/>
          <w:szCs w:val="32"/>
        </w:rPr>
      </w:pPr>
    </w:p>
    <w:p w:rsidR="009B2436" w:rsidRDefault="009B2436" w:rsidP="009B2436">
      <w:pPr>
        <w:shd w:val="clear" w:color="auto" w:fill="FFFFFF"/>
        <w:spacing w:line="576" w:lineRule="exact"/>
        <w:ind w:firstLine="630"/>
        <w:rPr>
          <w:rFonts w:eastAsia="仿宋_GB2312" w:hint="eastAsia"/>
          <w:sz w:val="32"/>
          <w:szCs w:val="32"/>
        </w:rPr>
      </w:pPr>
    </w:p>
    <w:p w:rsidR="009B2436" w:rsidRDefault="009B2436" w:rsidP="009B2436">
      <w:pPr>
        <w:shd w:val="clear" w:color="auto" w:fill="FFFFFF"/>
        <w:spacing w:line="576" w:lineRule="exact"/>
        <w:rPr>
          <w:rFonts w:eastAsia="仿宋_GB2312"/>
          <w:sz w:val="32"/>
          <w:szCs w:val="32"/>
        </w:rPr>
        <w:sectPr w:rsidR="009B2436" w:rsidSect="00067305">
          <w:pgSz w:w="11906" w:h="16838"/>
          <w:pgMar w:top="1440" w:right="1871" w:bottom="1440" w:left="1871" w:header="851" w:footer="992" w:gutter="0"/>
          <w:cols w:space="425"/>
          <w:docGrid w:type="lines" w:linePitch="312"/>
        </w:sectPr>
      </w:pPr>
    </w:p>
    <w:tbl>
      <w:tblPr>
        <w:tblStyle w:val="a5"/>
        <w:tblW w:w="0" w:type="auto"/>
        <w:tblLook w:val="01E0"/>
      </w:tblPr>
      <w:tblGrid>
        <w:gridCol w:w="850"/>
        <w:gridCol w:w="462"/>
        <w:gridCol w:w="9771"/>
        <w:gridCol w:w="1245"/>
        <w:gridCol w:w="1904"/>
        <w:gridCol w:w="1512"/>
      </w:tblGrid>
      <w:tr w:rsidR="009B2436" w:rsidTr="005026BF">
        <w:trPr>
          <w:tblHeader/>
        </w:trPr>
        <w:tc>
          <w:tcPr>
            <w:tcW w:w="15744" w:type="dxa"/>
            <w:gridSpan w:val="6"/>
            <w:tcBorders>
              <w:top w:val="nil"/>
              <w:left w:val="nil"/>
              <w:right w:val="nil"/>
            </w:tcBorders>
            <w:vAlign w:val="center"/>
          </w:tcPr>
          <w:p w:rsidR="009B2436" w:rsidRPr="0029007C" w:rsidRDefault="009B2436" w:rsidP="005026BF">
            <w:pPr>
              <w:shd w:val="clear" w:color="auto" w:fill="FFFFFF"/>
              <w:spacing w:line="576" w:lineRule="exact"/>
              <w:jc w:val="center"/>
              <w:rPr>
                <w:rFonts w:ascii="黑体" w:eastAsia="黑体" w:hAnsi="黑体" w:hint="eastAsia"/>
                <w:sz w:val="36"/>
                <w:szCs w:val="36"/>
              </w:rPr>
            </w:pPr>
            <w:r w:rsidRPr="0029007C">
              <w:rPr>
                <w:rFonts w:ascii="黑体" w:eastAsia="黑体" w:hAnsi="黑体" w:hint="eastAsia"/>
                <w:sz w:val="36"/>
                <w:szCs w:val="36"/>
              </w:rPr>
              <w:lastRenderedPageBreak/>
              <w:t>落实省部合作备忘录工作督办分解表</w:t>
            </w:r>
          </w:p>
          <w:p w:rsidR="009B2436" w:rsidRDefault="009B2436" w:rsidP="005026BF">
            <w:pPr>
              <w:spacing w:line="576" w:lineRule="exact"/>
              <w:jc w:val="center"/>
              <w:rPr>
                <w:rFonts w:eastAsia="仿宋_GB2312" w:hint="eastAsia"/>
                <w:sz w:val="24"/>
              </w:rPr>
            </w:pPr>
            <w:r w:rsidRPr="0029007C">
              <w:rPr>
                <w:rFonts w:ascii="黑体" w:eastAsia="黑体" w:hAnsi="黑体" w:hint="eastAsia"/>
                <w:sz w:val="36"/>
                <w:szCs w:val="36"/>
              </w:rPr>
              <w:t>（2011年—2012年）</w:t>
            </w:r>
          </w:p>
        </w:tc>
      </w:tr>
      <w:tr w:rsidR="009B2436" w:rsidRPr="00B0279E" w:rsidTr="005026BF">
        <w:trPr>
          <w:tblHeader/>
        </w:trPr>
        <w:tc>
          <w:tcPr>
            <w:tcW w:w="1312" w:type="dxa"/>
            <w:gridSpan w:val="2"/>
            <w:vAlign w:val="center"/>
          </w:tcPr>
          <w:p w:rsidR="009B2436" w:rsidRPr="00B0279E" w:rsidRDefault="009B2436" w:rsidP="005026BF">
            <w:pPr>
              <w:spacing w:line="300" w:lineRule="exact"/>
              <w:jc w:val="center"/>
              <w:rPr>
                <w:rFonts w:ascii="仿宋" w:eastAsia="仿宋" w:hAnsi="仿宋" w:hint="eastAsia"/>
                <w:b/>
                <w:sz w:val="24"/>
              </w:rPr>
            </w:pPr>
            <w:r w:rsidRPr="00B0279E">
              <w:rPr>
                <w:rFonts w:ascii="仿宋" w:eastAsia="仿宋" w:hAnsi="仿宋" w:hint="eastAsia"/>
                <w:b/>
                <w:sz w:val="24"/>
              </w:rPr>
              <w:t>工作部署</w:t>
            </w:r>
          </w:p>
        </w:tc>
        <w:tc>
          <w:tcPr>
            <w:tcW w:w="9771" w:type="dxa"/>
            <w:vAlign w:val="center"/>
          </w:tcPr>
          <w:p w:rsidR="009B2436" w:rsidRPr="00B0279E" w:rsidRDefault="009B2436" w:rsidP="005026BF">
            <w:pPr>
              <w:spacing w:line="300" w:lineRule="exact"/>
              <w:jc w:val="center"/>
              <w:rPr>
                <w:rFonts w:ascii="仿宋" w:eastAsia="仿宋" w:hAnsi="仿宋" w:hint="eastAsia"/>
                <w:b/>
                <w:sz w:val="24"/>
              </w:rPr>
            </w:pPr>
            <w:r w:rsidRPr="00B0279E">
              <w:rPr>
                <w:rFonts w:ascii="仿宋" w:eastAsia="仿宋" w:hAnsi="仿宋" w:hint="eastAsia"/>
                <w:b/>
                <w:sz w:val="24"/>
              </w:rPr>
              <w:t>工作目标</w:t>
            </w:r>
          </w:p>
        </w:tc>
        <w:tc>
          <w:tcPr>
            <w:tcW w:w="1245" w:type="dxa"/>
            <w:vAlign w:val="center"/>
          </w:tcPr>
          <w:p w:rsidR="009B2436" w:rsidRPr="00B0279E" w:rsidRDefault="009B2436" w:rsidP="005026BF">
            <w:pPr>
              <w:spacing w:line="300" w:lineRule="exact"/>
              <w:jc w:val="center"/>
              <w:rPr>
                <w:rFonts w:ascii="仿宋" w:eastAsia="仿宋" w:hAnsi="仿宋" w:hint="eastAsia"/>
                <w:b/>
                <w:sz w:val="24"/>
              </w:rPr>
            </w:pPr>
            <w:r w:rsidRPr="00B0279E">
              <w:rPr>
                <w:rFonts w:ascii="仿宋" w:eastAsia="仿宋" w:hAnsi="仿宋" w:hint="eastAsia"/>
                <w:b/>
                <w:sz w:val="24"/>
              </w:rPr>
              <w:t>委分管领导</w:t>
            </w:r>
          </w:p>
        </w:tc>
        <w:tc>
          <w:tcPr>
            <w:tcW w:w="1904" w:type="dxa"/>
            <w:vAlign w:val="center"/>
          </w:tcPr>
          <w:p w:rsidR="009B2436" w:rsidRPr="00B0279E" w:rsidRDefault="009B2436" w:rsidP="005026BF">
            <w:pPr>
              <w:spacing w:line="300" w:lineRule="exact"/>
              <w:jc w:val="center"/>
              <w:rPr>
                <w:rFonts w:ascii="仿宋" w:eastAsia="仿宋" w:hAnsi="仿宋" w:hint="eastAsia"/>
                <w:b/>
                <w:sz w:val="24"/>
              </w:rPr>
            </w:pPr>
            <w:r w:rsidRPr="00B0279E">
              <w:rPr>
                <w:rFonts w:ascii="仿宋" w:eastAsia="仿宋" w:hAnsi="仿宋" w:hint="eastAsia"/>
                <w:b/>
                <w:sz w:val="24"/>
              </w:rPr>
              <w:t>牵头承办单位及</w:t>
            </w:r>
          </w:p>
          <w:p w:rsidR="009B2436" w:rsidRPr="00B0279E" w:rsidRDefault="009B2436" w:rsidP="005026BF">
            <w:pPr>
              <w:spacing w:line="300" w:lineRule="exact"/>
              <w:jc w:val="center"/>
              <w:rPr>
                <w:rFonts w:ascii="仿宋" w:eastAsia="仿宋" w:hAnsi="仿宋" w:hint="eastAsia"/>
                <w:b/>
                <w:sz w:val="24"/>
              </w:rPr>
            </w:pPr>
            <w:r w:rsidRPr="00B0279E">
              <w:rPr>
                <w:rFonts w:ascii="仿宋" w:eastAsia="仿宋" w:hAnsi="仿宋" w:hint="eastAsia"/>
                <w:b/>
                <w:sz w:val="24"/>
              </w:rPr>
              <w:t>责任人</w:t>
            </w:r>
          </w:p>
        </w:tc>
        <w:tc>
          <w:tcPr>
            <w:tcW w:w="1512" w:type="dxa"/>
            <w:vAlign w:val="center"/>
          </w:tcPr>
          <w:p w:rsidR="009B2436" w:rsidRPr="00B0279E" w:rsidRDefault="009B2436" w:rsidP="005026BF">
            <w:pPr>
              <w:spacing w:line="300" w:lineRule="exact"/>
              <w:jc w:val="center"/>
              <w:rPr>
                <w:rFonts w:ascii="仿宋" w:eastAsia="仿宋" w:hAnsi="仿宋" w:hint="eastAsia"/>
                <w:b/>
                <w:sz w:val="24"/>
              </w:rPr>
            </w:pPr>
            <w:r w:rsidRPr="00B0279E">
              <w:rPr>
                <w:rFonts w:ascii="仿宋" w:eastAsia="仿宋" w:hAnsi="仿宋" w:hint="eastAsia"/>
                <w:b/>
                <w:sz w:val="24"/>
              </w:rPr>
              <w:t>协办单位</w:t>
            </w:r>
          </w:p>
        </w:tc>
      </w:tr>
      <w:tr w:rsidR="009B2436" w:rsidRPr="00B0279E" w:rsidTr="005026BF">
        <w:tc>
          <w:tcPr>
            <w:tcW w:w="1312" w:type="dxa"/>
            <w:gridSpan w:val="2"/>
            <w:vAlign w:val="center"/>
          </w:tcPr>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稳步</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提升</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粮食</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综合</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生产</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能力</w:t>
            </w:r>
          </w:p>
        </w:tc>
        <w:tc>
          <w:tcPr>
            <w:tcW w:w="9771" w:type="dxa"/>
            <w:vAlign w:val="center"/>
          </w:tcPr>
          <w:p w:rsidR="009B2436" w:rsidRPr="00B0279E" w:rsidRDefault="009B2436" w:rsidP="005026BF">
            <w:pPr>
              <w:rPr>
                <w:rFonts w:ascii="仿宋" w:eastAsia="仿宋" w:hAnsi="仿宋" w:hint="eastAsia"/>
                <w:sz w:val="24"/>
              </w:rPr>
            </w:pPr>
            <w:r w:rsidRPr="00B0279E">
              <w:rPr>
                <w:rFonts w:ascii="仿宋" w:eastAsia="仿宋" w:hAnsi="仿宋" w:hint="eastAsia"/>
                <w:sz w:val="24"/>
              </w:rPr>
              <w:t>认真落实好强农惠农政策，充分调动农民种粮的积极性，稳定粮食种植面积，着力提高单产水平，确保粮食年总产稳定在1150万吨左右。积极争取将我省实施国家新增千亿斤粮食生产能力工程的遵义县等11个粮食主产县列为高产创建整县制推进示范县、高产创建整乡推进30个；将威宁等11个重点县列2~2012年旱作节水示范县；提高贵州的测土配方施肥补贴资金额度；支持全省九个市</w:t>
            </w:r>
            <w:r>
              <w:rPr>
                <w:rFonts w:ascii="仿宋" w:eastAsia="仿宋" w:hAnsi="仿宋" w:hint="eastAsia"/>
                <w:sz w:val="24"/>
              </w:rPr>
              <w:t>（</w:t>
            </w:r>
            <w:r w:rsidRPr="00B0279E">
              <w:rPr>
                <w:rFonts w:ascii="仿宋" w:eastAsia="仿宋" w:hAnsi="仿宋" w:hint="eastAsia"/>
                <w:sz w:val="24"/>
              </w:rPr>
              <w:t>州、地</w:t>
            </w:r>
            <w:r>
              <w:rPr>
                <w:rFonts w:ascii="仿宋" w:eastAsia="仿宋" w:hAnsi="仿宋" w:hint="eastAsia"/>
                <w:sz w:val="24"/>
              </w:rPr>
              <w:t>）</w:t>
            </w:r>
            <w:r w:rsidRPr="00B0279E">
              <w:rPr>
                <w:rFonts w:ascii="仿宋" w:eastAsia="仿宋" w:hAnsi="仿宋" w:hint="eastAsia"/>
                <w:sz w:val="24"/>
              </w:rPr>
              <w:t>级土肥测试中心建设；增加有机质提升项目县</w:t>
            </w:r>
            <w:r>
              <w:rPr>
                <w:rFonts w:ascii="仿宋" w:eastAsia="仿宋" w:hAnsi="仿宋" w:hint="eastAsia"/>
                <w:sz w:val="24"/>
              </w:rPr>
              <w:t>（</w:t>
            </w:r>
            <w:r w:rsidRPr="00B0279E">
              <w:rPr>
                <w:rFonts w:ascii="仿宋" w:eastAsia="仿宋" w:hAnsi="仿宋" w:hint="eastAsia"/>
                <w:sz w:val="24"/>
              </w:rPr>
              <w:t>从28个增加到50个</w:t>
            </w:r>
            <w:r>
              <w:rPr>
                <w:rFonts w:ascii="仿宋" w:eastAsia="仿宋" w:hAnsi="仿宋" w:hint="eastAsia"/>
                <w:sz w:val="24"/>
              </w:rPr>
              <w:t>）</w:t>
            </w:r>
            <w:r w:rsidRPr="00B0279E">
              <w:rPr>
                <w:rFonts w:ascii="仿宋" w:eastAsia="仿宋" w:hAnsi="仿宋" w:hint="eastAsia"/>
                <w:sz w:val="24"/>
              </w:rPr>
              <w:t>；支持贵州建立200个土壤墒情监测点建设，形成全省墒情监测网络。</w:t>
            </w:r>
          </w:p>
        </w:tc>
        <w:tc>
          <w:tcPr>
            <w:tcW w:w="1245" w:type="dxa"/>
            <w:vAlign w:val="center"/>
          </w:tcPr>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吴承斌</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张太平</w:t>
            </w:r>
          </w:p>
        </w:tc>
        <w:tc>
          <w:tcPr>
            <w:tcW w:w="1904" w:type="dxa"/>
            <w:vAlign w:val="center"/>
          </w:tcPr>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种植业综合处</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黄俊明</w:t>
            </w:r>
          </w:p>
        </w:tc>
        <w:tc>
          <w:tcPr>
            <w:tcW w:w="1512" w:type="dxa"/>
            <w:vAlign w:val="center"/>
          </w:tcPr>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农推站</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朱</w:t>
            </w:r>
            <w:r>
              <w:rPr>
                <w:rFonts w:ascii="仿宋" w:eastAsia="仿宋" w:hAnsi="仿宋" w:hint="eastAsia"/>
                <w:sz w:val="24"/>
              </w:rPr>
              <w:t xml:space="preserve">  </w:t>
            </w:r>
            <w:r w:rsidRPr="00B0279E">
              <w:rPr>
                <w:rFonts w:ascii="仿宋" w:eastAsia="仿宋" w:hAnsi="仿宋" w:hint="eastAsia"/>
                <w:sz w:val="24"/>
              </w:rPr>
              <w:t>怡</w:t>
            </w:r>
          </w:p>
          <w:p w:rsidR="009B2436" w:rsidRPr="00B0279E" w:rsidRDefault="009B2436" w:rsidP="005026BF">
            <w:pPr>
              <w:spacing w:line="300" w:lineRule="exact"/>
              <w:jc w:val="center"/>
              <w:rPr>
                <w:rFonts w:ascii="仿宋" w:eastAsia="仿宋" w:hAnsi="仿宋" w:hint="eastAsia"/>
                <w:sz w:val="24"/>
              </w:rPr>
            </w:pP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土肥站</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高</w:t>
            </w:r>
            <w:r>
              <w:rPr>
                <w:rFonts w:ascii="仿宋" w:eastAsia="仿宋" w:hAnsi="仿宋" w:hint="eastAsia"/>
                <w:sz w:val="24"/>
              </w:rPr>
              <w:t xml:space="preserve">  </w:t>
            </w:r>
            <w:r w:rsidRPr="00B0279E">
              <w:rPr>
                <w:rFonts w:ascii="仿宋" w:eastAsia="仿宋" w:hAnsi="仿宋" w:hint="eastAsia"/>
                <w:sz w:val="24"/>
              </w:rPr>
              <w:t>雪</w:t>
            </w:r>
          </w:p>
        </w:tc>
      </w:tr>
      <w:tr w:rsidR="009B2436" w:rsidRPr="00B0279E" w:rsidTr="005026BF">
        <w:tc>
          <w:tcPr>
            <w:tcW w:w="850" w:type="dxa"/>
            <w:vMerge w:val="restart"/>
            <w:vAlign w:val="center"/>
          </w:tcPr>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推进</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优势</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特色</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产业</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发展</w:t>
            </w:r>
          </w:p>
        </w:tc>
        <w:tc>
          <w:tcPr>
            <w:tcW w:w="462" w:type="dxa"/>
            <w:vAlign w:val="center"/>
          </w:tcPr>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生</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态</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畜</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牧</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业</w:t>
            </w:r>
          </w:p>
        </w:tc>
        <w:tc>
          <w:tcPr>
            <w:tcW w:w="9771" w:type="dxa"/>
            <w:vAlign w:val="center"/>
          </w:tcPr>
          <w:p w:rsidR="009B2436" w:rsidRPr="00B0279E" w:rsidRDefault="009B2436" w:rsidP="005026BF">
            <w:pPr>
              <w:rPr>
                <w:rFonts w:ascii="仿宋" w:eastAsia="仿宋" w:hAnsi="仿宋" w:hint="eastAsia"/>
                <w:sz w:val="24"/>
              </w:rPr>
            </w:pPr>
            <w:r w:rsidRPr="00B0279E">
              <w:rPr>
                <w:rFonts w:ascii="仿宋" w:eastAsia="仿宋" w:hAnsi="仿宋" w:hint="eastAsia"/>
                <w:sz w:val="24"/>
              </w:rPr>
              <w:t>规划建设“农业部毕节地区草地生态畜牧业示范区”；把贵州纳入全国优质牧草发展规划的重点，打造南方重要的优质牧草生产基地。先期规划建设1000万亩紫花苜蓿为主的豆科牧草基地，年生成优质鲜草5000万吨，制作1000万吨优质蛋白饲草料产品，满足约500万头奶牛的蛋白饲料需求。支持建设国家牧草改良中心贵州分中心、南方优质蛋白饲草料基地建设项目，在石漠化综合治理项目、草原建设项目、畜禽养殖标准化示范创建、良种繁育体系建设项目以及动物防疫体系建设项目上给予倾斜，将我省肉牛养殖纳入全国肉牛优势产区、肉羊纳入国家良种补贴范围、同时扩大我省生猪良种补贴范围。争取将草地建设纳入良种补贴，实行革种补贴政策，鼓动农民和企业投资种草。将我省作为易灾地区南方草原保护建设的重点区域。</w:t>
            </w:r>
          </w:p>
        </w:tc>
        <w:tc>
          <w:tcPr>
            <w:tcW w:w="1245" w:type="dxa"/>
            <w:vAlign w:val="center"/>
          </w:tcPr>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吴承斌</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龙</w:t>
            </w:r>
            <w:r>
              <w:rPr>
                <w:rFonts w:ascii="仿宋" w:eastAsia="仿宋" w:hAnsi="仿宋" w:hint="eastAsia"/>
                <w:sz w:val="24"/>
              </w:rPr>
              <w:t xml:space="preserve">  </w:t>
            </w:r>
            <w:r w:rsidRPr="00B0279E">
              <w:rPr>
                <w:rFonts w:ascii="仿宋" w:eastAsia="仿宋" w:hAnsi="仿宋" w:hint="eastAsia"/>
                <w:sz w:val="24"/>
              </w:rPr>
              <w:t>鳌</w:t>
            </w:r>
          </w:p>
        </w:tc>
        <w:tc>
          <w:tcPr>
            <w:tcW w:w="1904" w:type="dxa"/>
            <w:vAlign w:val="center"/>
          </w:tcPr>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畜牧办</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瓦庆荣</w:t>
            </w:r>
          </w:p>
        </w:tc>
        <w:tc>
          <w:tcPr>
            <w:tcW w:w="1512" w:type="dxa"/>
            <w:vAlign w:val="center"/>
          </w:tcPr>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有关业务处、站</w:t>
            </w:r>
          </w:p>
        </w:tc>
      </w:tr>
      <w:tr w:rsidR="009B2436" w:rsidRPr="00B0279E" w:rsidTr="005026BF">
        <w:tc>
          <w:tcPr>
            <w:tcW w:w="850" w:type="dxa"/>
            <w:vMerge/>
          </w:tcPr>
          <w:p w:rsidR="009B2436" w:rsidRPr="00B0279E" w:rsidRDefault="009B2436" w:rsidP="005026BF">
            <w:pPr>
              <w:spacing w:line="300" w:lineRule="exact"/>
              <w:rPr>
                <w:rFonts w:ascii="仿宋" w:eastAsia="仿宋" w:hAnsi="仿宋" w:hint="eastAsia"/>
                <w:sz w:val="24"/>
              </w:rPr>
            </w:pPr>
          </w:p>
        </w:tc>
        <w:tc>
          <w:tcPr>
            <w:tcW w:w="462" w:type="dxa"/>
            <w:vAlign w:val="center"/>
          </w:tcPr>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蔬</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菜</w:t>
            </w:r>
          </w:p>
        </w:tc>
        <w:tc>
          <w:tcPr>
            <w:tcW w:w="9771" w:type="dxa"/>
            <w:vAlign w:val="center"/>
          </w:tcPr>
          <w:p w:rsidR="009B2436" w:rsidRPr="00B0279E" w:rsidRDefault="009B2436" w:rsidP="005026BF">
            <w:pPr>
              <w:rPr>
                <w:rFonts w:ascii="仿宋" w:eastAsia="仿宋" w:hAnsi="仿宋" w:hint="eastAsia"/>
                <w:sz w:val="24"/>
              </w:rPr>
            </w:pPr>
            <w:r w:rsidRPr="00B0279E">
              <w:rPr>
                <w:rFonts w:ascii="仿宋" w:eastAsia="仿宋" w:hAnsi="仿宋" w:hint="eastAsia"/>
                <w:sz w:val="24"/>
              </w:rPr>
              <w:t>积极争取农业部帮助新建国家蔬菜改良中心贵州分中心、2个蔬菜良种科研创新基地、5个蔬菜优质种苗繁育基地、2个食用菌优质菌种生产基地、新增39个蔬菜标准园、3个现代农业产业技术体系试验站贵州站</w:t>
            </w:r>
            <w:r>
              <w:rPr>
                <w:rFonts w:ascii="仿宋" w:eastAsia="仿宋" w:hAnsi="仿宋" w:hint="eastAsia"/>
                <w:sz w:val="24"/>
              </w:rPr>
              <w:t>（</w:t>
            </w:r>
            <w:r w:rsidRPr="00B0279E">
              <w:rPr>
                <w:rFonts w:ascii="仿宋" w:eastAsia="仿宋" w:hAnsi="仿宋" w:hint="eastAsia"/>
                <w:sz w:val="24"/>
              </w:rPr>
              <w:t>高原蔬菜威宁综合试验站、低海拔河谷区兴义蔬菜综合试验站、贵阳食用菌综合试验站</w:t>
            </w:r>
            <w:r>
              <w:rPr>
                <w:rFonts w:ascii="仿宋" w:eastAsia="仿宋" w:hAnsi="仿宋" w:hint="eastAsia"/>
                <w:sz w:val="24"/>
              </w:rPr>
              <w:t>）</w:t>
            </w:r>
            <w:r w:rsidRPr="00B0279E">
              <w:rPr>
                <w:rFonts w:ascii="仿宋" w:eastAsia="仿宋" w:hAnsi="仿宋" w:hint="eastAsia"/>
                <w:sz w:val="24"/>
              </w:rPr>
              <w:t>。</w:t>
            </w:r>
          </w:p>
        </w:tc>
        <w:tc>
          <w:tcPr>
            <w:tcW w:w="1245" w:type="dxa"/>
            <w:vAlign w:val="center"/>
          </w:tcPr>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胡红霞</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张太平</w:t>
            </w:r>
          </w:p>
        </w:tc>
        <w:tc>
          <w:tcPr>
            <w:tcW w:w="1904" w:type="dxa"/>
            <w:vAlign w:val="center"/>
          </w:tcPr>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经作处</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龙明树</w:t>
            </w:r>
          </w:p>
        </w:tc>
        <w:tc>
          <w:tcPr>
            <w:tcW w:w="1512" w:type="dxa"/>
            <w:vAlign w:val="center"/>
          </w:tcPr>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有关业务站</w:t>
            </w:r>
          </w:p>
        </w:tc>
      </w:tr>
      <w:tr w:rsidR="009B2436" w:rsidRPr="00B0279E" w:rsidTr="005026BF">
        <w:tc>
          <w:tcPr>
            <w:tcW w:w="850" w:type="dxa"/>
            <w:vMerge/>
          </w:tcPr>
          <w:p w:rsidR="009B2436" w:rsidRPr="00B0279E" w:rsidRDefault="009B2436" w:rsidP="005026BF">
            <w:pPr>
              <w:spacing w:line="300" w:lineRule="exact"/>
              <w:rPr>
                <w:rFonts w:ascii="仿宋" w:eastAsia="仿宋" w:hAnsi="仿宋" w:hint="eastAsia"/>
                <w:sz w:val="24"/>
              </w:rPr>
            </w:pPr>
          </w:p>
        </w:tc>
        <w:tc>
          <w:tcPr>
            <w:tcW w:w="462" w:type="dxa"/>
            <w:vAlign w:val="center"/>
          </w:tcPr>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茶</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叶</w:t>
            </w:r>
          </w:p>
        </w:tc>
        <w:tc>
          <w:tcPr>
            <w:tcW w:w="9771" w:type="dxa"/>
            <w:vAlign w:val="center"/>
          </w:tcPr>
          <w:p w:rsidR="009B2436" w:rsidRPr="00B0279E" w:rsidRDefault="009B2436" w:rsidP="005026BF">
            <w:pPr>
              <w:rPr>
                <w:rFonts w:ascii="仿宋" w:eastAsia="仿宋" w:hAnsi="仿宋"/>
                <w:sz w:val="24"/>
              </w:rPr>
            </w:pPr>
            <w:r w:rsidRPr="00B0279E">
              <w:rPr>
                <w:rFonts w:ascii="仿宋" w:eastAsia="仿宋" w:hAnsi="仿宋" w:hint="eastAsia"/>
                <w:sz w:val="24"/>
              </w:rPr>
              <w:t>积极争取农业部帮助新建国家茶叶改良中心贵州分中心、新建200万亩高标准茶园，创建50万亩高标准示范茶园，扶持1000家茶叶清洁化生产示范加工厂，形成6个加工企业集群示范区，建设10个茶叶产地批发市场，新建150个茶青交易市场。</w:t>
            </w:r>
          </w:p>
        </w:tc>
        <w:tc>
          <w:tcPr>
            <w:tcW w:w="1245" w:type="dxa"/>
            <w:vAlign w:val="center"/>
          </w:tcPr>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胡继承</w:t>
            </w:r>
          </w:p>
        </w:tc>
        <w:tc>
          <w:tcPr>
            <w:tcW w:w="1904" w:type="dxa"/>
            <w:vAlign w:val="center"/>
          </w:tcPr>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农经处</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王丽军</w:t>
            </w:r>
          </w:p>
        </w:tc>
        <w:tc>
          <w:tcPr>
            <w:tcW w:w="1512" w:type="dxa"/>
            <w:vAlign w:val="center"/>
          </w:tcPr>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有关业务站</w:t>
            </w:r>
          </w:p>
        </w:tc>
      </w:tr>
      <w:tr w:rsidR="009B2436" w:rsidRPr="00B0279E" w:rsidTr="005026BF">
        <w:tc>
          <w:tcPr>
            <w:tcW w:w="850" w:type="dxa"/>
            <w:vMerge w:val="restart"/>
            <w:vAlign w:val="center"/>
          </w:tcPr>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lastRenderedPageBreak/>
              <w:t>推进</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优势</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特色</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产业</w:t>
            </w:r>
          </w:p>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发展</w:t>
            </w:r>
          </w:p>
        </w:tc>
        <w:tc>
          <w:tcPr>
            <w:tcW w:w="462" w:type="dxa"/>
            <w:vAlign w:val="center"/>
          </w:tcPr>
          <w:p w:rsidR="009B2436" w:rsidRPr="00B0279E" w:rsidRDefault="009B2436" w:rsidP="005026BF">
            <w:pPr>
              <w:spacing w:line="280" w:lineRule="exact"/>
              <w:jc w:val="center"/>
              <w:rPr>
                <w:rFonts w:ascii="仿宋" w:eastAsia="仿宋" w:hAnsi="仿宋" w:hint="eastAsia"/>
                <w:sz w:val="24"/>
              </w:rPr>
            </w:pPr>
            <w:r>
              <w:rPr>
                <w:rFonts w:ascii="仿宋" w:eastAsia="仿宋" w:hAnsi="仿宋" w:hint="eastAsia"/>
                <w:sz w:val="24"/>
              </w:rPr>
              <w:t>马铃薯</w:t>
            </w:r>
          </w:p>
        </w:tc>
        <w:tc>
          <w:tcPr>
            <w:tcW w:w="9771" w:type="dxa"/>
            <w:vAlign w:val="center"/>
          </w:tcPr>
          <w:p w:rsidR="009B2436" w:rsidRPr="00B0279E" w:rsidRDefault="009B2436" w:rsidP="005026BF">
            <w:pPr>
              <w:rPr>
                <w:rFonts w:ascii="仿宋" w:eastAsia="仿宋" w:hAnsi="仿宋" w:hint="eastAsia"/>
                <w:sz w:val="24"/>
              </w:rPr>
            </w:pPr>
            <w:r w:rsidRPr="00B0279E">
              <w:rPr>
                <w:rFonts w:ascii="仿宋" w:eastAsia="仿宋" w:hAnsi="仿宋" w:hint="eastAsia"/>
                <w:sz w:val="24"/>
              </w:rPr>
              <w:t>积极争取规划建设“西南地区马铃薯种薯供应基地”。马铃薯原原种扩繁规模规划发展到12000万粒，新增7000万粒；原种扩繁基地规划发展到2万亩，新增1．8万亩；一级良种扩繁基地，规划发展到10万亩，新增7．5万亩；二级良种扩繁基地，规划发展到100万亩，新增77万亩。通过以上建设满足1000万亩马铃薯大田用种需要，除本省需要外，还可向南方各省提供70万吨以上的马铃薯脱毒种薯，成为南方最大的马铃薯种薯供应基地。积极争取农业部帮助新建国家马铃薯改良中心贵州分中心，支持新建达到基地生产规模的原原种扩繁中心、原种扩繁基地、一级良种扩繁基地、二级良种扩繁基地建设，配套建设3万平方米的原种储藏库及马铃薯产地批发市场，增加马铃薯良种补贴资金并安排原原种补贴。</w:t>
            </w:r>
          </w:p>
        </w:tc>
        <w:tc>
          <w:tcPr>
            <w:tcW w:w="1245" w:type="dxa"/>
            <w:vAlign w:val="center"/>
          </w:tcPr>
          <w:p w:rsidR="009B2436" w:rsidRDefault="009B2436" w:rsidP="005026BF">
            <w:pPr>
              <w:spacing w:line="300" w:lineRule="exact"/>
              <w:jc w:val="center"/>
              <w:rPr>
                <w:rFonts w:ascii="仿宋" w:eastAsia="仿宋" w:hAnsi="仿宋" w:hint="eastAsia"/>
                <w:sz w:val="24"/>
              </w:rPr>
            </w:pPr>
            <w:r>
              <w:rPr>
                <w:rFonts w:ascii="仿宋" w:eastAsia="仿宋" w:hAnsi="仿宋" w:hint="eastAsia"/>
                <w:sz w:val="24"/>
              </w:rPr>
              <w:t>胡承斌</w:t>
            </w:r>
          </w:p>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张太平</w:t>
            </w:r>
          </w:p>
        </w:tc>
        <w:tc>
          <w:tcPr>
            <w:tcW w:w="1904" w:type="dxa"/>
            <w:vAlign w:val="center"/>
          </w:tcPr>
          <w:p w:rsidR="009B2436" w:rsidRDefault="009B2436" w:rsidP="005026BF">
            <w:pPr>
              <w:spacing w:line="300" w:lineRule="exact"/>
              <w:jc w:val="center"/>
              <w:rPr>
                <w:rFonts w:ascii="仿宋" w:eastAsia="仿宋" w:hAnsi="仿宋" w:hint="eastAsia"/>
                <w:sz w:val="24"/>
              </w:rPr>
            </w:pPr>
            <w:r>
              <w:rPr>
                <w:rFonts w:ascii="仿宋" w:eastAsia="仿宋" w:hAnsi="仿宋" w:hint="eastAsia"/>
                <w:sz w:val="24"/>
              </w:rPr>
              <w:t>种植业综合处</w:t>
            </w:r>
          </w:p>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黄俊明</w:t>
            </w:r>
          </w:p>
        </w:tc>
        <w:tc>
          <w:tcPr>
            <w:tcW w:w="1512" w:type="dxa"/>
            <w:vAlign w:val="center"/>
          </w:tcPr>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有关业务处、站</w:t>
            </w:r>
          </w:p>
        </w:tc>
      </w:tr>
      <w:tr w:rsidR="009B2436" w:rsidRPr="00B0279E" w:rsidTr="005026BF">
        <w:tc>
          <w:tcPr>
            <w:tcW w:w="850" w:type="dxa"/>
            <w:vMerge/>
          </w:tcPr>
          <w:p w:rsidR="009B2436" w:rsidRPr="00B0279E" w:rsidRDefault="009B2436" w:rsidP="005026BF">
            <w:pPr>
              <w:spacing w:line="300" w:lineRule="exact"/>
              <w:rPr>
                <w:rFonts w:ascii="仿宋" w:eastAsia="仿宋" w:hAnsi="仿宋" w:hint="eastAsia"/>
                <w:sz w:val="24"/>
              </w:rPr>
            </w:pPr>
          </w:p>
        </w:tc>
        <w:tc>
          <w:tcPr>
            <w:tcW w:w="462" w:type="dxa"/>
            <w:vAlign w:val="center"/>
          </w:tcPr>
          <w:p w:rsidR="009B2436" w:rsidRPr="00B0279E" w:rsidRDefault="009B2436" w:rsidP="005026BF">
            <w:pPr>
              <w:spacing w:line="280" w:lineRule="exact"/>
              <w:jc w:val="center"/>
              <w:rPr>
                <w:rFonts w:ascii="仿宋" w:eastAsia="仿宋" w:hAnsi="仿宋" w:hint="eastAsia"/>
                <w:sz w:val="24"/>
              </w:rPr>
            </w:pPr>
            <w:r>
              <w:rPr>
                <w:rFonts w:ascii="仿宋" w:eastAsia="仿宋" w:hAnsi="仿宋" w:hint="eastAsia"/>
                <w:sz w:val="24"/>
              </w:rPr>
              <w:t>精品水果</w:t>
            </w:r>
          </w:p>
        </w:tc>
        <w:tc>
          <w:tcPr>
            <w:tcW w:w="9771" w:type="dxa"/>
            <w:vAlign w:val="center"/>
          </w:tcPr>
          <w:p w:rsidR="009B2436" w:rsidRPr="00B0279E" w:rsidRDefault="009B2436" w:rsidP="005026BF">
            <w:pPr>
              <w:rPr>
                <w:rFonts w:ascii="仿宋" w:eastAsia="仿宋" w:hAnsi="仿宋" w:hint="eastAsia"/>
                <w:sz w:val="24"/>
              </w:rPr>
            </w:pPr>
            <w:r w:rsidRPr="00B0279E">
              <w:rPr>
                <w:rFonts w:ascii="仿宋" w:eastAsia="仿宋" w:hAnsi="仿宋" w:hint="eastAsia"/>
                <w:sz w:val="24"/>
              </w:rPr>
              <w:t>积极争取农业部帮助新建国家亚热带水果改良中心贵州火龙果分中心、水果良种科研创新基地、果树良种苗木繁育建设</w:t>
            </w:r>
            <w:r>
              <w:rPr>
                <w:rFonts w:ascii="仿宋" w:eastAsia="仿宋" w:hAnsi="仿宋" w:hint="eastAsia"/>
                <w:sz w:val="24"/>
              </w:rPr>
              <w:t>（</w:t>
            </w:r>
            <w:r w:rsidRPr="00B0279E">
              <w:rPr>
                <w:rFonts w:ascii="仿宋" w:eastAsia="仿宋" w:hAnsi="仿宋" w:hint="eastAsia"/>
                <w:sz w:val="24"/>
              </w:rPr>
              <w:t>杨梅、枇杷、梨、火龙果、葡萄</w:t>
            </w:r>
            <w:r>
              <w:rPr>
                <w:rFonts w:ascii="仿宋" w:eastAsia="仿宋" w:hAnsi="仿宋" w:hint="eastAsia"/>
                <w:sz w:val="24"/>
              </w:rPr>
              <w:t>）</w:t>
            </w:r>
            <w:r w:rsidRPr="00B0279E">
              <w:rPr>
                <w:rFonts w:ascii="仿宋" w:eastAsia="仿宋" w:hAnsi="仿宋" w:hint="eastAsia"/>
                <w:sz w:val="24"/>
              </w:rPr>
              <w:t>、新增20个水果标准园、增设5个试验站</w:t>
            </w:r>
            <w:r>
              <w:rPr>
                <w:rFonts w:ascii="仿宋" w:eastAsia="仿宋" w:hAnsi="仿宋" w:hint="eastAsia"/>
                <w:sz w:val="24"/>
              </w:rPr>
              <w:t>（</w:t>
            </w:r>
            <w:r w:rsidRPr="00B0279E">
              <w:rPr>
                <w:rFonts w:ascii="仿宋" w:eastAsia="仿宋" w:hAnsi="仿宋" w:hint="eastAsia"/>
                <w:sz w:val="24"/>
              </w:rPr>
              <w:t>桃、西南高地威宁苹果试验站、葡萄试验站、西瓜试验站、黔东南西甜瓜试验站</w:t>
            </w:r>
            <w:r>
              <w:rPr>
                <w:rFonts w:ascii="仿宋" w:eastAsia="仿宋" w:hAnsi="仿宋" w:hint="eastAsia"/>
                <w:sz w:val="24"/>
              </w:rPr>
              <w:t>）</w:t>
            </w:r>
            <w:r w:rsidRPr="00B0279E">
              <w:rPr>
                <w:rFonts w:ascii="仿宋" w:eastAsia="仿宋" w:hAnsi="仿宋" w:hint="eastAsia"/>
                <w:sz w:val="24"/>
              </w:rPr>
              <w:t>。</w:t>
            </w:r>
          </w:p>
        </w:tc>
        <w:tc>
          <w:tcPr>
            <w:tcW w:w="1245" w:type="dxa"/>
            <w:vAlign w:val="center"/>
          </w:tcPr>
          <w:p w:rsidR="009B2436" w:rsidRDefault="009B2436" w:rsidP="005026BF">
            <w:pPr>
              <w:spacing w:line="300" w:lineRule="exact"/>
              <w:jc w:val="center"/>
              <w:rPr>
                <w:rFonts w:ascii="仿宋" w:eastAsia="仿宋" w:hAnsi="仿宋" w:hint="eastAsia"/>
                <w:sz w:val="24"/>
              </w:rPr>
            </w:pPr>
            <w:r>
              <w:rPr>
                <w:rFonts w:ascii="仿宋" w:eastAsia="仿宋" w:hAnsi="仿宋" w:hint="eastAsia"/>
                <w:sz w:val="24"/>
              </w:rPr>
              <w:t>胡承斌</w:t>
            </w:r>
          </w:p>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张太平</w:t>
            </w:r>
          </w:p>
        </w:tc>
        <w:tc>
          <w:tcPr>
            <w:tcW w:w="1904" w:type="dxa"/>
            <w:vAlign w:val="center"/>
          </w:tcPr>
          <w:p w:rsidR="009B2436" w:rsidRDefault="009B2436" w:rsidP="005026BF">
            <w:pPr>
              <w:spacing w:line="300" w:lineRule="exact"/>
              <w:jc w:val="center"/>
              <w:rPr>
                <w:rFonts w:ascii="仿宋" w:eastAsia="仿宋" w:hAnsi="仿宋" w:hint="eastAsia"/>
                <w:sz w:val="24"/>
              </w:rPr>
            </w:pPr>
            <w:r>
              <w:rPr>
                <w:rFonts w:ascii="仿宋" w:eastAsia="仿宋" w:hAnsi="仿宋" w:hint="eastAsia"/>
                <w:sz w:val="24"/>
              </w:rPr>
              <w:t>经作处龙明树</w:t>
            </w:r>
          </w:p>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果蔬站向青云</w:t>
            </w:r>
          </w:p>
        </w:tc>
        <w:tc>
          <w:tcPr>
            <w:tcW w:w="1512" w:type="dxa"/>
            <w:vAlign w:val="center"/>
          </w:tcPr>
          <w:p w:rsidR="009B2436" w:rsidRPr="00B0279E" w:rsidRDefault="009B2436" w:rsidP="005026BF">
            <w:pPr>
              <w:spacing w:line="300" w:lineRule="exact"/>
              <w:jc w:val="center"/>
              <w:rPr>
                <w:rFonts w:ascii="仿宋" w:eastAsia="仿宋" w:hAnsi="仿宋" w:hint="eastAsia"/>
                <w:sz w:val="24"/>
              </w:rPr>
            </w:pPr>
          </w:p>
        </w:tc>
      </w:tr>
      <w:tr w:rsidR="009B2436" w:rsidRPr="00B0279E" w:rsidTr="005026BF">
        <w:tc>
          <w:tcPr>
            <w:tcW w:w="850" w:type="dxa"/>
            <w:vMerge/>
          </w:tcPr>
          <w:p w:rsidR="009B2436" w:rsidRPr="00B0279E" w:rsidRDefault="009B2436" w:rsidP="005026BF">
            <w:pPr>
              <w:spacing w:line="300" w:lineRule="exact"/>
              <w:rPr>
                <w:rFonts w:ascii="仿宋" w:eastAsia="仿宋" w:hAnsi="仿宋" w:hint="eastAsia"/>
                <w:sz w:val="24"/>
              </w:rPr>
            </w:pPr>
          </w:p>
        </w:tc>
        <w:tc>
          <w:tcPr>
            <w:tcW w:w="462" w:type="dxa"/>
            <w:vAlign w:val="center"/>
          </w:tcPr>
          <w:p w:rsidR="009B2436" w:rsidRPr="00B0279E" w:rsidRDefault="009B2436" w:rsidP="005026BF">
            <w:pPr>
              <w:spacing w:line="280" w:lineRule="exact"/>
              <w:jc w:val="center"/>
              <w:rPr>
                <w:rFonts w:ascii="仿宋" w:eastAsia="仿宋" w:hAnsi="仿宋" w:hint="eastAsia"/>
                <w:sz w:val="24"/>
              </w:rPr>
            </w:pPr>
            <w:r>
              <w:rPr>
                <w:rFonts w:ascii="仿宋" w:eastAsia="仿宋" w:hAnsi="仿宋" w:hint="eastAsia"/>
                <w:sz w:val="24"/>
              </w:rPr>
              <w:t>中药材</w:t>
            </w:r>
          </w:p>
        </w:tc>
        <w:tc>
          <w:tcPr>
            <w:tcW w:w="9771" w:type="dxa"/>
            <w:vAlign w:val="center"/>
          </w:tcPr>
          <w:p w:rsidR="009B2436" w:rsidRPr="00B0279E" w:rsidRDefault="009B2436" w:rsidP="005026BF">
            <w:pPr>
              <w:rPr>
                <w:rFonts w:ascii="仿宋" w:eastAsia="仿宋" w:hAnsi="仿宋" w:hint="eastAsia"/>
                <w:sz w:val="24"/>
              </w:rPr>
            </w:pPr>
            <w:r w:rsidRPr="00B0279E">
              <w:rPr>
                <w:rFonts w:ascii="仿宋" w:eastAsia="仿宋" w:hAnsi="仿宋" w:hint="eastAsia"/>
                <w:sz w:val="24"/>
              </w:rPr>
              <w:t>积极争取农业部帮助新建石斛、半夏、太子参、天麻等10个重点品种的良种繁育与优质种子种苗供给基地10至20个，300亩以上规范化、规模化生产示范基地15至25个；建设1个中药材品种选育中心、3个中药材种子种苗繁育中心和10个中药材栽培技术研究中心。</w:t>
            </w:r>
          </w:p>
        </w:tc>
        <w:tc>
          <w:tcPr>
            <w:tcW w:w="1245" w:type="dxa"/>
            <w:vAlign w:val="center"/>
          </w:tcPr>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胡继承</w:t>
            </w:r>
          </w:p>
        </w:tc>
        <w:tc>
          <w:tcPr>
            <w:tcW w:w="1904" w:type="dxa"/>
            <w:vAlign w:val="center"/>
          </w:tcPr>
          <w:p w:rsidR="009B2436" w:rsidRDefault="009B2436" w:rsidP="005026BF">
            <w:pPr>
              <w:spacing w:line="300" w:lineRule="exact"/>
              <w:jc w:val="center"/>
              <w:rPr>
                <w:rFonts w:ascii="仿宋" w:eastAsia="仿宋" w:hAnsi="仿宋" w:hint="eastAsia"/>
                <w:sz w:val="24"/>
              </w:rPr>
            </w:pPr>
            <w:r>
              <w:rPr>
                <w:rFonts w:ascii="仿宋" w:eastAsia="仿宋" w:hAnsi="仿宋" w:hint="eastAsia"/>
                <w:sz w:val="24"/>
              </w:rPr>
              <w:t>科教处</w:t>
            </w:r>
          </w:p>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郁  琼</w:t>
            </w:r>
          </w:p>
        </w:tc>
        <w:tc>
          <w:tcPr>
            <w:tcW w:w="1512" w:type="dxa"/>
            <w:vAlign w:val="center"/>
          </w:tcPr>
          <w:p w:rsidR="009B2436" w:rsidRPr="00B0279E" w:rsidRDefault="009B2436" w:rsidP="005026BF">
            <w:pPr>
              <w:spacing w:line="300" w:lineRule="exact"/>
              <w:jc w:val="center"/>
              <w:rPr>
                <w:rFonts w:ascii="仿宋" w:eastAsia="仿宋" w:hAnsi="仿宋" w:hint="eastAsia"/>
                <w:sz w:val="24"/>
              </w:rPr>
            </w:pPr>
          </w:p>
        </w:tc>
      </w:tr>
      <w:tr w:rsidR="009B2436" w:rsidRPr="00B0279E" w:rsidTr="005026BF">
        <w:tc>
          <w:tcPr>
            <w:tcW w:w="850" w:type="dxa"/>
            <w:vMerge/>
          </w:tcPr>
          <w:p w:rsidR="009B2436" w:rsidRPr="00B0279E" w:rsidRDefault="009B2436" w:rsidP="005026BF">
            <w:pPr>
              <w:spacing w:line="300" w:lineRule="exact"/>
              <w:rPr>
                <w:rFonts w:ascii="仿宋" w:eastAsia="仿宋" w:hAnsi="仿宋" w:hint="eastAsia"/>
                <w:sz w:val="24"/>
              </w:rPr>
            </w:pPr>
          </w:p>
        </w:tc>
        <w:tc>
          <w:tcPr>
            <w:tcW w:w="462" w:type="dxa"/>
            <w:vAlign w:val="center"/>
          </w:tcPr>
          <w:p w:rsidR="009B2436" w:rsidRPr="00B0279E" w:rsidRDefault="009B2436" w:rsidP="005026BF">
            <w:pPr>
              <w:spacing w:line="280" w:lineRule="exact"/>
              <w:jc w:val="center"/>
              <w:rPr>
                <w:rFonts w:ascii="仿宋" w:eastAsia="仿宋" w:hAnsi="仿宋" w:hint="eastAsia"/>
                <w:sz w:val="24"/>
              </w:rPr>
            </w:pPr>
            <w:r>
              <w:rPr>
                <w:rFonts w:ascii="仿宋" w:eastAsia="仿宋" w:hAnsi="仿宋" w:hint="eastAsia"/>
                <w:sz w:val="24"/>
              </w:rPr>
              <w:t>特色渔业</w:t>
            </w:r>
          </w:p>
        </w:tc>
        <w:tc>
          <w:tcPr>
            <w:tcW w:w="9771" w:type="dxa"/>
            <w:vAlign w:val="center"/>
          </w:tcPr>
          <w:p w:rsidR="009B2436" w:rsidRPr="00B0279E" w:rsidRDefault="009B2436" w:rsidP="005026BF">
            <w:pPr>
              <w:rPr>
                <w:rFonts w:ascii="仿宋" w:eastAsia="仿宋" w:hAnsi="仿宋"/>
                <w:sz w:val="24"/>
              </w:rPr>
            </w:pPr>
            <w:r w:rsidRPr="00B0279E">
              <w:rPr>
                <w:rFonts w:ascii="仿宋" w:eastAsia="仿宋" w:hAnsi="仿宋" w:hint="eastAsia"/>
                <w:sz w:val="24"/>
              </w:rPr>
              <w:t>积极争取农业部支持2个大鲵良种场建设项目和冷水鱼良种场建设项目，增加增殖放流项目经费。</w:t>
            </w:r>
          </w:p>
        </w:tc>
        <w:tc>
          <w:tcPr>
            <w:tcW w:w="1245" w:type="dxa"/>
            <w:vAlign w:val="center"/>
          </w:tcPr>
          <w:p w:rsidR="009B2436" w:rsidRDefault="009B2436" w:rsidP="005026BF">
            <w:pPr>
              <w:spacing w:line="300" w:lineRule="exact"/>
              <w:jc w:val="center"/>
              <w:rPr>
                <w:rFonts w:ascii="仿宋" w:eastAsia="仿宋" w:hAnsi="仿宋" w:hint="eastAsia"/>
                <w:sz w:val="24"/>
              </w:rPr>
            </w:pPr>
            <w:r>
              <w:rPr>
                <w:rFonts w:ascii="仿宋" w:eastAsia="仿宋" w:hAnsi="仿宋" w:hint="eastAsia"/>
                <w:sz w:val="24"/>
              </w:rPr>
              <w:t>胡承斌</w:t>
            </w:r>
          </w:p>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龙  鳌</w:t>
            </w:r>
          </w:p>
        </w:tc>
        <w:tc>
          <w:tcPr>
            <w:tcW w:w="1904" w:type="dxa"/>
            <w:vAlign w:val="center"/>
          </w:tcPr>
          <w:p w:rsidR="009B2436" w:rsidRDefault="009B2436" w:rsidP="005026BF">
            <w:pPr>
              <w:spacing w:line="300" w:lineRule="exact"/>
              <w:jc w:val="center"/>
              <w:rPr>
                <w:rFonts w:ascii="仿宋" w:eastAsia="仿宋" w:hAnsi="仿宋" w:hint="eastAsia"/>
                <w:sz w:val="24"/>
              </w:rPr>
            </w:pPr>
            <w:r>
              <w:rPr>
                <w:rFonts w:ascii="仿宋" w:eastAsia="仿宋" w:hAnsi="仿宋" w:hint="eastAsia"/>
                <w:sz w:val="24"/>
              </w:rPr>
              <w:t>渔业处</w:t>
            </w:r>
          </w:p>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王  冲</w:t>
            </w:r>
          </w:p>
        </w:tc>
        <w:tc>
          <w:tcPr>
            <w:tcW w:w="1512" w:type="dxa"/>
            <w:vAlign w:val="center"/>
          </w:tcPr>
          <w:p w:rsidR="009B2436" w:rsidRPr="00B0279E" w:rsidRDefault="009B2436" w:rsidP="005026BF">
            <w:pPr>
              <w:spacing w:line="300" w:lineRule="exact"/>
              <w:jc w:val="center"/>
              <w:rPr>
                <w:rFonts w:ascii="仿宋" w:eastAsia="仿宋" w:hAnsi="仿宋" w:hint="eastAsia"/>
                <w:sz w:val="24"/>
              </w:rPr>
            </w:pPr>
            <w:r w:rsidRPr="00B0279E">
              <w:rPr>
                <w:rFonts w:ascii="仿宋" w:eastAsia="仿宋" w:hAnsi="仿宋" w:hint="eastAsia"/>
                <w:sz w:val="24"/>
              </w:rPr>
              <w:t>有关业务站</w:t>
            </w:r>
          </w:p>
        </w:tc>
      </w:tr>
      <w:tr w:rsidR="009B2436" w:rsidRPr="00B0279E" w:rsidTr="005026BF">
        <w:tc>
          <w:tcPr>
            <w:tcW w:w="850" w:type="dxa"/>
            <w:vMerge/>
          </w:tcPr>
          <w:p w:rsidR="009B2436" w:rsidRPr="00B0279E" w:rsidRDefault="009B2436" w:rsidP="005026BF">
            <w:pPr>
              <w:spacing w:line="300" w:lineRule="exact"/>
              <w:rPr>
                <w:rFonts w:ascii="仿宋" w:eastAsia="仿宋" w:hAnsi="仿宋" w:hint="eastAsia"/>
                <w:sz w:val="24"/>
              </w:rPr>
            </w:pPr>
          </w:p>
        </w:tc>
        <w:tc>
          <w:tcPr>
            <w:tcW w:w="462" w:type="dxa"/>
            <w:vAlign w:val="center"/>
          </w:tcPr>
          <w:p w:rsidR="009B2436" w:rsidRPr="00B0279E" w:rsidRDefault="009B2436" w:rsidP="005026BF">
            <w:pPr>
              <w:spacing w:line="280" w:lineRule="exact"/>
              <w:jc w:val="center"/>
              <w:rPr>
                <w:rFonts w:ascii="仿宋" w:eastAsia="仿宋" w:hAnsi="仿宋" w:hint="eastAsia"/>
                <w:sz w:val="24"/>
              </w:rPr>
            </w:pPr>
            <w:r>
              <w:rPr>
                <w:rFonts w:ascii="仿宋" w:eastAsia="仿宋" w:hAnsi="仿宋" w:hint="eastAsia"/>
                <w:sz w:val="24"/>
              </w:rPr>
              <w:t>特色杂粮</w:t>
            </w:r>
          </w:p>
        </w:tc>
        <w:tc>
          <w:tcPr>
            <w:tcW w:w="9771" w:type="dxa"/>
            <w:vAlign w:val="center"/>
          </w:tcPr>
          <w:p w:rsidR="009B2436" w:rsidRPr="00B0279E" w:rsidRDefault="009B2436" w:rsidP="005026BF">
            <w:pPr>
              <w:rPr>
                <w:rFonts w:ascii="仿宋" w:eastAsia="仿宋" w:hAnsi="仿宋" w:hint="eastAsia"/>
                <w:sz w:val="24"/>
              </w:rPr>
            </w:pPr>
            <w:r w:rsidRPr="00B0279E">
              <w:rPr>
                <w:rFonts w:ascii="仿宋" w:eastAsia="仿宋" w:hAnsi="仿宋" w:hint="eastAsia"/>
                <w:sz w:val="24"/>
              </w:rPr>
              <w:t>极争取农业部帮助建立薏苡、荞麦、芸豆、高梁、芭蕉芋良种繁育基地。</w:t>
            </w:r>
          </w:p>
        </w:tc>
        <w:tc>
          <w:tcPr>
            <w:tcW w:w="1245" w:type="dxa"/>
            <w:vAlign w:val="center"/>
          </w:tcPr>
          <w:p w:rsidR="009B2436" w:rsidRDefault="009B2436" w:rsidP="005026BF">
            <w:pPr>
              <w:spacing w:line="300" w:lineRule="exact"/>
              <w:jc w:val="center"/>
              <w:rPr>
                <w:rFonts w:ascii="仿宋" w:eastAsia="仿宋" w:hAnsi="仿宋" w:hint="eastAsia"/>
                <w:sz w:val="24"/>
              </w:rPr>
            </w:pPr>
            <w:r>
              <w:rPr>
                <w:rFonts w:ascii="仿宋" w:eastAsia="仿宋" w:hAnsi="仿宋" w:hint="eastAsia"/>
                <w:sz w:val="24"/>
              </w:rPr>
              <w:t>胡承斌</w:t>
            </w:r>
          </w:p>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张太平</w:t>
            </w:r>
          </w:p>
        </w:tc>
        <w:tc>
          <w:tcPr>
            <w:tcW w:w="1904" w:type="dxa"/>
            <w:vAlign w:val="center"/>
          </w:tcPr>
          <w:p w:rsidR="009B2436" w:rsidRDefault="009B2436" w:rsidP="005026BF">
            <w:pPr>
              <w:spacing w:line="300" w:lineRule="exact"/>
              <w:jc w:val="center"/>
              <w:rPr>
                <w:rFonts w:ascii="仿宋" w:eastAsia="仿宋" w:hAnsi="仿宋" w:hint="eastAsia"/>
                <w:sz w:val="24"/>
              </w:rPr>
            </w:pPr>
            <w:r>
              <w:rPr>
                <w:rFonts w:ascii="仿宋" w:eastAsia="仿宋" w:hAnsi="仿宋" w:hint="eastAsia"/>
                <w:sz w:val="24"/>
              </w:rPr>
              <w:t>粮油处易勇</w:t>
            </w:r>
          </w:p>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农推站朱怡</w:t>
            </w:r>
          </w:p>
        </w:tc>
        <w:tc>
          <w:tcPr>
            <w:tcW w:w="1512" w:type="dxa"/>
            <w:vAlign w:val="center"/>
          </w:tcPr>
          <w:p w:rsidR="009B2436" w:rsidRPr="00B0279E" w:rsidRDefault="009B2436" w:rsidP="005026BF">
            <w:pPr>
              <w:spacing w:line="300" w:lineRule="exact"/>
              <w:jc w:val="center"/>
              <w:rPr>
                <w:rFonts w:ascii="仿宋" w:eastAsia="仿宋" w:hAnsi="仿宋" w:hint="eastAsia"/>
                <w:sz w:val="24"/>
              </w:rPr>
            </w:pPr>
          </w:p>
        </w:tc>
      </w:tr>
      <w:tr w:rsidR="009B2436" w:rsidRPr="00B0279E" w:rsidTr="005026BF">
        <w:trPr>
          <w:trHeight w:val="2427"/>
        </w:trPr>
        <w:tc>
          <w:tcPr>
            <w:tcW w:w="850" w:type="dxa"/>
            <w:vMerge w:val="restart"/>
            <w:vAlign w:val="center"/>
          </w:tcPr>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lastRenderedPageBreak/>
              <w:t>强化产业发展科技支撑</w:t>
            </w:r>
          </w:p>
        </w:tc>
        <w:tc>
          <w:tcPr>
            <w:tcW w:w="462" w:type="dxa"/>
            <w:vAlign w:val="center"/>
          </w:tcPr>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提升农产品加工</w:t>
            </w:r>
          </w:p>
        </w:tc>
        <w:tc>
          <w:tcPr>
            <w:tcW w:w="9771" w:type="dxa"/>
            <w:vAlign w:val="center"/>
          </w:tcPr>
          <w:p w:rsidR="009B2436" w:rsidRPr="004209F6" w:rsidRDefault="009B2436" w:rsidP="005026BF">
            <w:pPr>
              <w:rPr>
                <w:rFonts w:ascii="仿宋" w:eastAsia="仿宋" w:hAnsi="仿宋" w:hint="eastAsia"/>
                <w:sz w:val="24"/>
              </w:rPr>
            </w:pPr>
            <w:r w:rsidRPr="004209F6">
              <w:rPr>
                <w:rFonts w:ascii="仿宋" w:eastAsia="仿宋" w:hAnsi="仿宋" w:hint="eastAsia"/>
                <w:sz w:val="24"/>
              </w:rPr>
              <w:t>积极争取农业部帮助建设29个谷物套制、36个畜禽制品、18个植物油、37家果品、81个以辣椒为主的调味品、发酵制品加工企业等。</w:t>
            </w:r>
          </w:p>
        </w:tc>
        <w:tc>
          <w:tcPr>
            <w:tcW w:w="1245" w:type="dxa"/>
            <w:vAlign w:val="center"/>
          </w:tcPr>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肖荣军</w:t>
            </w:r>
          </w:p>
        </w:tc>
        <w:tc>
          <w:tcPr>
            <w:tcW w:w="1904" w:type="dxa"/>
            <w:vAlign w:val="center"/>
          </w:tcPr>
          <w:p w:rsidR="009B2436" w:rsidRDefault="009B2436" w:rsidP="005026BF">
            <w:pPr>
              <w:spacing w:line="300" w:lineRule="exact"/>
              <w:jc w:val="center"/>
              <w:rPr>
                <w:rFonts w:ascii="仿宋" w:eastAsia="仿宋" w:hAnsi="仿宋" w:hint="eastAsia"/>
                <w:sz w:val="24"/>
              </w:rPr>
            </w:pPr>
            <w:r>
              <w:rPr>
                <w:rFonts w:ascii="仿宋" w:eastAsia="仿宋" w:hAnsi="仿宋" w:hint="eastAsia"/>
                <w:sz w:val="24"/>
              </w:rPr>
              <w:t>乡企办</w:t>
            </w:r>
          </w:p>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陈海峰</w:t>
            </w:r>
          </w:p>
        </w:tc>
        <w:tc>
          <w:tcPr>
            <w:tcW w:w="1512" w:type="dxa"/>
            <w:vAlign w:val="center"/>
          </w:tcPr>
          <w:p w:rsidR="009B2436" w:rsidRPr="00B0279E" w:rsidRDefault="009B2436" w:rsidP="005026BF">
            <w:pPr>
              <w:spacing w:line="300" w:lineRule="exact"/>
              <w:jc w:val="center"/>
              <w:rPr>
                <w:rFonts w:ascii="仿宋" w:eastAsia="仿宋" w:hAnsi="仿宋" w:hint="eastAsia"/>
                <w:sz w:val="24"/>
              </w:rPr>
            </w:pPr>
          </w:p>
        </w:tc>
      </w:tr>
      <w:tr w:rsidR="009B2436" w:rsidRPr="00B0279E" w:rsidTr="005026BF">
        <w:trPr>
          <w:trHeight w:val="2483"/>
        </w:trPr>
        <w:tc>
          <w:tcPr>
            <w:tcW w:w="850" w:type="dxa"/>
            <w:vMerge/>
            <w:vAlign w:val="center"/>
          </w:tcPr>
          <w:p w:rsidR="009B2436" w:rsidRPr="00B0279E" w:rsidRDefault="009B2436" w:rsidP="005026BF">
            <w:pPr>
              <w:spacing w:line="300" w:lineRule="exact"/>
              <w:jc w:val="center"/>
              <w:rPr>
                <w:rFonts w:ascii="仿宋" w:eastAsia="仿宋" w:hAnsi="仿宋" w:hint="eastAsia"/>
                <w:sz w:val="24"/>
              </w:rPr>
            </w:pPr>
          </w:p>
        </w:tc>
        <w:tc>
          <w:tcPr>
            <w:tcW w:w="462" w:type="dxa"/>
            <w:vAlign w:val="center"/>
          </w:tcPr>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推进农业机械化</w:t>
            </w:r>
          </w:p>
        </w:tc>
        <w:tc>
          <w:tcPr>
            <w:tcW w:w="9771" w:type="dxa"/>
            <w:vAlign w:val="center"/>
          </w:tcPr>
          <w:p w:rsidR="009B2436" w:rsidRPr="004209F6" w:rsidRDefault="009B2436" w:rsidP="005026BF">
            <w:pPr>
              <w:rPr>
                <w:rFonts w:ascii="仿宋" w:eastAsia="仿宋" w:hAnsi="仿宋" w:hint="eastAsia"/>
                <w:sz w:val="24"/>
              </w:rPr>
            </w:pPr>
            <w:r w:rsidRPr="004209F6">
              <w:rPr>
                <w:rFonts w:ascii="仿宋" w:eastAsia="仿宋" w:hAnsi="仿宋" w:hint="eastAsia"/>
                <w:sz w:val="24"/>
              </w:rPr>
              <w:t>积极争取农业部帮助示范推广水稻生产全程机械化技术150万亩，马铃薯、茶叶、烤烟、生态畜牧业、玉米等生产机械化技术1500万亩，节水农业机械化工程技术50万亩，机械化保护性耕作技术50万亩，节能减排农机化技术500万亩，机械化土地深松技术100万亩；扶持农机专业合作社300个；建农机化综合示范区100万亩，农机维修网点300个。</w:t>
            </w:r>
          </w:p>
        </w:tc>
        <w:tc>
          <w:tcPr>
            <w:tcW w:w="1245" w:type="dxa"/>
            <w:vAlign w:val="center"/>
          </w:tcPr>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肖荣军</w:t>
            </w:r>
          </w:p>
        </w:tc>
        <w:tc>
          <w:tcPr>
            <w:tcW w:w="1904" w:type="dxa"/>
            <w:vAlign w:val="center"/>
          </w:tcPr>
          <w:p w:rsidR="009B2436" w:rsidRDefault="009B2436" w:rsidP="005026BF">
            <w:pPr>
              <w:spacing w:line="300" w:lineRule="exact"/>
              <w:jc w:val="center"/>
              <w:rPr>
                <w:rFonts w:ascii="仿宋" w:eastAsia="仿宋" w:hAnsi="仿宋" w:hint="eastAsia"/>
                <w:sz w:val="24"/>
              </w:rPr>
            </w:pPr>
            <w:r>
              <w:rPr>
                <w:rFonts w:ascii="仿宋" w:eastAsia="仿宋" w:hAnsi="仿宋" w:hint="eastAsia"/>
                <w:sz w:val="24"/>
              </w:rPr>
              <w:t>农机办</w:t>
            </w:r>
          </w:p>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徐成高</w:t>
            </w:r>
          </w:p>
        </w:tc>
        <w:tc>
          <w:tcPr>
            <w:tcW w:w="1512" w:type="dxa"/>
            <w:vAlign w:val="center"/>
          </w:tcPr>
          <w:p w:rsidR="009B2436" w:rsidRPr="00B0279E" w:rsidRDefault="009B2436" w:rsidP="005026BF">
            <w:pPr>
              <w:spacing w:line="300" w:lineRule="exact"/>
              <w:jc w:val="center"/>
              <w:rPr>
                <w:rFonts w:ascii="仿宋" w:eastAsia="仿宋" w:hAnsi="仿宋" w:hint="eastAsia"/>
                <w:sz w:val="24"/>
              </w:rPr>
            </w:pPr>
          </w:p>
        </w:tc>
      </w:tr>
      <w:tr w:rsidR="009B2436" w:rsidRPr="00B0279E" w:rsidTr="005026BF">
        <w:tc>
          <w:tcPr>
            <w:tcW w:w="850" w:type="dxa"/>
            <w:vMerge/>
            <w:vAlign w:val="center"/>
          </w:tcPr>
          <w:p w:rsidR="009B2436" w:rsidRPr="00B0279E" w:rsidRDefault="009B2436" w:rsidP="005026BF">
            <w:pPr>
              <w:spacing w:line="300" w:lineRule="exact"/>
              <w:jc w:val="center"/>
              <w:rPr>
                <w:rFonts w:ascii="仿宋" w:eastAsia="仿宋" w:hAnsi="仿宋" w:hint="eastAsia"/>
                <w:sz w:val="24"/>
              </w:rPr>
            </w:pPr>
          </w:p>
        </w:tc>
        <w:tc>
          <w:tcPr>
            <w:tcW w:w="462" w:type="dxa"/>
            <w:vAlign w:val="center"/>
          </w:tcPr>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科技支撑</w:t>
            </w:r>
          </w:p>
        </w:tc>
        <w:tc>
          <w:tcPr>
            <w:tcW w:w="9771" w:type="dxa"/>
            <w:vAlign w:val="center"/>
          </w:tcPr>
          <w:p w:rsidR="009B2436" w:rsidRPr="004209F6" w:rsidRDefault="009B2436" w:rsidP="005026BF">
            <w:pPr>
              <w:rPr>
                <w:rFonts w:ascii="仿宋" w:eastAsia="仿宋" w:hAnsi="仿宋"/>
                <w:sz w:val="24"/>
              </w:rPr>
            </w:pPr>
            <w:r w:rsidRPr="004209F6">
              <w:rPr>
                <w:rFonts w:ascii="仿宋" w:eastAsia="仿宋" w:hAnsi="仿宋" w:hint="eastAsia"/>
                <w:sz w:val="24"/>
              </w:rPr>
              <w:t>进一步加强和完善科技创新、农技推广和农民培训三大体系，实施好“阳光工程”、农技推广示范县、基层农技推广机构条件建设和现代农业产业技术体系建设等重大项目，全面强化科技对产业发展的支撑能力。积极争取农业部继续对贵州予以倾斜，加大对我省乡镇农技推广机构条件建设项目的实施力度，帮助我省完成乡镇农技推广机构建设任务；加大我省在国家现代农业产业技术体系的份额，根据产业发展和科研状况，在我省具有优势和特点的油菜、马铃薯、畜禽、水果、茶叶等产业领域，增设功能实验室、岗位科学家和综合试验站。</w:t>
            </w:r>
          </w:p>
        </w:tc>
        <w:tc>
          <w:tcPr>
            <w:tcW w:w="1245" w:type="dxa"/>
            <w:vAlign w:val="center"/>
          </w:tcPr>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胡继承</w:t>
            </w:r>
          </w:p>
        </w:tc>
        <w:tc>
          <w:tcPr>
            <w:tcW w:w="1904" w:type="dxa"/>
            <w:vAlign w:val="center"/>
          </w:tcPr>
          <w:p w:rsidR="009B2436" w:rsidRDefault="009B2436" w:rsidP="005026BF">
            <w:pPr>
              <w:spacing w:line="300" w:lineRule="exact"/>
              <w:jc w:val="center"/>
              <w:rPr>
                <w:rFonts w:ascii="仿宋" w:eastAsia="仿宋" w:hAnsi="仿宋" w:hint="eastAsia"/>
                <w:sz w:val="24"/>
              </w:rPr>
            </w:pPr>
            <w:r>
              <w:rPr>
                <w:rFonts w:ascii="仿宋" w:eastAsia="仿宋" w:hAnsi="仿宋" w:hint="eastAsia"/>
                <w:sz w:val="24"/>
              </w:rPr>
              <w:t>科教处</w:t>
            </w:r>
          </w:p>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郁  琼</w:t>
            </w:r>
          </w:p>
        </w:tc>
        <w:tc>
          <w:tcPr>
            <w:tcW w:w="1512" w:type="dxa"/>
            <w:vAlign w:val="center"/>
          </w:tcPr>
          <w:p w:rsidR="009B2436" w:rsidRPr="00B0279E" w:rsidRDefault="009B2436" w:rsidP="005026BF">
            <w:pPr>
              <w:spacing w:line="300" w:lineRule="exact"/>
              <w:jc w:val="center"/>
              <w:rPr>
                <w:rFonts w:ascii="仿宋" w:eastAsia="仿宋" w:hAnsi="仿宋" w:hint="eastAsia"/>
                <w:sz w:val="24"/>
              </w:rPr>
            </w:pPr>
          </w:p>
        </w:tc>
      </w:tr>
      <w:tr w:rsidR="009B2436" w:rsidRPr="00B0279E" w:rsidTr="005026BF">
        <w:tc>
          <w:tcPr>
            <w:tcW w:w="1312" w:type="dxa"/>
            <w:gridSpan w:val="2"/>
            <w:vAlign w:val="center"/>
          </w:tcPr>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lastRenderedPageBreak/>
              <w:t>提高农产品质量安全水平</w:t>
            </w:r>
          </w:p>
        </w:tc>
        <w:tc>
          <w:tcPr>
            <w:tcW w:w="9771" w:type="dxa"/>
          </w:tcPr>
          <w:p w:rsidR="009B2436" w:rsidRPr="00CE11CE" w:rsidRDefault="009B2436" w:rsidP="005026BF">
            <w:pPr>
              <w:rPr>
                <w:rFonts w:ascii="仿宋" w:eastAsia="仿宋" w:hAnsi="仿宋" w:hint="eastAsia"/>
                <w:sz w:val="24"/>
              </w:rPr>
            </w:pPr>
            <w:r w:rsidRPr="00CE11CE">
              <w:rPr>
                <w:rFonts w:ascii="仿宋" w:eastAsia="仿宋" w:hAnsi="仿宋" w:hint="eastAsia"/>
                <w:sz w:val="24"/>
              </w:rPr>
              <w:t>积极争取农业部将全省各县的农产品质检中心建设纳入《国家“十二五”农产品质量安全检验检测体系建设规划：，实现我省重点生产基地、重点市场检测全覆盖；帮助尽快启动市（州、地）农产品质检中心建设工作。另外，请求将贵州省纳入农产品风险预警和溯源系统项目建设试点省，建设蔬菜、茶叶、生猪、水产品等重点农产品可追溯平台；增力：安排农业标准化示范县名额，帮助建设70个“三品一标”标：隹化原料基地，增加无公害农产品检验检测机构的认证授权。</w:t>
            </w:r>
          </w:p>
        </w:tc>
        <w:tc>
          <w:tcPr>
            <w:tcW w:w="1245" w:type="dxa"/>
            <w:vAlign w:val="center"/>
          </w:tcPr>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胡继承</w:t>
            </w:r>
          </w:p>
        </w:tc>
        <w:tc>
          <w:tcPr>
            <w:tcW w:w="1904" w:type="dxa"/>
            <w:vAlign w:val="center"/>
          </w:tcPr>
          <w:p w:rsidR="009B2436" w:rsidRDefault="009B2436" w:rsidP="005026BF">
            <w:pPr>
              <w:spacing w:line="300" w:lineRule="exact"/>
              <w:jc w:val="center"/>
              <w:rPr>
                <w:rFonts w:ascii="仿宋" w:eastAsia="仿宋" w:hAnsi="仿宋" w:hint="eastAsia"/>
                <w:sz w:val="24"/>
              </w:rPr>
            </w:pPr>
            <w:r>
              <w:rPr>
                <w:rFonts w:ascii="仿宋" w:eastAsia="仿宋" w:hAnsi="仿宋" w:hint="eastAsia"/>
                <w:sz w:val="24"/>
              </w:rPr>
              <w:t>农安处</w:t>
            </w:r>
          </w:p>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陈  雄</w:t>
            </w:r>
          </w:p>
        </w:tc>
        <w:tc>
          <w:tcPr>
            <w:tcW w:w="1512" w:type="dxa"/>
            <w:vAlign w:val="center"/>
          </w:tcPr>
          <w:p w:rsidR="009B2436" w:rsidRDefault="009B2436" w:rsidP="005026BF">
            <w:pPr>
              <w:spacing w:line="300" w:lineRule="exact"/>
              <w:jc w:val="center"/>
              <w:rPr>
                <w:rFonts w:ascii="仿宋" w:eastAsia="仿宋" w:hAnsi="仿宋" w:hint="eastAsia"/>
                <w:sz w:val="24"/>
              </w:rPr>
            </w:pPr>
            <w:r>
              <w:rPr>
                <w:rFonts w:ascii="仿宋" w:eastAsia="仿宋" w:hAnsi="仿宋" w:hint="eastAsia"/>
                <w:sz w:val="24"/>
              </w:rPr>
              <w:t>有关业务站</w:t>
            </w:r>
          </w:p>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（中心）</w:t>
            </w:r>
          </w:p>
        </w:tc>
      </w:tr>
      <w:tr w:rsidR="009B2436" w:rsidRPr="00B0279E" w:rsidTr="005026BF">
        <w:tc>
          <w:tcPr>
            <w:tcW w:w="1312" w:type="dxa"/>
            <w:gridSpan w:val="2"/>
            <w:vAlign w:val="center"/>
          </w:tcPr>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推动农业生态环境建设</w:t>
            </w:r>
          </w:p>
        </w:tc>
        <w:tc>
          <w:tcPr>
            <w:tcW w:w="9771" w:type="dxa"/>
          </w:tcPr>
          <w:p w:rsidR="009B2436" w:rsidRPr="00CE11CE" w:rsidRDefault="009B2436" w:rsidP="005026BF">
            <w:pPr>
              <w:rPr>
                <w:rFonts w:ascii="仿宋" w:eastAsia="仿宋" w:hAnsi="仿宋" w:hint="eastAsia"/>
                <w:sz w:val="24"/>
              </w:rPr>
            </w:pPr>
            <w:r w:rsidRPr="00CE11CE">
              <w:rPr>
                <w:rFonts w:ascii="仿宋" w:eastAsia="仿宋" w:hAnsi="仿宋" w:hint="eastAsia"/>
                <w:sz w:val="24"/>
              </w:rPr>
              <w:t>稳步推进农村户用沼气、联户沼气、大中型沼气工程以及服务网点建设，发挥农村能源建设综合效益。加快实施农村清洁工程，着力改善农村人居环境，同时，继续推进农业野生植物种质资源保护。积极争取农业部在沼气工程上，继续给予倾斜，并继续安排4个以上的县级绿色能源示范县建设；支持实施农业野生植物保护工程，申报9个2011年储备项目，其中农业野生植物保护项目6个，水生生物资源保护项目3个。支持《赤水市石斛野生生物原生境保护区建设项目》等一批湿地保护体系建设项目，《北盘江流域紫茎泽兰阻截带建设及清除》等一批重要湿地综合治理项目，《贵阳花溪国家城市湿地公园精品蔬菜展示园区：等一批湿地可持续利用示范项目；在政策和项目投入方面给予大力支持农村清洁工程建设。</w:t>
            </w:r>
          </w:p>
        </w:tc>
        <w:tc>
          <w:tcPr>
            <w:tcW w:w="1245" w:type="dxa"/>
            <w:vAlign w:val="center"/>
          </w:tcPr>
          <w:p w:rsidR="009B2436" w:rsidRDefault="009B2436" w:rsidP="005026BF">
            <w:pPr>
              <w:spacing w:line="300" w:lineRule="exact"/>
              <w:jc w:val="center"/>
              <w:rPr>
                <w:rFonts w:ascii="仿宋" w:eastAsia="仿宋" w:hAnsi="仿宋" w:hint="eastAsia"/>
                <w:sz w:val="24"/>
              </w:rPr>
            </w:pPr>
            <w:r>
              <w:rPr>
                <w:rFonts w:ascii="仿宋" w:eastAsia="仿宋" w:hAnsi="仿宋" w:hint="eastAsia"/>
                <w:sz w:val="24"/>
              </w:rPr>
              <w:t>黎光武</w:t>
            </w:r>
          </w:p>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胡继承</w:t>
            </w:r>
          </w:p>
        </w:tc>
        <w:tc>
          <w:tcPr>
            <w:tcW w:w="1904" w:type="dxa"/>
            <w:vAlign w:val="center"/>
          </w:tcPr>
          <w:p w:rsidR="009B2436" w:rsidRDefault="009B2436" w:rsidP="005026BF">
            <w:pPr>
              <w:spacing w:line="300" w:lineRule="exact"/>
              <w:jc w:val="center"/>
              <w:rPr>
                <w:rFonts w:ascii="仿宋" w:eastAsia="仿宋" w:hAnsi="仿宋" w:hint="eastAsia"/>
                <w:sz w:val="24"/>
              </w:rPr>
            </w:pPr>
            <w:r>
              <w:rPr>
                <w:rFonts w:ascii="仿宋" w:eastAsia="仿宋" w:hAnsi="仿宋" w:hint="eastAsia"/>
                <w:sz w:val="24"/>
              </w:rPr>
              <w:t>能源处张志宏</w:t>
            </w:r>
          </w:p>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资环站朱江</w:t>
            </w:r>
          </w:p>
        </w:tc>
        <w:tc>
          <w:tcPr>
            <w:tcW w:w="1512" w:type="dxa"/>
            <w:vAlign w:val="center"/>
          </w:tcPr>
          <w:p w:rsidR="009B2436" w:rsidRPr="00B0279E" w:rsidRDefault="009B2436" w:rsidP="005026BF">
            <w:pPr>
              <w:spacing w:line="300" w:lineRule="exact"/>
              <w:jc w:val="center"/>
              <w:rPr>
                <w:rFonts w:ascii="仿宋" w:eastAsia="仿宋" w:hAnsi="仿宋" w:hint="eastAsia"/>
                <w:sz w:val="24"/>
              </w:rPr>
            </w:pPr>
          </w:p>
        </w:tc>
      </w:tr>
      <w:tr w:rsidR="009B2436" w:rsidRPr="00B0279E" w:rsidTr="005026BF">
        <w:tc>
          <w:tcPr>
            <w:tcW w:w="1312" w:type="dxa"/>
            <w:gridSpan w:val="2"/>
            <w:vAlign w:val="center"/>
          </w:tcPr>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共建机制建设</w:t>
            </w:r>
          </w:p>
        </w:tc>
        <w:tc>
          <w:tcPr>
            <w:tcW w:w="9771" w:type="dxa"/>
          </w:tcPr>
          <w:p w:rsidR="009B2436" w:rsidRPr="00CE11CE" w:rsidRDefault="009B2436" w:rsidP="005026BF">
            <w:pPr>
              <w:rPr>
                <w:rFonts w:ascii="仿宋" w:eastAsia="仿宋" w:hAnsi="仿宋"/>
                <w:sz w:val="24"/>
              </w:rPr>
            </w:pPr>
            <w:r w:rsidRPr="00CE11CE">
              <w:rPr>
                <w:rFonts w:ascii="仿宋" w:eastAsia="仿宋" w:hAnsi="仿宋" w:hint="eastAsia"/>
                <w:sz w:val="24"/>
              </w:rPr>
              <w:t>在研究解决重大问题上。认真学习和研究国家相关方针政策，科学合理地提出中央支持贵州农业发展的政策要求，为国务院将出台支持贵州发展的意见、省委省政府决策提供依据。在帮助培养干部上。为切实提高我委干部的综合素质和战略思维能力，开拓其视野，加深对党中央、国务院关于农业工作的要求和发展思路的认识，增强对农业部各项决策和部署的执行力，积极争取农业部协助建立干部上挂机制，争取在每年中央“三部委’’安排的干部上挂名额中，安排1个给贵州，另外，安排1—2名优秀青年干部到农业部相关司局挂职、锻炼。</w:t>
            </w:r>
          </w:p>
        </w:tc>
        <w:tc>
          <w:tcPr>
            <w:tcW w:w="1245" w:type="dxa"/>
            <w:vAlign w:val="center"/>
          </w:tcPr>
          <w:p w:rsidR="009B2436" w:rsidRDefault="009B2436" w:rsidP="005026BF">
            <w:pPr>
              <w:spacing w:line="300" w:lineRule="exact"/>
              <w:jc w:val="center"/>
              <w:rPr>
                <w:rFonts w:ascii="仿宋" w:eastAsia="仿宋" w:hAnsi="仿宋" w:hint="eastAsia"/>
                <w:sz w:val="24"/>
              </w:rPr>
            </w:pPr>
            <w:r>
              <w:rPr>
                <w:rFonts w:ascii="仿宋" w:eastAsia="仿宋" w:hAnsi="仿宋" w:hint="eastAsia"/>
                <w:sz w:val="24"/>
              </w:rPr>
              <w:t>刘福成</w:t>
            </w:r>
          </w:p>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黎光武</w:t>
            </w:r>
          </w:p>
        </w:tc>
        <w:tc>
          <w:tcPr>
            <w:tcW w:w="1904" w:type="dxa"/>
            <w:vAlign w:val="center"/>
          </w:tcPr>
          <w:p w:rsidR="009B2436" w:rsidRDefault="009B2436" w:rsidP="005026BF">
            <w:pPr>
              <w:spacing w:line="300" w:lineRule="exact"/>
              <w:jc w:val="center"/>
              <w:rPr>
                <w:rFonts w:ascii="仿宋" w:eastAsia="仿宋" w:hAnsi="仿宋" w:hint="eastAsia"/>
                <w:sz w:val="24"/>
              </w:rPr>
            </w:pPr>
            <w:r>
              <w:rPr>
                <w:rFonts w:ascii="仿宋" w:eastAsia="仿宋" w:hAnsi="仿宋" w:hint="eastAsia"/>
                <w:sz w:val="24"/>
              </w:rPr>
              <w:t>人事处景诗韵</w:t>
            </w:r>
          </w:p>
          <w:p w:rsidR="009B2436" w:rsidRPr="00B0279E" w:rsidRDefault="009B2436" w:rsidP="005026BF">
            <w:pPr>
              <w:spacing w:line="300" w:lineRule="exact"/>
              <w:jc w:val="center"/>
              <w:rPr>
                <w:rFonts w:ascii="仿宋" w:eastAsia="仿宋" w:hAnsi="仿宋" w:hint="eastAsia"/>
                <w:sz w:val="24"/>
              </w:rPr>
            </w:pPr>
            <w:r>
              <w:rPr>
                <w:rFonts w:ascii="仿宋" w:eastAsia="仿宋" w:hAnsi="仿宋" w:hint="eastAsia"/>
                <w:sz w:val="24"/>
              </w:rPr>
              <w:t>计划处刘玉国</w:t>
            </w:r>
          </w:p>
        </w:tc>
        <w:tc>
          <w:tcPr>
            <w:tcW w:w="1512" w:type="dxa"/>
            <w:vAlign w:val="center"/>
          </w:tcPr>
          <w:p w:rsidR="009B2436" w:rsidRPr="00B0279E" w:rsidRDefault="009B2436" w:rsidP="005026BF">
            <w:pPr>
              <w:spacing w:line="300" w:lineRule="exact"/>
              <w:jc w:val="center"/>
              <w:rPr>
                <w:rFonts w:ascii="仿宋" w:eastAsia="仿宋" w:hAnsi="仿宋" w:hint="eastAsia"/>
                <w:sz w:val="24"/>
              </w:rPr>
            </w:pPr>
          </w:p>
        </w:tc>
      </w:tr>
    </w:tbl>
    <w:p w:rsidR="00AC6FFE" w:rsidRPr="009B2436" w:rsidRDefault="00AC6FFE"/>
    <w:sectPr w:rsidR="00AC6FFE" w:rsidRPr="009B2436" w:rsidSect="00001F38">
      <w:pgSz w:w="16838" w:h="11906" w:orient="landscape"/>
      <w:pgMar w:top="1616" w:right="567" w:bottom="1418"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FFE" w:rsidRDefault="00AC6FFE" w:rsidP="009B2436">
      <w:r>
        <w:separator/>
      </w:r>
    </w:p>
  </w:endnote>
  <w:endnote w:type="continuationSeparator" w:id="1">
    <w:p w:rsidR="00AC6FFE" w:rsidRDefault="00AC6FFE" w:rsidP="009B24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FFE" w:rsidRDefault="00AC6FFE" w:rsidP="009B2436">
      <w:r>
        <w:separator/>
      </w:r>
    </w:p>
  </w:footnote>
  <w:footnote w:type="continuationSeparator" w:id="1">
    <w:p w:rsidR="00AC6FFE" w:rsidRDefault="00AC6FFE" w:rsidP="009B24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2436"/>
    <w:rsid w:val="009B2436"/>
    <w:rsid w:val="00AC6F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4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24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B2436"/>
    <w:rPr>
      <w:sz w:val="18"/>
      <w:szCs w:val="18"/>
    </w:rPr>
  </w:style>
  <w:style w:type="paragraph" w:styleId="a4">
    <w:name w:val="footer"/>
    <w:basedOn w:val="a"/>
    <w:link w:val="Char0"/>
    <w:uiPriority w:val="99"/>
    <w:semiHidden/>
    <w:unhideWhenUsed/>
    <w:rsid w:val="009B24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B2436"/>
    <w:rPr>
      <w:sz w:val="18"/>
      <w:szCs w:val="18"/>
    </w:rPr>
  </w:style>
  <w:style w:type="table" w:styleId="a5">
    <w:name w:val="Table Grid"/>
    <w:basedOn w:val="a1"/>
    <w:rsid w:val="009B243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1018</Words>
  <Characters>5806</Characters>
  <Application>Microsoft Office Word</Application>
  <DocSecurity>0</DocSecurity>
  <Lines>48</Lines>
  <Paragraphs>13</Paragraphs>
  <ScaleCrop>false</ScaleCrop>
  <Company>Microsoft</Company>
  <LinksUpToDate>false</LinksUpToDate>
  <CharactersWithSpaces>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3260</dc:creator>
  <cp:keywords/>
  <dc:description/>
  <cp:lastModifiedBy>3260</cp:lastModifiedBy>
  <cp:revision>2</cp:revision>
  <dcterms:created xsi:type="dcterms:W3CDTF">2017-07-31T05:56:00Z</dcterms:created>
  <dcterms:modified xsi:type="dcterms:W3CDTF">2017-07-31T05:56:00Z</dcterms:modified>
</cp:coreProperties>
</file>