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华文中宋" w:eastAsia="华文中宋"/>
          <w:b/>
          <w:sz w:val="40"/>
          <w:szCs w:val="40"/>
        </w:rPr>
      </w:pPr>
      <w:r>
        <w:rPr>
          <w:rFonts w:hint="eastAsia" w:hAnsi="华文中宋" w:eastAsia="华文中宋"/>
          <w:b/>
          <w:sz w:val="40"/>
          <w:szCs w:val="40"/>
          <w:lang w:val="en-US" w:eastAsia="zh-CN"/>
        </w:rPr>
        <w:t>省农委</w:t>
      </w:r>
      <w:r>
        <w:rPr>
          <w:rFonts w:hAnsi="华文中宋" w:eastAsia="华文中宋"/>
          <w:b/>
          <w:sz w:val="40"/>
          <w:szCs w:val="40"/>
        </w:rPr>
        <w:t>关于印发《</w:t>
      </w:r>
      <w:r>
        <w:rPr>
          <w:rFonts w:eastAsia="华文中宋"/>
          <w:b/>
          <w:sz w:val="40"/>
          <w:szCs w:val="40"/>
        </w:rPr>
        <w:t>201</w:t>
      </w:r>
      <w:r>
        <w:rPr>
          <w:rFonts w:hint="eastAsia" w:eastAsia="华文中宋"/>
          <w:b/>
          <w:sz w:val="40"/>
          <w:szCs w:val="40"/>
          <w:lang w:val="en-US" w:eastAsia="zh-CN"/>
        </w:rPr>
        <w:t>8</w:t>
      </w:r>
      <w:r>
        <w:rPr>
          <w:rFonts w:hAnsi="华文中宋" w:eastAsia="华文中宋"/>
          <w:b/>
          <w:sz w:val="40"/>
          <w:szCs w:val="40"/>
        </w:rPr>
        <w:t>年贵州省动物疫病</w:t>
      </w:r>
    </w:p>
    <w:p>
      <w:pPr>
        <w:jc w:val="center"/>
        <w:rPr>
          <w:rFonts w:eastAsia="华文中宋"/>
          <w:b/>
          <w:sz w:val="40"/>
          <w:szCs w:val="40"/>
        </w:rPr>
      </w:pPr>
      <w:r>
        <w:rPr>
          <w:rFonts w:hint="eastAsia" w:hAnsi="华文中宋" w:eastAsia="华文中宋"/>
          <w:b/>
          <w:sz w:val="40"/>
          <w:szCs w:val="40"/>
        </w:rPr>
        <w:t>强制</w:t>
      </w:r>
      <w:r>
        <w:rPr>
          <w:rFonts w:hAnsi="华文中宋" w:eastAsia="华文中宋"/>
          <w:b/>
          <w:sz w:val="40"/>
          <w:szCs w:val="40"/>
        </w:rPr>
        <w:t>免疫</w:t>
      </w:r>
      <w:r>
        <w:rPr>
          <w:rFonts w:hint="eastAsia" w:hAnsi="华文中宋" w:eastAsia="华文中宋"/>
          <w:b/>
          <w:sz w:val="40"/>
          <w:szCs w:val="40"/>
        </w:rPr>
        <w:t>方案</w:t>
      </w:r>
      <w:r>
        <w:rPr>
          <w:rFonts w:hAnsi="华文中宋" w:eastAsia="华文中宋"/>
          <w:b/>
          <w:sz w:val="40"/>
          <w:szCs w:val="40"/>
        </w:rPr>
        <w:t>》的通知</w:t>
      </w:r>
    </w:p>
    <w:p>
      <w:pPr>
        <w:rPr>
          <w:rFonts w:hint="eastAsia" w:ascii="仿宋_GB2312" w:eastAsia="仿宋_GB2312"/>
          <w:b/>
          <w:sz w:val="32"/>
          <w:szCs w:val="32"/>
        </w:rPr>
      </w:pPr>
    </w:p>
    <w:p>
      <w:pPr>
        <w:rPr>
          <w:rFonts w:hint="eastAsia"/>
          <w:sz w:val="30"/>
          <w:szCs w:val="30"/>
        </w:rPr>
      </w:pPr>
      <w:r>
        <w:rPr>
          <w:rFonts w:hint="eastAsia"/>
          <w:sz w:val="30"/>
          <w:szCs w:val="30"/>
        </w:rPr>
        <w:t>各市（州）农委（畜牧兽医局），贵安新区农水局，仁怀市农牧局、威宁县畜牧产业局：</w:t>
      </w:r>
    </w:p>
    <w:p>
      <w:pPr>
        <w:rPr>
          <w:rFonts w:hint="eastAsia"/>
          <w:sz w:val="30"/>
          <w:szCs w:val="30"/>
        </w:rPr>
      </w:pPr>
      <w:r>
        <w:rPr>
          <w:rFonts w:hint="eastAsia"/>
          <w:sz w:val="30"/>
          <w:szCs w:val="30"/>
          <w:lang w:val="en-US" w:eastAsia="zh-CN"/>
        </w:rPr>
        <w:t xml:space="preserve">    </w:t>
      </w:r>
      <w:r>
        <w:rPr>
          <w:rFonts w:hint="eastAsia"/>
          <w:sz w:val="30"/>
          <w:szCs w:val="30"/>
        </w:rPr>
        <w:t>为认真贯彻《国家中长期动物疫病防治规划（2012-2020年）》和《贵州省中长期动物疫病防治规划（2013-2020年）》，切实做好201</w:t>
      </w:r>
      <w:r>
        <w:rPr>
          <w:rFonts w:hint="eastAsia"/>
          <w:sz w:val="30"/>
          <w:szCs w:val="30"/>
          <w:lang w:val="en-US" w:eastAsia="zh-CN"/>
        </w:rPr>
        <w:t>8</w:t>
      </w:r>
      <w:r>
        <w:rPr>
          <w:rFonts w:hint="eastAsia"/>
          <w:sz w:val="30"/>
          <w:szCs w:val="30"/>
        </w:rPr>
        <w:t>年动物疫病免疫工作，根据《农业部关于印发201</w:t>
      </w:r>
      <w:r>
        <w:rPr>
          <w:rFonts w:hint="eastAsia"/>
          <w:sz w:val="30"/>
          <w:szCs w:val="30"/>
          <w:lang w:val="en-US" w:eastAsia="zh-CN"/>
        </w:rPr>
        <w:t>8</w:t>
      </w:r>
      <w:r>
        <w:rPr>
          <w:rFonts w:hint="eastAsia"/>
          <w:sz w:val="30"/>
          <w:szCs w:val="30"/>
        </w:rPr>
        <w:t>年国家动物疫病强制免疫计划的通知》（农医发〔201</w:t>
      </w:r>
      <w:r>
        <w:rPr>
          <w:rFonts w:hint="eastAsia"/>
          <w:sz w:val="30"/>
          <w:szCs w:val="30"/>
          <w:lang w:val="en-US" w:eastAsia="zh-CN"/>
        </w:rPr>
        <w:t>8</w:t>
      </w:r>
      <w:r>
        <w:rPr>
          <w:rFonts w:hint="eastAsia"/>
          <w:sz w:val="30"/>
          <w:szCs w:val="30"/>
        </w:rPr>
        <w:t>〕</w:t>
      </w:r>
      <w:r>
        <w:rPr>
          <w:rFonts w:hint="eastAsia"/>
          <w:sz w:val="30"/>
          <w:szCs w:val="30"/>
          <w:lang w:val="en-US" w:eastAsia="zh-CN"/>
        </w:rPr>
        <w:t>1</w:t>
      </w:r>
      <w:r>
        <w:rPr>
          <w:rFonts w:hint="eastAsia"/>
          <w:sz w:val="30"/>
          <w:szCs w:val="30"/>
        </w:rPr>
        <w:t>号）要求，结合</w:t>
      </w:r>
      <w:r>
        <w:rPr>
          <w:rFonts w:hint="eastAsia"/>
          <w:sz w:val="30"/>
          <w:szCs w:val="30"/>
          <w:lang w:eastAsia="zh-CN"/>
        </w:rPr>
        <w:t>我省</w:t>
      </w:r>
      <w:r>
        <w:rPr>
          <w:rFonts w:hint="eastAsia"/>
          <w:sz w:val="30"/>
          <w:szCs w:val="30"/>
        </w:rPr>
        <w:t>实际，</w:t>
      </w:r>
      <w:r>
        <w:rPr>
          <w:rFonts w:hint="eastAsia"/>
          <w:sz w:val="30"/>
          <w:szCs w:val="30"/>
          <w:lang w:eastAsia="zh-CN"/>
        </w:rPr>
        <w:t>我委</w:t>
      </w:r>
      <w:r>
        <w:rPr>
          <w:rFonts w:hint="eastAsia"/>
          <w:sz w:val="30"/>
          <w:szCs w:val="30"/>
        </w:rPr>
        <w:t>制定了《201</w:t>
      </w:r>
      <w:r>
        <w:rPr>
          <w:rFonts w:hint="eastAsia"/>
          <w:sz w:val="30"/>
          <w:szCs w:val="30"/>
          <w:lang w:val="en-US" w:eastAsia="zh-CN"/>
        </w:rPr>
        <w:t>8</w:t>
      </w:r>
      <w:r>
        <w:rPr>
          <w:rFonts w:hint="eastAsia"/>
          <w:sz w:val="30"/>
          <w:szCs w:val="30"/>
        </w:rPr>
        <w:t>年贵州省动物疫病强制免疫</w:t>
      </w:r>
      <w:r>
        <w:rPr>
          <w:rFonts w:hint="eastAsia"/>
          <w:sz w:val="30"/>
          <w:szCs w:val="30"/>
          <w:lang w:val="en-US" w:eastAsia="zh-CN"/>
        </w:rPr>
        <w:t>方案</w:t>
      </w:r>
      <w:r>
        <w:rPr>
          <w:rFonts w:hint="eastAsia"/>
          <w:sz w:val="30"/>
          <w:szCs w:val="30"/>
        </w:rPr>
        <w:t>》，现印发给你们，请遵照执行。</w:t>
      </w: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4000" w:firstLineChars="1250"/>
        <w:rPr>
          <w:rFonts w:hint="eastAsia" w:ascii="仿宋_GB2312" w:eastAsia="仿宋_GB2312"/>
          <w:sz w:val="32"/>
          <w:szCs w:val="32"/>
        </w:rPr>
      </w:pPr>
    </w:p>
    <w:p>
      <w:pPr>
        <w:wordWrap w:val="0"/>
        <w:jc w:val="right"/>
        <w:rPr>
          <w:rFonts w:hint="eastAsia"/>
          <w:sz w:val="30"/>
          <w:szCs w:val="30"/>
          <w:lang w:eastAsia="zh-CN"/>
        </w:rPr>
      </w:pPr>
      <w:r>
        <w:rPr>
          <w:rFonts w:hint="eastAsia"/>
          <w:sz w:val="30"/>
          <w:szCs w:val="30"/>
          <w:lang w:eastAsia="zh-CN"/>
        </w:rPr>
        <w:t>201</w:t>
      </w:r>
      <w:r>
        <w:rPr>
          <w:rFonts w:hint="eastAsia"/>
          <w:sz w:val="30"/>
          <w:szCs w:val="30"/>
          <w:lang w:val="en-US" w:eastAsia="zh-CN"/>
        </w:rPr>
        <w:t>8</w:t>
      </w:r>
      <w:r>
        <w:rPr>
          <w:rFonts w:hint="eastAsia"/>
          <w:sz w:val="30"/>
          <w:szCs w:val="30"/>
          <w:lang w:eastAsia="zh-CN"/>
        </w:rPr>
        <w:t>年</w:t>
      </w:r>
      <w:r>
        <w:rPr>
          <w:rFonts w:hint="eastAsia"/>
          <w:sz w:val="30"/>
          <w:szCs w:val="30"/>
          <w:lang w:val="en-US" w:eastAsia="zh-CN"/>
        </w:rPr>
        <w:t>5</w:t>
      </w:r>
      <w:r>
        <w:rPr>
          <w:rFonts w:hint="eastAsia"/>
          <w:sz w:val="30"/>
          <w:szCs w:val="30"/>
          <w:lang w:eastAsia="zh-CN"/>
        </w:rPr>
        <w:t>月</w:t>
      </w:r>
      <w:r>
        <w:rPr>
          <w:rFonts w:hint="eastAsia"/>
          <w:sz w:val="30"/>
          <w:szCs w:val="30"/>
          <w:lang w:val="en-US" w:eastAsia="zh-CN"/>
        </w:rPr>
        <w:t>21</w:t>
      </w:r>
      <w:r>
        <w:rPr>
          <w:rFonts w:hint="eastAsia"/>
          <w:sz w:val="30"/>
          <w:szCs w:val="30"/>
          <w:lang w:eastAsia="zh-CN"/>
        </w:rPr>
        <w:t>日</w:t>
      </w:r>
      <w:r>
        <w:rPr>
          <w:rFonts w:hint="eastAsia"/>
          <w:sz w:val="30"/>
          <w:szCs w:val="30"/>
          <w:lang w:val="en-US" w:eastAsia="zh-CN"/>
        </w:rPr>
        <w:t xml:space="preserve">     </w:t>
      </w:r>
    </w:p>
    <w:p>
      <w:pPr>
        <w:jc w:val="right"/>
        <w:rPr>
          <w:rFonts w:hint="eastAsia"/>
          <w:sz w:val="30"/>
          <w:szCs w:val="30"/>
          <w:lang w:eastAsia="zh-CN"/>
        </w:rPr>
      </w:pPr>
    </w:p>
    <w:p/>
    <w:p/>
    <w:p/>
    <w:p/>
    <w:p/>
    <w:p/>
    <w:p/>
    <w:p/>
    <w:p/>
    <w:p/>
    <w:p/>
    <w:p/>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b/>
          <w:bCs/>
          <w:sz w:val="48"/>
          <w:szCs w:val="48"/>
        </w:rPr>
      </w:pPr>
      <w:r>
        <w:rPr>
          <w:rFonts w:hint="eastAsia"/>
          <w:b/>
          <w:bCs/>
          <w:sz w:val="48"/>
          <w:szCs w:val="48"/>
        </w:rPr>
        <w:t>201</w:t>
      </w:r>
      <w:r>
        <w:rPr>
          <w:rFonts w:hint="eastAsia"/>
          <w:b/>
          <w:bCs/>
          <w:sz w:val="48"/>
          <w:szCs w:val="48"/>
          <w:lang w:val="en-US" w:eastAsia="zh-CN"/>
        </w:rPr>
        <w:t>8</w:t>
      </w:r>
      <w:r>
        <w:rPr>
          <w:rFonts w:hint="eastAsia"/>
          <w:b/>
          <w:bCs/>
          <w:sz w:val="48"/>
          <w:szCs w:val="48"/>
        </w:rPr>
        <w:t>年</w:t>
      </w:r>
      <w:r>
        <w:rPr>
          <w:rFonts w:hint="eastAsia"/>
          <w:b/>
          <w:bCs/>
          <w:sz w:val="48"/>
          <w:szCs w:val="48"/>
          <w:lang w:eastAsia="zh-CN"/>
        </w:rPr>
        <w:t>贵州省</w:t>
      </w:r>
      <w:r>
        <w:rPr>
          <w:rFonts w:hint="eastAsia"/>
          <w:b/>
          <w:bCs/>
          <w:sz w:val="48"/>
          <w:szCs w:val="48"/>
        </w:rPr>
        <w:t>动物疫病强制免疫</w:t>
      </w:r>
      <w:r>
        <w:rPr>
          <w:rFonts w:hint="eastAsia"/>
          <w:b/>
          <w:bCs/>
          <w:sz w:val="48"/>
          <w:szCs w:val="48"/>
          <w:lang w:eastAsia="zh-CN"/>
        </w:rPr>
        <w:t>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outlineLvl w:val="9"/>
        <w:rPr>
          <w:rFonts w:hint="eastAsia"/>
          <w:b/>
          <w:bCs/>
          <w:sz w:val="30"/>
          <w:szCs w:val="30"/>
        </w:rPr>
      </w:pPr>
      <w:r>
        <w:rPr>
          <w:rFonts w:hint="eastAsia"/>
          <w:b/>
          <w:bCs/>
          <w:sz w:val="30"/>
          <w:szCs w:val="30"/>
        </w:rPr>
        <w:t xml:space="preserve">一、总体要求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outlineLvl w:val="9"/>
        <w:rPr>
          <w:rFonts w:hint="eastAsia"/>
          <w:sz w:val="30"/>
          <w:szCs w:val="30"/>
        </w:rPr>
      </w:pPr>
      <w:r>
        <w:rPr>
          <w:rFonts w:hint="eastAsia"/>
          <w:b/>
          <w:bCs/>
          <w:sz w:val="30"/>
          <w:szCs w:val="30"/>
        </w:rPr>
        <w:t xml:space="preserve">（一）免疫病种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outlineLvl w:val="9"/>
        <w:rPr>
          <w:rFonts w:hint="eastAsia"/>
          <w:sz w:val="30"/>
          <w:szCs w:val="30"/>
        </w:rPr>
      </w:pPr>
      <w:r>
        <w:rPr>
          <w:rFonts w:hint="eastAsia"/>
          <w:sz w:val="30"/>
          <w:szCs w:val="30"/>
        </w:rPr>
        <w:t>高致病性禽流感、口蹄疫、小反刍兽疫</w:t>
      </w:r>
      <w:r>
        <w:rPr>
          <w:rFonts w:hint="eastAsia"/>
          <w:sz w:val="30"/>
          <w:szCs w:val="30"/>
          <w:lang w:eastAsia="zh-CN"/>
        </w:rPr>
        <w:t>、狂犬病</w:t>
      </w:r>
      <w:r>
        <w:rPr>
          <w:rFonts w:hint="eastAsia"/>
          <w:sz w:val="30"/>
          <w:szCs w:val="30"/>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outlineLvl w:val="9"/>
        <w:rPr>
          <w:rFonts w:hint="eastAsia"/>
          <w:sz w:val="30"/>
          <w:szCs w:val="30"/>
        </w:rPr>
      </w:pPr>
      <w:r>
        <w:rPr>
          <w:rFonts w:hint="eastAsia"/>
          <w:b/>
          <w:bCs/>
          <w:sz w:val="30"/>
          <w:szCs w:val="30"/>
        </w:rPr>
        <w:t>（二）免疫要求</w:t>
      </w:r>
      <w:r>
        <w:rPr>
          <w:rFonts w:hint="eastAsia"/>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outlineLvl w:val="9"/>
        <w:rPr>
          <w:rFonts w:hint="eastAsia"/>
          <w:sz w:val="30"/>
          <w:szCs w:val="30"/>
        </w:rPr>
      </w:pPr>
      <w:r>
        <w:rPr>
          <w:rFonts w:hint="eastAsia"/>
          <w:sz w:val="30"/>
          <w:szCs w:val="30"/>
        </w:rPr>
        <w:t>对高致病性禽流感、口蹄疫</w:t>
      </w:r>
      <w:r>
        <w:rPr>
          <w:rFonts w:hint="eastAsia"/>
          <w:sz w:val="30"/>
          <w:szCs w:val="30"/>
          <w:lang w:eastAsia="zh-CN"/>
        </w:rPr>
        <w:t>、</w:t>
      </w:r>
      <w:r>
        <w:rPr>
          <w:rFonts w:hint="eastAsia"/>
          <w:sz w:val="30"/>
          <w:szCs w:val="30"/>
        </w:rPr>
        <w:t>小反刍兽疫</w:t>
      </w:r>
      <w:r>
        <w:rPr>
          <w:rFonts w:hint="eastAsia"/>
          <w:sz w:val="30"/>
          <w:szCs w:val="30"/>
          <w:lang w:eastAsia="zh-CN"/>
        </w:rPr>
        <w:t>、狂犬病</w:t>
      </w:r>
      <w:r>
        <w:rPr>
          <w:rFonts w:hint="eastAsia"/>
          <w:sz w:val="30"/>
          <w:szCs w:val="30"/>
        </w:rPr>
        <w:t>，群体免疫密度应常年保持在90%以上，其中应免畜禽免疫密度应达到100%。高致病性禽流感、口蹄疫</w:t>
      </w:r>
      <w:r>
        <w:rPr>
          <w:rFonts w:hint="eastAsia"/>
          <w:sz w:val="30"/>
          <w:szCs w:val="30"/>
          <w:lang w:eastAsia="zh-CN"/>
        </w:rPr>
        <w:t>、</w:t>
      </w:r>
      <w:r>
        <w:rPr>
          <w:rFonts w:hint="eastAsia"/>
          <w:sz w:val="30"/>
          <w:szCs w:val="30"/>
        </w:rPr>
        <w:t>小反刍兽疫</w:t>
      </w:r>
      <w:r>
        <w:rPr>
          <w:rFonts w:hint="eastAsia"/>
          <w:sz w:val="30"/>
          <w:szCs w:val="30"/>
          <w:lang w:eastAsia="zh-CN"/>
        </w:rPr>
        <w:t>、狂犬病的</w:t>
      </w:r>
      <w:r>
        <w:rPr>
          <w:rFonts w:hint="eastAsia"/>
          <w:sz w:val="30"/>
          <w:szCs w:val="30"/>
        </w:rPr>
        <w:t>免疫抗体合格率全年保持在70%以上。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outlineLvl w:val="9"/>
        <w:rPr>
          <w:rFonts w:hint="eastAsia"/>
          <w:b/>
          <w:bCs/>
          <w:sz w:val="30"/>
          <w:szCs w:val="30"/>
        </w:rPr>
      </w:pPr>
      <w:r>
        <w:rPr>
          <w:rFonts w:hint="eastAsia"/>
          <w:b/>
          <w:bCs/>
          <w:sz w:val="30"/>
          <w:szCs w:val="30"/>
        </w:rPr>
        <w:t>（三）免疫动物种类和区域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outlineLvl w:val="9"/>
        <w:rPr>
          <w:rFonts w:hint="eastAsia"/>
          <w:sz w:val="30"/>
          <w:szCs w:val="30"/>
        </w:rPr>
      </w:pPr>
      <w:r>
        <w:rPr>
          <w:rFonts w:hint="eastAsia"/>
          <w:sz w:val="30"/>
          <w:szCs w:val="30"/>
        </w:rPr>
        <w:t>对全</w:t>
      </w:r>
      <w:r>
        <w:rPr>
          <w:rFonts w:hint="eastAsia"/>
          <w:sz w:val="30"/>
          <w:szCs w:val="30"/>
          <w:lang w:eastAsia="zh-CN"/>
        </w:rPr>
        <w:t>省</w:t>
      </w:r>
      <w:r>
        <w:rPr>
          <w:rFonts w:hint="eastAsia"/>
          <w:sz w:val="30"/>
          <w:szCs w:val="30"/>
        </w:rPr>
        <w:t>所有鸡、水禽（鸭、鹅）、人工饲养的鹌鹑、鸽子等，进行H5亚型</w:t>
      </w:r>
      <w:r>
        <w:rPr>
          <w:rFonts w:hint="eastAsia"/>
          <w:sz w:val="30"/>
          <w:szCs w:val="30"/>
          <w:lang w:eastAsia="zh-CN"/>
        </w:rPr>
        <w:t>和</w:t>
      </w:r>
      <w:r>
        <w:rPr>
          <w:rFonts w:hint="eastAsia"/>
          <w:sz w:val="30"/>
          <w:szCs w:val="30"/>
          <w:lang w:val="en-US" w:eastAsia="zh-CN"/>
        </w:rPr>
        <w:t>H7亚型</w:t>
      </w:r>
      <w:r>
        <w:rPr>
          <w:rFonts w:hint="eastAsia"/>
          <w:sz w:val="30"/>
          <w:szCs w:val="30"/>
        </w:rPr>
        <w:t>高致病性禽流感免疫。所有猪进行O型口蹄疫免疫；对所有牛、羊、骆驼、鹿进行O型口蹄疫免疫；对所有奶牛和种公牛进行A型口蹄疫免疫。所有羊进行小反刍兽疫免疫。</w:t>
      </w:r>
      <w:r>
        <w:rPr>
          <w:rFonts w:hint="eastAsia"/>
          <w:sz w:val="30"/>
          <w:szCs w:val="30"/>
          <w:lang w:val="en-US" w:eastAsia="zh-CN"/>
        </w:rPr>
        <w:t>对在城乡饲养的犬实行狂犬病免疫。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outlineLvl w:val="9"/>
        <w:rPr>
          <w:rFonts w:hint="eastAsia"/>
          <w:sz w:val="30"/>
          <w:szCs w:val="30"/>
        </w:rPr>
      </w:pPr>
      <w:r>
        <w:rPr>
          <w:rFonts w:hint="eastAsia"/>
          <w:sz w:val="30"/>
          <w:szCs w:val="30"/>
        </w:rPr>
        <w:t>对猪瘟、高致病性猪蓝耳病</w:t>
      </w:r>
      <w:r>
        <w:rPr>
          <w:rFonts w:hint="eastAsia"/>
          <w:sz w:val="30"/>
          <w:szCs w:val="30"/>
          <w:lang w:eastAsia="zh-CN"/>
        </w:rPr>
        <w:t>的</w:t>
      </w:r>
      <w:r>
        <w:rPr>
          <w:rFonts w:hint="eastAsia"/>
          <w:sz w:val="30"/>
          <w:szCs w:val="30"/>
        </w:rPr>
        <w:t>免疫工作，各地应</w:t>
      </w:r>
      <w:r>
        <w:rPr>
          <w:rFonts w:hint="eastAsia"/>
          <w:sz w:val="30"/>
          <w:szCs w:val="30"/>
          <w:lang w:eastAsia="zh-CN"/>
        </w:rPr>
        <w:t>结合当地实际，</w:t>
      </w:r>
      <w:r>
        <w:rPr>
          <w:rFonts w:hint="eastAsia"/>
          <w:sz w:val="30"/>
          <w:szCs w:val="30"/>
        </w:rPr>
        <w:t>按照国家防治指导意见执行。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rPr>
          <w:rFonts w:hint="eastAsia"/>
          <w:sz w:val="30"/>
          <w:szCs w:val="30"/>
        </w:rPr>
      </w:pPr>
      <w:r>
        <w:rPr>
          <w:rFonts w:hint="eastAsia"/>
          <w:b/>
          <w:bCs/>
          <w:sz w:val="30"/>
          <w:szCs w:val="30"/>
        </w:rPr>
        <w:t>二、使用疫苗种类</w:t>
      </w:r>
      <w:r>
        <w:rPr>
          <w:rFonts w:hint="eastAsia"/>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rPr>
          <w:rFonts w:hint="eastAsia"/>
          <w:sz w:val="30"/>
          <w:szCs w:val="30"/>
        </w:rPr>
      </w:pPr>
      <w:r>
        <w:rPr>
          <w:rFonts w:hint="eastAsia"/>
          <w:sz w:val="30"/>
          <w:szCs w:val="30"/>
        </w:rPr>
        <w:t>经国家批准使用的H5</w:t>
      </w:r>
      <w:r>
        <w:rPr>
          <w:rFonts w:hint="eastAsia"/>
          <w:sz w:val="30"/>
          <w:szCs w:val="30"/>
          <w:lang w:val="en-US" w:eastAsia="zh-CN"/>
        </w:rPr>
        <w:t>+H7</w:t>
      </w:r>
      <w:r>
        <w:rPr>
          <w:rFonts w:hint="eastAsia"/>
          <w:sz w:val="30"/>
          <w:szCs w:val="30"/>
        </w:rPr>
        <w:t>亚型高致病性禽流感、口蹄疫、小反刍兽疫</w:t>
      </w:r>
      <w:r>
        <w:rPr>
          <w:rFonts w:hint="eastAsia"/>
          <w:sz w:val="30"/>
          <w:szCs w:val="30"/>
          <w:lang w:eastAsia="zh-CN"/>
        </w:rPr>
        <w:t>、狂犬病灭活疫苗</w:t>
      </w:r>
      <w:r>
        <w:rPr>
          <w:rFonts w:hint="eastAsia"/>
          <w:sz w:val="30"/>
          <w:szCs w:val="30"/>
        </w:rPr>
        <w:t>。疫苗产品具体信息可在中国兽药信息网“国家兽药基础信息查询”平台“兽药产品批准文号数据”中查询。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rPr>
          <w:rFonts w:hint="eastAsia"/>
          <w:sz w:val="30"/>
          <w:szCs w:val="30"/>
        </w:rPr>
      </w:pPr>
      <w:r>
        <w:rPr>
          <w:rFonts w:hint="eastAsia"/>
          <w:b/>
          <w:bCs/>
          <w:sz w:val="30"/>
          <w:szCs w:val="30"/>
        </w:rPr>
        <w:t xml:space="preserve">三、免疫主体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rPr>
          <w:rFonts w:hint="eastAsia"/>
          <w:b/>
          <w:bCs/>
          <w:sz w:val="30"/>
          <w:szCs w:val="30"/>
        </w:rPr>
      </w:pPr>
      <w:r>
        <w:rPr>
          <w:rFonts w:hint="eastAsia"/>
          <w:sz w:val="30"/>
          <w:szCs w:val="30"/>
        </w:rPr>
        <w:t>饲养动物的单位和个人是强制免疫主体，依据《动物防疫法》承担强制免疫主体责任，切实履行强制免疫义务。对规模养殖的动物，应实施程序化免疫；对散养动物，采用春秋两季集中免疫与定期补免相结合的方式进行，</w:t>
      </w:r>
      <w:r>
        <w:rPr>
          <w:rFonts w:hint="eastAsia"/>
          <w:sz w:val="30"/>
          <w:szCs w:val="30"/>
          <w:lang w:eastAsia="zh-CN"/>
        </w:rPr>
        <w:t>做好免疫记录、建立免疫档案。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rPr>
          <w:rFonts w:hint="eastAsia"/>
          <w:sz w:val="30"/>
          <w:szCs w:val="30"/>
        </w:rPr>
      </w:pPr>
      <w:r>
        <w:rPr>
          <w:rFonts w:hint="eastAsia"/>
          <w:b/>
          <w:bCs/>
          <w:sz w:val="30"/>
          <w:szCs w:val="30"/>
        </w:rPr>
        <w:t>四、职责分工</w:t>
      </w:r>
      <w:r>
        <w:rPr>
          <w:rFonts w:hint="eastAsia"/>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rPr>
          <w:rFonts w:hint="eastAsia"/>
          <w:sz w:val="30"/>
          <w:szCs w:val="30"/>
        </w:rPr>
      </w:pPr>
      <w:r>
        <w:rPr>
          <w:rFonts w:hint="eastAsia"/>
          <w:sz w:val="30"/>
          <w:szCs w:val="30"/>
        </w:rPr>
        <w:t>根据国务院有关文件规定，地方各级人民政府对辖区内动物防疫工作负总责，组织有关部门按照职责分工，落实强制免疫计划。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rPr>
          <w:rFonts w:hint="eastAsia"/>
          <w:sz w:val="30"/>
          <w:szCs w:val="30"/>
        </w:rPr>
      </w:pPr>
      <w:r>
        <w:rPr>
          <w:rFonts w:hint="eastAsia"/>
          <w:sz w:val="30"/>
          <w:szCs w:val="30"/>
        </w:rPr>
        <w:t>各级兽医主管部门具体组织实施强制免疫计划，负责组织强制免疫疫苗的调拨、保存和使用监管。各级动物疫病预防控制机构负责开展使用环节强制免疫效果评价。各级动物卫生监督机构负责加强对养殖场户履行强制免疫义务情况的监督检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rPr>
          <w:rFonts w:hint="eastAsia"/>
          <w:sz w:val="30"/>
          <w:szCs w:val="30"/>
        </w:rPr>
      </w:pPr>
      <w:r>
        <w:rPr>
          <w:rFonts w:hint="eastAsia"/>
          <w:sz w:val="30"/>
          <w:szCs w:val="30"/>
          <w:lang w:eastAsia="zh-CN"/>
        </w:rPr>
        <w:t>省</w:t>
      </w:r>
      <w:r>
        <w:rPr>
          <w:rFonts w:hint="eastAsia"/>
          <w:sz w:val="30"/>
          <w:szCs w:val="30"/>
        </w:rPr>
        <w:t>级兽医</w:t>
      </w:r>
      <w:r>
        <w:rPr>
          <w:rFonts w:hint="eastAsia"/>
          <w:sz w:val="30"/>
          <w:szCs w:val="30"/>
          <w:lang w:eastAsia="zh-CN"/>
        </w:rPr>
        <w:t>主管</w:t>
      </w:r>
      <w:r>
        <w:rPr>
          <w:rFonts w:hint="eastAsia"/>
          <w:sz w:val="30"/>
          <w:szCs w:val="30"/>
        </w:rPr>
        <w:t>部门</w:t>
      </w:r>
      <w:r>
        <w:rPr>
          <w:rFonts w:hint="eastAsia"/>
          <w:sz w:val="30"/>
          <w:szCs w:val="30"/>
          <w:lang w:eastAsia="zh-CN"/>
        </w:rPr>
        <w:t>会同省</w:t>
      </w:r>
      <w:r>
        <w:rPr>
          <w:rFonts w:hint="eastAsia"/>
          <w:sz w:val="30"/>
          <w:szCs w:val="30"/>
        </w:rPr>
        <w:t>级财政部门</w:t>
      </w:r>
      <w:r>
        <w:rPr>
          <w:rFonts w:hint="eastAsia"/>
          <w:sz w:val="30"/>
          <w:szCs w:val="30"/>
          <w:lang w:eastAsia="zh-CN"/>
        </w:rPr>
        <w:t>组织</w:t>
      </w:r>
      <w:r>
        <w:rPr>
          <w:rFonts w:hint="eastAsia"/>
          <w:sz w:val="30"/>
          <w:szCs w:val="30"/>
        </w:rPr>
        <w:t>做好强制免疫疫苗的招标采购工作。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rPr>
          <w:rFonts w:hint="eastAsia"/>
          <w:sz w:val="30"/>
          <w:szCs w:val="30"/>
        </w:rPr>
      </w:pPr>
      <w:r>
        <w:rPr>
          <w:rFonts w:hint="eastAsia"/>
          <w:sz w:val="30"/>
          <w:szCs w:val="30"/>
        </w:rPr>
        <w:t>各级兽医</w:t>
      </w:r>
      <w:r>
        <w:rPr>
          <w:rFonts w:hint="eastAsia"/>
          <w:sz w:val="30"/>
          <w:szCs w:val="30"/>
          <w:lang w:eastAsia="zh-CN"/>
        </w:rPr>
        <w:t>主管</w:t>
      </w:r>
      <w:r>
        <w:rPr>
          <w:rFonts w:hint="eastAsia"/>
          <w:sz w:val="30"/>
          <w:szCs w:val="30"/>
        </w:rPr>
        <w:t>部门要积极协调同级财政部门，确保强制免疫补助经费（包括疫苗、耗材、人工、免疫效果监测评价、人员防护、免疫副反应处置等经费）落实到位，加强经费使用监管，确保经费专款专用，规范合理使用。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rPr>
          <w:rFonts w:hint="eastAsia"/>
          <w:sz w:val="30"/>
          <w:szCs w:val="30"/>
        </w:rPr>
      </w:pPr>
      <w:r>
        <w:rPr>
          <w:rFonts w:hint="eastAsia"/>
          <w:sz w:val="30"/>
          <w:szCs w:val="30"/>
        </w:rPr>
        <w:t>其他有关部门依法配合做好强制免疫计划实施工作。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rPr>
          <w:rFonts w:hint="eastAsia"/>
          <w:sz w:val="30"/>
          <w:szCs w:val="30"/>
        </w:rPr>
      </w:pPr>
      <w:r>
        <w:rPr>
          <w:rFonts w:hint="eastAsia"/>
          <w:b/>
          <w:bCs/>
          <w:sz w:val="30"/>
          <w:szCs w:val="30"/>
        </w:rPr>
        <w:t>五、组织实施</w:t>
      </w:r>
      <w:r>
        <w:rPr>
          <w:rFonts w:hint="eastAsia"/>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outlineLvl w:val="9"/>
        <w:rPr>
          <w:rFonts w:hint="eastAsia"/>
          <w:sz w:val="30"/>
          <w:szCs w:val="30"/>
        </w:rPr>
      </w:pPr>
      <w:r>
        <w:rPr>
          <w:rFonts w:hint="eastAsia"/>
          <w:b/>
          <w:bCs/>
          <w:sz w:val="30"/>
          <w:szCs w:val="30"/>
        </w:rPr>
        <w:t>（一）制定实施方案。</w:t>
      </w:r>
      <w:r>
        <w:rPr>
          <w:rFonts w:hint="eastAsia"/>
          <w:sz w:val="30"/>
          <w:szCs w:val="30"/>
        </w:rPr>
        <w:t>各地应按照本计划</w:t>
      </w:r>
      <w:r>
        <w:rPr>
          <w:rFonts w:hint="eastAsia"/>
          <w:sz w:val="30"/>
          <w:szCs w:val="30"/>
          <w:lang w:eastAsia="zh-CN"/>
        </w:rPr>
        <w:t>和方案的</w:t>
      </w:r>
      <w:r>
        <w:rPr>
          <w:rFonts w:hint="eastAsia"/>
          <w:sz w:val="30"/>
          <w:szCs w:val="30"/>
        </w:rPr>
        <w:t>要求，结合本地实际，及时制定本</w:t>
      </w:r>
      <w:r>
        <w:rPr>
          <w:rFonts w:hint="eastAsia"/>
          <w:sz w:val="30"/>
          <w:szCs w:val="30"/>
          <w:lang w:eastAsia="zh-CN"/>
        </w:rPr>
        <w:t>辖区</w:t>
      </w:r>
      <w:r>
        <w:rPr>
          <w:rFonts w:hint="eastAsia"/>
          <w:sz w:val="30"/>
          <w:szCs w:val="30"/>
        </w:rPr>
        <w:t>强制免疫计划实施方案和技术方案。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outlineLvl w:val="9"/>
        <w:rPr>
          <w:rFonts w:hint="eastAsia"/>
          <w:b w:val="0"/>
          <w:bCs w:val="0"/>
          <w:sz w:val="30"/>
          <w:szCs w:val="30"/>
        </w:rPr>
      </w:pPr>
      <w:r>
        <w:rPr>
          <w:rFonts w:hint="eastAsia"/>
          <w:b/>
          <w:bCs/>
          <w:sz w:val="30"/>
          <w:szCs w:val="30"/>
        </w:rPr>
        <w:t>（二）</w:t>
      </w:r>
      <w:r>
        <w:rPr>
          <w:rFonts w:hint="eastAsia"/>
          <w:b/>
          <w:bCs/>
          <w:sz w:val="30"/>
          <w:szCs w:val="30"/>
          <w:lang w:eastAsia="zh-CN"/>
        </w:rPr>
        <w:t>规范疫苗招标采购和使用管理。</w:t>
      </w:r>
      <w:r>
        <w:rPr>
          <w:rFonts w:hint="eastAsia"/>
          <w:b w:val="0"/>
          <w:bCs w:val="0"/>
          <w:sz w:val="30"/>
          <w:szCs w:val="30"/>
          <w:lang w:eastAsia="zh-CN"/>
        </w:rPr>
        <w:t>强制免疫疫苗由省级统一采购，各市（州）应建立健全疫苗计划、储存、供应、监督管理制度，实行专人专户专账管理，进一步完善疫苗使用台账制度，建立健全剩余疫苗退回和废弃疫苗无害化处理制度，规范疫苗使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outlineLvl w:val="9"/>
        <w:rPr>
          <w:rFonts w:hint="eastAsia"/>
          <w:sz w:val="30"/>
          <w:szCs w:val="30"/>
        </w:rPr>
      </w:pPr>
      <w:r>
        <w:rPr>
          <w:rFonts w:hint="eastAsia"/>
          <w:b/>
          <w:bCs/>
          <w:sz w:val="30"/>
          <w:szCs w:val="30"/>
        </w:rPr>
        <w:t>（</w:t>
      </w:r>
      <w:r>
        <w:rPr>
          <w:rFonts w:hint="eastAsia"/>
          <w:b/>
          <w:bCs/>
          <w:sz w:val="30"/>
          <w:szCs w:val="30"/>
          <w:lang w:eastAsia="zh-CN"/>
        </w:rPr>
        <w:t>三</w:t>
      </w:r>
      <w:r>
        <w:rPr>
          <w:rFonts w:hint="eastAsia"/>
          <w:b/>
          <w:bCs/>
          <w:sz w:val="30"/>
          <w:szCs w:val="30"/>
        </w:rPr>
        <w:t>）</w:t>
      </w:r>
      <w:r>
        <w:rPr>
          <w:rFonts w:hint="eastAsia"/>
          <w:b/>
          <w:bCs/>
          <w:sz w:val="30"/>
          <w:szCs w:val="30"/>
          <w:lang w:eastAsia="zh-CN"/>
        </w:rPr>
        <w:t>推进</w:t>
      </w:r>
      <w:r>
        <w:rPr>
          <w:rFonts w:hint="eastAsia"/>
          <w:b/>
          <w:bCs/>
          <w:sz w:val="30"/>
          <w:szCs w:val="30"/>
        </w:rPr>
        <w:t>“先打后补”。</w:t>
      </w:r>
      <w:r>
        <w:rPr>
          <w:rFonts w:hint="eastAsia"/>
          <w:sz w:val="30"/>
          <w:szCs w:val="30"/>
        </w:rPr>
        <w:t>各地要积极</w:t>
      </w:r>
      <w:r>
        <w:rPr>
          <w:rFonts w:hint="eastAsia"/>
          <w:sz w:val="30"/>
          <w:szCs w:val="30"/>
          <w:lang w:eastAsia="zh-CN"/>
        </w:rPr>
        <w:t>推进</w:t>
      </w:r>
      <w:r>
        <w:rPr>
          <w:rFonts w:hint="eastAsia"/>
          <w:sz w:val="30"/>
          <w:szCs w:val="30"/>
        </w:rPr>
        <w:t>强制免疫“先打后补”工作，对符合条件的养殖场户的强制免疫实行“先打后补”，逐步实现养殖场户自主采购、财政直补。对目前暂不符合条件的养殖场户，继续实施</w:t>
      </w:r>
      <w:r>
        <w:rPr>
          <w:rFonts w:hint="eastAsia"/>
          <w:sz w:val="30"/>
          <w:szCs w:val="30"/>
          <w:lang w:eastAsia="zh-CN"/>
        </w:rPr>
        <w:t>省级</w:t>
      </w:r>
      <w:r>
        <w:rPr>
          <w:rFonts w:hint="eastAsia"/>
          <w:sz w:val="30"/>
          <w:szCs w:val="30"/>
        </w:rPr>
        <w:t>疫苗集中招标采购，并探索以政府购买服务的形式，有序引导社会力量参与强制免疫工作。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outlineLvl w:val="9"/>
        <w:rPr>
          <w:rFonts w:hint="eastAsia"/>
          <w:sz w:val="30"/>
          <w:szCs w:val="30"/>
        </w:rPr>
      </w:pPr>
      <w:r>
        <w:rPr>
          <w:rFonts w:hint="eastAsia"/>
          <w:b/>
          <w:bCs/>
          <w:sz w:val="30"/>
          <w:szCs w:val="30"/>
        </w:rPr>
        <w:t>（四）组织免疫技术培训</w:t>
      </w:r>
      <w:r>
        <w:rPr>
          <w:rFonts w:hint="eastAsia"/>
          <w:sz w:val="30"/>
          <w:szCs w:val="30"/>
        </w:rPr>
        <w:t>。各地要组织</w:t>
      </w:r>
      <w:r>
        <w:rPr>
          <w:rFonts w:hint="eastAsia"/>
          <w:sz w:val="30"/>
          <w:szCs w:val="30"/>
          <w:lang w:eastAsia="zh-CN"/>
        </w:rPr>
        <w:t>做好各级兽医技术干部和</w:t>
      </w:r>
      <w:r>
        <w:rPr>
          <w:rFonts w:hint="eastAsia"/>
          <w:sz w:val="30"/>
          <w:szCs w:val="30"/>
        </w:rPr>
        <w:t>村级防疫员免疫技术培训。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outlineLvl w:val="9"/>
        <w:rPr>
          <w:rFonts w:hint="eastAsia"/>
          <w:sz w:val="30"/>
          <w:szCs w:val="30"/>
        </w:rPr>
      </w:pPr>
      <w:r>
        <w:rPr>
          <w:rFonts w:hint="eastAsia"/>
          <w:b/>
          <w:bCs/>
          <w:sz w:val="30"/>
          <w:szCs w:val="30"/>
        </w:rPr>
        <w:t>（五）规范免疫操作。</w:t>
      </w:r>
      <w:r>
        <w:rPr>
          <w:rFonts w:hint="eastAsia"/>
          <w:sz w:val="30"/>
          <w:szCs w:val="30"/>
        </w:rPr>
        <w:t>免疫时应按</w:t>
      </w:r>
      <w:r>
        <w:rPr>
          <w:rFonts w:hint="eastAsia"/>
          <w:sz w:val="30"/>
          <w:szCs w:val="30"/>
          <w:lang w:eastAsia="zh-CN"/>
        </w:rPr>
        <w:t>照</w:t>
      </w:r>
      <w:r>
        <w:rPr>
          <w:rFonts w:hint="eastAsia"/>
          <w:sz w:val="30"/>
          <w:szCs w:val="30"/>
        </w:rPr>
        <w:t>要求更换注射针头，做好各项消毒工作</w:t>
      </w:r>
      <w:r>
        <w:rPr>
          <w:rFonts w:hint="eastAsia"/>
          <w:sz w:val="30"/>
          <w:szCs w:val="30"/>
          <w:lang w:eastAsia="zh-CN"/>
        </w:rPr>
        <w:t>和个人防护</w:t>
      </w:r>
      <w:r>
        <w:rPr>
          <w:rFonts w:hint="eastAsia"/>
          <w:sz w:val="30"/>
          <w:szCs w:val="30"/>
        </w:rPr>
        <w:t>。同时，要及时制定实施疫苗配送计划，加强疫苗的运输和保存管理，实行全程冷链运输，确保疫苗质量和供应量。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outlineLvl w:val="9"/>
        <w:rPr>
          <w:rFonts w:hint="eastAsia"/>
          <w:sz w:val="30"/>
          <w:szCs w:val="30"/>
        </w:rPr>
      </w:pPr>
      <w:r>
        <w:rPr>
          <w:rFonts w:hint="eastAsia"/>
          <w:b/>
          <w:bCs/>
          <w:sz w:val="30"/>
          <w:szCs w:val="30"/>
        </w:rPr>
        <w:t>（六）</w:t>
      </w:r>
      <w:r>
        <w:rPr>
          <w:rFonts w:hint="eastAsia"/>
          <w:b/>
          <w:bCs/>
          <w:sz w:val="30"/>
          <w:szCs w:val="30"/>
          <w:lang w:eastAsia="zh-CN"/>
        </w:rPr>
        <w:t>完善免疫记录</w:t>
      </w:r>
      <w:r>
        <w:rPr>
          <w:rFonts w:hint="eastAsia"/>
          <w:b/>
          <w:bCs/>
          <w:sz w:val="30"/>
          <w:szCs w:val="30"/>
        </w:rPr>
        <w:t>。</w:t>
      </w:r>
      <w:r>
        <w:rPr>
          <w:rFonts w:hint="eastAsia"/>
          <w:sz w:val="30"/>
          <w:szCs w:val="30"/>
        </w:rPr>
        <w:t>养殖场（户）对畜禽存栏、出栏、免疫等情况进行详细记录，尤其是疫苗种类、生产厂家、生产批号等。切实做到乡镇畜牧兽医站、</w:t>
      </w:r>
      <w:r>
        <w:rPr>
          <w:rFonts w:hint="eastAsia"/>
          <w:sz w:val="30"/>
          <w:szCs w:val="30"/>
          <w:lang w:eastAsia="zh-CN"/>
        </w:rPr>
        <w:t>村级</w:t>
      </w:r>
      <w:r>
        <w:rPr>
          <w:rFonts w:hint="eastAsia"/>
          <w:sz w:val="30"/>
          <w:szCs w:val="30"/>
        </w:rPr>
        <w:t>防疫员、养殖场（户）均有免疫记录，免疫记录与畜禽标识相符。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outlineLvl w:val="9"/>
        <w:rPr>
          <w:rFonts w:hint="eastAsia"/>
          <w:sz w:val="30"/>
          <w:szCs w:val="30"/>
        </w:rPr>
      </w:pPr>
      <w:r>
        <w:rPr>
          <w:rFonts w:hint="eastAsia"/>
          <w:b/>
          <w:bCs/>
          <w:sz w:val="30"/>
          <w:szCs w:val="30"/>
        </w:rPr>
        <w:t>（七）</w:t>
      </w:r>
      <w:r>
        <w:rPr>
          <w:rFonts w:hint="eastAsia"/>
          <w:b/>
          <w:bCs/>
          <w:sz w:val="30"/>
          <w:szCs w:val="30"/>
          <w:lang w:eastAsia="zh-CN"/>
        </w:rPr>
        <w:t>落实报告制度</w:t>
      </w:r>
      <w:r>
        <w:rPr>
          <w:rFonts w:hint="eastAsia"/>
          <w:b/>
          <w:bCs/>
          <w:sz w:val="30"/>
          <w:szCs w:val="30"/>
        </w:rPr>
        <w:t>。</w:t>
      </w:r>
      <w:r>
        <w:rPr>
          <w:rFonts w:hint="eastAsia"/>
          <w:sz w:val="30"/>
          <w:szCs w:val="30"/>
        </w:rPr>
        <w:t>对免疫情况实行月报告制度，在春秋两季集中免疫期间，对免疫进展实行周报告制度。出现突发重大动物疫情时，对紧急免疫情况实行日报告制度。各地要明确专人负责收集统计免疫信息，按时报</w:t>
      </w:r>
      <w:r>
        <w:rPr>
          <w:rFonts w:hint="eastAsia"/>
          <w:sz w:val="30"/>
          <w:szCs w:val="30"/>
          <w:lang w:eastAsia="zh-CN"/>
        </w:rPr>
        <w:t>送省</w:t>
      </w:r>
      <w:r>
        <w:rPr>
          <w:rFonts w:hint="eastAsia"/>
          <w:sz w:val="30"/>
          <w:szCs w:val="30"/>
        </w:rPr>
        <w:t>动物疫病预防控制中心，并及时</w:t>
      </w:r>
      <w:r>
        <w:rPr>
          <w:rFonts w:hint="eastAsia"/>
          <w:sz w:val="30"/>
          <w:szCs w:val="30"/>
          <w:lang w:eastAsia="zh-CN"/>
        </w:rPr>
        <w:t>报告</w:t>
      </w:r>
      <w:r>
        <w:rPr>
          <w:rFonts w:hint="eastAsia"/>
          <w:sz w:val="30"/>
          <w:szCs w:val="30"/>
        </w:rPr>
        <w:t>免疫过程中发现的问题。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outlineLvl w:val="9"/>
        <w:rPr>
          <w:rFonts w:hint="eastAsia"/>
          <w:sz w:val="30"/>
          <w:szCs w:val="30"/>
        </w:rPr>
      </w:pPr>
      <w:r>
        <w:rPr>
          <w:rFonts w:hint="eastAsia"/>
          <w:b/>
          <w:bCs/>
          <w:sz w:val="30"/>
          <w:szCs w:val="30"/>
        </w:rPr>
        <w:t>（</w:t>
      </w:r>
      <w:r>
        <w:rPr>
          <w:rFonts w:hint="eastAsia"/>
          <w:b/>
          <w:bCs/>
          <w:sz w:val="30"/>
          <w:szCs w:val="30"/>
          <w:lang w:eastAsia="zh-CN"/>
        </w:rPr>
        <w:t>八</w:t>
      </w:r>
      <w:r>
        <w:rPr>
          <w:rFonts w:hint="eastAsia"/>
          <w:b/>
          <w:bCs/>
          <w:sz w:val="30"/>
          <w:szCs w:val="30"/>
        </w:rPr>
        <w:t>）评</w:t>
      </w:r>
      <w:r>
        <w:rPr>
          <w:rFonts w:hint="eastAsia"/>
          <w:b/>
          <w:bCs/>
          <w:sz w:val="30"/>
          <w:szCs w:val="30"/>
          <w:lang w:eastAsia="zh-CN"/>
        </w:rPr>
        <w:t>估</w:t>
      </w:r>
      <w:r>
        <w:rPr>
          <w:rFonts w:hint="eastAsia"/>
          <w:b/>
          <w:bCs/>
          <w:sz w:val="30"/>
          <w:szCs w:val="30"/>
        </w:rPr>
        <w:t>免疫效果。</w:t>
      </w:r>
      <w:r>
        <w:rPr>
          <w:rFonts w:hint="eastAsia"/>
          <w:sz w:val="30"/>
          <w:szCs w:val="30"/>
        </w:rPr>
        <w:t>各级兽医部门要加强免疫效果监测与评价工作，实行常规监测与随机抽检相结合，对畜禽群体抗体合格率未达到规定要求的，及时组织开展补免</w:t>
      </w:r>
      <w:r>
        <w:rPr>
          <w:rFonts w:hint="eastAsia"/>
          <w:sz w:val="30"/>
          <w:szCs w:val="30"/>
          <w:lang w:eastAsia="zh-CN"/>
        </w:rPr>
        <w:t>；</w:t>
      </w:r>
      <w:r>
        <w:rPr>
          <w:rFonts w:hint="eastAsia"/>
          <w:sz w:val="30"/>
          <w:szCs w:val="30"/>
        </w:rPr>
        <w:t>对开展强制免疫“先打后补”的养殖场户，要及时组织开展免疫效果核查，确保免疫效果。</w:t>
      </w:r>
      <w:r>
        <w:rPr>
          <w:rFonts w:hint="eastAsia" w:asciiTheme="minorHAnsi" w:hAnsiTheme="minorHAnsi" w:eastAsiaTheme="minorEastAsia" w:cstheme="minorBidi"/>
          <w:kern w:val="2"/>
          <w:sz w:val="30"/>
          <w:szCs w:val="30"/>
          <w:lang w:val="en-US" w:eastAsia="zh-CN" w:bidi="ar-SA"/>
        </w:rPr>
        <w:t>省农委将组织</w:t>
      </w:r>
      <w:r>
        <w:rPr>
          <w:rFonts w:hint="eastAsia" w:cstheme="minorBidi"/>
          <w:kern w:val="2"/>
          <w:sz w:val="30"/>
          <w:szCs w:val="30"/>
          <w:lang w:val="en-US" w:eastAsia="zh-CN" w:bidi="ar-SA"/>
        </w:rPr>
        <w:t>两次定期</w:t>
      </w:r>
      <w:r>
        <w:rPr>
          <w:rFonts w:hint="eastAsia" w:asciiTheme="minorHAnsi" w:hAnsiTheme="minorHAnsi" w:eastAsiaTheme="minorEastAsia" w:cstheme="minorBidi"/>
          <w:kern w:val="2"/>
          <w:sz w:val="30"/>
          <w:szCs w:val="30"/>
          <w:lang w:val="en-US" w:eastAsia="zh-CN" w:bidi="ar-SA"/>
        </w:rPr>
        <w:t>免疫效果飞行检查，并通报抽检结果。</w:t>
      </w:r>
      <w:r>
        <w:rPr>
          <w:rFonts w:hint="eastAsia"/>
          <w:sz w:val="30"/>
          <w:szCs w:val="30"/>
          <w:lang w:eastAsia="zh-CN"/>
        </w:rPr>
        <w:t>各</w:t>
      </w:r>
      <w:r>
        <w:rPr>
          <w:rFonts w:hint="eastAsia"/>
          <w:sz w:val="30"/>
          <w:szCs w:val="30"/>
        </w:rPr>
        <w:t>级兽医主管部门对辖区内的动物疫病免疫副反应发生情况、免疫抗体水平不达标情况和免疫失败情况应及时进行调查处理。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rPr>
          <w:rFonts w:hint="eastAsia"/>
          <w:b/>
          <w:bCs/>
          <w:sz w:val="30"/>
          <w:szCs w:val="30"/>
        </w:rPr>
      </w:pPr>
      <w:r>
        <w:rPr>
          <w:rFonts w:hint="eastAsia"/>
          <w:b/>
          <w:bCs/>
          <w:sz w:val="30"/>
          <w:szCs w:val="30"/>
        </w:rPr>
        <w:t xml:space="preserve">六、监督管理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rPr>
          <w:rFonts w:hint="eastAsia" w:cstheme="minorBidi"/>
          <w:kern w:val="2"/>
          <w:sz w:val="30"/>
          <w:szCs w:val="30"/>
          <w:lang w:val="en-US" w:eastAsia="zh-CN" w:bidi="ar-SA"/>
        </w:rPr>
      </w:pPr>
      <w:r>
        <w:rPr>
          <w:rFonts w:hint="eastAsia" w:cstheme="minorBidi"/>
          <w:kern w:val="2"/>
          <w:sz w:val="30"/>
          <w:szCs w:val="30"/>
          <w:lang w:val="en-US" w:eastAsia="zh-CN" w:bidi="ar-SA"/>
        </w:rPr>
        <w:t>对拒不履行强制免疫义务，因免疫不到位引发动物疫情的养殖单位和个人，动物卫生监督机构要依法处理，追究相关单位和个人的责任。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rPr>
          <w:rFonts w:hint="eastAsia"/>
          <w:sz w:val="30"/>
          <w:szCs w:val="30"/>
        </w:rPr>
      </w:pPr>
      <w:r>
        <w:rPr>
          <w:rFonts w:hint="eastAsia"/>
          <w:b/>
          <w:bCs/>
          <w:sz w:val="30"/>
          <w:szCs w:val="30"/>
        </w:rPr>
        <w:t xml:space="preserve">七、经费支持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rPr>
          <w:rFonts w:hint="eastAsia"/>
          <w:sz w:val="30"/>
          <w:szCs w:val="30"/>
        </w:rPr>
      </w:pPr>
      <w:r>
        <w:rPr>
          <w:rFonts w:hint="eastAsia"/>
          <w:sz w:val="30"/>
          <w:szCs w:val="30"/>
        </w:rPr>
        <w:t>对国家强制免疫病种，</w:t>
      </w:r>
      <w:r>
        <w:rPr>
          <w:rFonts w:hint="eastAsia"/>
          <w:sz w:val="30"/>
          <w:szCs w:val="30"/>
          <w:lang w:eastAsia="zh-CN"/>
        </w:rPr>
        <w:t>省级</w:t>
      </w:r>
      <w:r>
        <w:rPr>
          <w:rFonts w:hint="eastAsia"/>
          <w:sz w:val="30"/>
          <w:szCs w:val="30"/>
        </w:rPr>
        <w:t>财政按照</w:t>
      </w:r>
      <w:r>
        <w:rPr>
          <w:rFonts w:hint="eastAsia"/>
          <w:sz w:val="30"/>
          <w:szCs w:val="30"/>
          <w:lang w:eastAsia="zh-CN"/>
        </w:rPr>
        <w:t>贵州省</w:t>
      </w:r>
      <w:r>
        <w:rPr>
          <w:rFonts w:hint="eastAsia"/>
          <w:sz w:val="30"/>
          <w:szCs w:val="30"/>
        </w:rPr>
        <w:t>统计局公布的畜禽统计数量和疫苗补助标准等因素测算强制免疫补助</w:t>
      </w:r>
      <w:r>
        <w:rPr>
          <w:rFonts w:hint="eastAsia"/>
          <w:sz w:val="30"/>
          <w:szCs w:val="30"/>
          <w:lang w:eastAsia="zh-CN"/>
        </w:rPr>
        <w:t>经费</w:t>
      </w:r>
      <w:r>
        <w:rPr>
          <w:rFonts w:hint="eastAsia"/>
          <w:sz w:val="30"/>
          <w:szCs w:val="30"/>
        </w:rPr>
        <w:t>，切块下达各</w:t>
      </w:r>
      <w:r>
        <w:rPr>
          <w:rFonts w:hint="eastAsia"/>
          <w:sz w:val="30"/>
          <w:szCs w:val="30"/>
          <w:lang w:eastAsia="zh-CN"/>
        </w:rPr>
        <w:t>市（州）</w:t>
      </w:r>
      <w:r>
        <w:rPr>
          <w:rFonts w:hint="eastAsia"/>
          <w:sz w:val="30"/>
          <w:szCs w:val="30"/>
        </w:rPr>
        <w:t>级财政，对重大动物疫病强制免疫疫苗经费、免疫效果监测评价和人员防护等相关防控工作，以及对组织落实强制免疫政策、实施强制免疫计划、购买防疫服务等予以补助。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rPr>
          <w:rFonts w:hint="eastAsia" w:ascii="宋体" w:hAnsi="宋体" w:eastAsia="宋体" w:cs="宋体"/>
          <w:sz w:val="30"/>
          <w:szCs w:val="30"/>
        </w:rPr>
      </w:pPr>
      <w:r>
        <w:rPr>
          <w:rFonts w:hint="eastAsia" w:ascii="宋体" w:hAnsi="宋体" w:eastAsia="宋体" w:cs="宋体"/>
          <w:sz w:val="30"/>
          <w:szCs w:val="30"/>
        </w:rPr>
        <w:t>各</w:t>
      </w:r>
      <w:r>
        <w:rPr>
          <w:rFonts w:hint="eastAsia" w:ascii="宋体" w:hAnsi="宋体" w:eastAsia="宋体" w:cs="宋体"/>
          <w:sz w:val="30"/>
          <w:szCs w:val="30"/>
          <w:lang w:eastAsia="zh-CN"/>
        </w:rPr>
        <w:t>市（州）</w:t>
      </w:r>
      <w:r>
        <w:rPr>
          <w:rFonts w:hint="eastAsia" w:ascii="宋体" w:hAnsi="宋体" w:eastAsia="宋体" w:cs="宋体"/>
          <w:sz w:val="30"/>
          <w:szCs w:val="30"/>
        </w:rPr>
        <w:t>级财政部门根据疫苗实际招标价格和需求数量，结合中央</w:t>
      </w:r>
      <w:r>
        <w:rPr>
          <w:rFonts w:hint="eastAsia" w:ascii="宋体" w:hAnsi="宋体" w:eastAsia="宋体" w:cs="宋体"/>
          <w:sz w:val="30"/>
          <w:szCs w:val="30"/>
          <w:lang w:eastAsia="zh-CN"/>
        </w:rPr>
        <w:t>和省级</w:t>
      </w:r>
      <w:r>
        <w:rPr>
          <w:rFonts w:hint="eastAsia" w:ascii="宋体" w:hAnsi="宋体" w:eastAsia="宋体" w:cs="宋体"/>
          <w:sz w:val="30"/>
          <w:szCs w:val="30"/>
        </w:rPr>
        <w:t>财政安排的疫苗补助资金，据实安排</w:t>
      </w:r>
      <w:r>
        <w:rPr>
          <w:rFonts w:hint="eastAsia" w:ascii="宋体" w:hAnsi="宋体" w:eastAsia="宋体" w:cs="宋体"/>
          <w:sz w:val="30"/>
          <w:szCs w:val="30"/>
          <w:lang w:eastAsia="zh-CN"/>
        </w:rPr>
        <w:t>市（州）</w:t>
      </w:r>
      <w:r>
        <w:rPr>
          <w:rFonts w:hint="eastAsia" w:ascii="宋体" w:hAnsi="宋体" w:eastAsia="宋体" w:cs="宋体"/>
          <w:sz w:val="30"/>
          <w:szCs w:val="30"/>
        </w:rPr>
        <w:t>级财政补助资金。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rPr>
          <w:rFonts w:hint="eastAsia" w:ascii="宋体" w:hAnsi="宋体" w:eastAsia="宋体" w:cs="宋体"/>
          <w:sz w:val="30"/>
          <w:szCs w:val="30"/>
        </w:rPr>
      </w:pPr>
      <w:r>
        <w:rPr>
          <w:rFonts w:hint="eastAsia" w:ascii="宋体" w:hAnsi="宋体" w:eastAsia="宋体" w:cs="宋体"/>
          <w:b/>
          <w:bCs/>
          <w:sz w:val="30"/>
          <w:szCs w:val="30"/>
        </w:rPr>
        <w:t xml:space="preserve">八、其他 </w:t>
      </w:r>
    </w:p>
    <w:p>
      <w:pPr>
        <w:pStyle w:val="8"/>
        <w:spacing w:line="576" w:lineRule="exact"/>
        <w:ind w:firstLine="640"/>
        <w:rPr>
          <w:rFonts w:hint="eastAsia" w:ascii="宋体" w:hAnsi="宋体" w:eastAsia="宋体" w:cs="宋体"/>
          <w:sz w:val="30"/>
          <w:szCs w:val="30"/>
          <w:lang w:val="en-US" w:eastAsia="zh-CN"/>
        </w:rPr>
      </w:pPr>
      <w:r>
        <w:rPr>
          <w:rFonts w:hint="eastAsia" w:ascii="宋体" w:hAnsi="宋体" w:eastAsia="宋体" w:cs="宋体"/>
          <w:sz w:val="30"/>
          <w:szCs w:val="30"/>
        </w:rPr>
        <w:t>各</w:t>
      </w:r>
      <w:r>
        <w:rPr>
          <w:rFonts w:hint="eastAsia" w:ascii="宋体" w:hAnsi="宋体" w:eastAsia="宋体" w:cs="宋体"/>
          <w:sz w:val="30"/>
          <w:szCs w:val="30"/>
          <w:lang w:eastAsia="zh-CN"/>
        </w:rPr>
        <w:t>市（州）</w:t>
      </w:r>
      <w:r>
        <w:rPr>
          <w:rFonts w:hint="eastAsia" w:ascii="宋体" w:hAnsi="宋体" w:eastAsia="宋体" w:cs="宋体"/>
          <w:sz w:val="30"/>
          <w:szCs w:val="30"/>
        </w:rPr>
        <w:t>级畜牧兽医主管部门可根据本辖区内动物疫病流行情况增加实施强制免疫的动物疫病病种和区域，报本级人民政府批准后执行，并报</w:t>
      </w:r>
      <w:r>
        <w:rPr>
          <w:rFonts w:hint="eastAsia" w:ascii="宋体" w:hAnsi="宋体" w:eastAsia="宋体" w:cs="宋体"/>
          <w:sz w:val="30"/>
          <w:szCs w:val="30"/>
          <w:lang w:eastAsia="zh-CN"/>
        </w:rPr>
        <w:t>省农委防检处</w:t>
      </w:r>
      <w:r>
        <w:rPr>
          <w:rFonts w:hint="eastAsia" w:ascii="宋体" w:hAnsi="宋体" w:eastAsia="宋体" w:cs="宋体"/>
          <w:sz w:val="30"/>
          <w:szCs w:val="30"/>
        </w:rPr>
        <w:t>备案</w:t>
      </w:r>
      <w:r>
        <w:rPr>
          <w:rFonts w:hint="eastAsia" w:ascii="宋体" w:hAnsi="宋体" w:eastAsia="宋体" w:cs="宋体"/>
          <w:sz w:val="30"/>
          <w:szCs w:val="30"/>
          <w:lang w:val="en-US" w:eastAsia="zh-CN"/>
        </w:rPr>
        <w:t>。</w:t>
      </w:r>
    </w:p>
    <w:p>
      <w:pPr>
        <w:pStyle w:val="8"/>
        <w:spacing w:line="576" w:lineRule="exact"/>
        <w:ind w:firstLine="640"/>
        <w:rPr>
          <w:rFonts w:hint="eastAsia" w:ascii="宋体" w:hAnsi="宋体" w:eastAsia="宋体" w:cs="宋体"/>
          <w:szCs w:val="32"/>
        </w:rPr>
      </w:pP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hint="eastAsia" w:ascii="宋体" w:hAnsi="宋体" w:eastAsia="宋体" w:cs="宋体"/>
          <w:szCs w:val="32"/>
        </w:rPr>
      </w:pPr>
      <w:r>
        <w:rPr>
          <w:rFonts w:hint="eastAsia" w:ascii="宋体" w:hAnsi="宋体" w:eastAsia="宋体" w:cs="宋体"/>
          <w:szCs w:val="32"/>
        </w:rPr>
        <w:t>附</w:t>
      </w:r>
      <w:r>
        <w:rPr>
          <w:rFonts w:hint="eastAsia" w:ascii="宋体" w:hAnsi="宋体" w:eastAsia="宋体" w:cs="宋体"/>
          <w:szCs w:val="32"/>
          <w:lang w:eastAsia="zh-CN"/>
        </w:rPr>
        <w:t>件：</w:t>
      </w:r>
      <w:r>
        <w:rPr>
          <w:rFonts w:hint="eastAsia" w:ascii="宋体" w:hAnsi="宋体" w:eastAsia="宋体" w:cs="宋体"/>
          <w:szCs w:val="32"/>
        </w:rPr>
        <w:t>1</w:t>
      </w:r>
      <w:r>
        <w:rPr>
          <w:rFonts w:hint="eastAsia" w:ascii="宋体" w:hAnsi="宋体" w:eastAsia="宋体" w:cs="宋体"/>
          <w:szCs w:val="32"/>
          <w:lang w:val="en-US" w:eastAsia="zh-CN"/>
        </w:rPr>
        <w:t>.</w:t>
      </w:r>
      <w:r>
        <w:rPr>
          <w:rFonts w:hint="eastAsia" w:ascii="宋体" w:hAnsi="宋体" w:eastAsia="宋体" w:cs="宋体"/>
          <w:szCs w:val="32"/>
        </w:rPr>
        <w:t>《高致病性禽流感免疫方案》</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hint="eastAsia" w:ascii="宋体" w:hAnsi="宋体" w:eastAsia="宋体" w:cs="宋体"/>
          <w:szCs w:val="32"/>
        </w:rPr>
      </w:pPr>
      <w:r>
        <w:rPr>
          <w:rFonts w:hint="eastAsia" w:ascii="宋体" w:hAnsi="宋体" w:eastAsia="宋体" w:cs="宋体"/>
          <w:szCs w:val="32"/>
          <w:lang w:val="en-US" w:eastAsia="zh-CN"/>
        </w:rPr>
        <w:t xml:space="preserve">      2.</w:t>
      </w:r>
      <w:r>
        <w:rPr>
          <w:rFonts w:hint="eastAsia" w:ascii="宋体" w:hAnsi="宋体" w:eastAsia="宋体" w:cs="宋体"/>
          <w:szCs w:val="32"/>
        </w:rPr>
        <w:t>《口蹄疫免疫方案》</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hint="eastAsia" w:ascii="宋体" w:hAnsi="宋体" w:eastAsia="宋体" w:cs="宋体"/>
          <w:szCs w:val="32"/>
        </w:rPr>
      </w:pPr>
      <w:r>
        <w:rPr>
          <w:rFonts w:hint="eastAsia" w:ascii="宋体" w:hAnsi="宋体" w:eastAsia="宋体" w:cs="宋体"/>
          <w:szCs w:val="32"/>
          <w:lang w:val="en-US" w:eastAsia="zh-CN"/>
        </w:rPr>
        <w:t xml:space="preserve">      3.</w:t>
      </w:r>
      <w:r>
        <w:rPr>
          <w:rFonts w:hint="eastAsia" w:ascii="宋体" w:hAnsi="宋体" w:eastAsia="宋体" w:cs="宋体"/>
          <w:szCs w:val="32"/>
        </w:rPr>
        <w:t xml:space="preserve">《小反刍兽疫免疫方案》 </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hint="eastAsia" w:ascii="宋体" w:hAnsi="宋体" w:eastAsia="宋体" w:cs="宋体"/>
          <w:szCs w:val="32"/>
          <w:lang w:val="en-US" w:eastAsia="zh-CN"/>
        </w:rPr>
      </w:pPr>
      <w:r>
        <w:rPr>
          <w:rFonts w:hint="eastAsia" w:ascii="宋体" w:hAnsi="宋体" w:eastAsia="宋体" w:cs="宋体"/>
          <w:szCs w:val="32"/>
          <w:lang w:val="en-US" w:eastAsia="zh-CN"/>
        </w:rPr>
        <w:t xml:space="preserve">      4.《狂犬病免疫方案》</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600" w:firstLineChars="500"/>
        <w:jc w:val="both"/>
        <w:outlineLvl w:val="9"/>
        <w:rPr>
          <w:rFonts w:hint="eastAsia" w:ascii="宋体" w:hAnsi="宋体" w:eastAsia="宋体" w:cs="宋体"/>
          <w:szCs w:val="32"/>
        </w:rPr>
      </w:pPr>
      <w:r>
        <w:rPr>
          <w:rFonts w:hint="eastAsia" w:ascii="宋体" w:hAnsi="宋体" w:eastAsia="宋体" w:cs="宋体"/>
          <w:szCs w:val="32"/>
          <w:lang w:val="en-US" w:eastAsia="zh-CN"/>
        </w:rPr>
        <w:t>5.</w:t>
      </w:r>
      <w:r>
        <w:rPr>
          <w:rFonts w:hint="eastAsia" w:ascii="宋体" w:hAnsi="宋体" w:eastAsia="宋体" w:cs="宋体"/>
          <w:szCs w:val="32"/>
        </w:rPr>
        <w:t>《高致病性猪蓝耳病免疫方案》</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hint="eastAsia" w:ascii="宋体" w:hAnsi="宋体" w:eastAsia="宋体" w:cs="宋体"/>
          <w:szCs w:val="32"/>
        </w:rPr>
      </w:pPr>
      <w:r>
        <w:rPr>
          <w:rFonts w:hint="eastAsia" w:ascii="宋体" w:hAnsi="宋体" w:eastAsia="宋体" w:cs="宋体"/>
          <w:szCs w:val="32"/>
          <w:lang w:val="en-US" w:eastAsia="zh-CN"/>
        </w:rPr>
        <w:t xml:space="preserve">      6.</w:t>
      </w:r>
      <w:r>
        <w:rPr>
          <w:rFonts w:hint="eastAsia" w:ascii="宋体" w:hAnsi="宋体" w:eastAsia="宋体" w:cs="宋体"/>
          <w:szCs w:val="32"/>
        </w:rPr>
        <w:t>《猪瘟免疫方案》</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hint="eastAsia" w:ascii="宋体" w:hAnsi="宋体" w:eastAsia="宋体" w:cs="宋体"/>
          <w:szCs w:val="32"/>
        </w:rPr>
      </w:pPr>
      <w:r>
        <w:rPr>
          <w:rFonts w:hint="eastAsia" w:ascii="宋体" w:hAnsi="宋体" w:eastAsia="宋体" w:cs="宋体"/>
          <w:szCs w:val="32"/>
          <w:lang w:val="en-US" w:eastAsia="zh-CN"/>
        </w:rPr>
        <w:t xml:space="preserve">      7.</w:t>
      </w:r>
      <w:r>
        <w:rPr>
          <w:rFonts w:hint="eastAsia" w:ascii="宋体" w:hAnsi="宋体" w:eastAsia="宋体" w:cs="宋体"/>
          <w:szCs w:val="32"/>
        </w:rPr>
        <w:t>《其他动物疫病免疫方案》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outlineLvl w:val="9"/>
        <w:rPr>
          <w:rFonts w:hint="eastAsia" w:ascii="宋体" w:hAnsi="宋体" w:eastAsia="宋体" w:cs="宋体"/>
          <w:sz w:val="30"/>
          <w:szCs w:val="30"/>
          <w:lang w:val="en-US" w:eastAsia="zh-CN"/>
        </w:rPr>
      </w:pPr>
    </w:p>
    <w:p>
      <w:pPr>
        <w:ind w:firstLine="600"/>
        <w:rPr>
          <w:rFonts w:hint="eastAsia" w:ascii="宋体" w:hAnsi="宋体" w:eastAsia="宋体" w:cs="宋体"/>
          <w:sz w:val="30"/>
          <w:szCs w:val="30"/>
          <w:lang w:val="en-US" w:eastAsia="zh-CN"/>
        </w:rPr>
      </w:pPr>
    </w:p>
    <w:p>
      <w:pPr>
        <w:ind w:firstLine="600"/>
        <w:rPr>
          <w:rFonts w:hint="eastAsia" w:ascii="宋体" w:hAnsi="宋体" w:eastAsia="宋体" w:cs="宋体"/>
          <w:sz w:val="30"/>
          <w:szCs w:val="30"/>
          <w:lang w:val="en-US" w:eastAsia="zh-CN"/>
        </w:rPr>
      </w:pPr>
    </w:p>
    <w:p>
      <w:pPr>
        <w:ind w:firstLine="600"/>
        <w:rPr>
          <w:rFonts w:hint="eastAsia" w:ascii="宋体" w:hAnsi="宋体" w:eastAsia="宋体" w:cs="宋体"/>
          <w:sz w:val="30"/>
          <w:szCs w:val="30"/>
          <w:lang w:val="en-US" w:eastAsia="zh-CN"/>
        </w:rPr>
      </w:pPr>
    </w:p>
    <w:p>
      <w:pPr>
        <w:ind w:firstLine="600"/>
        <w:rPr>
          <w:rFonts w:hint="eastAsia" w:ascii="宋体" w:hAnsi="宋体" w:eastAsia="宋体" w:cs="宋体"/>
          <w:sz w:val="30"/>
          <w:szCs w:val="30"/>
          <w:lang w:val="en-US" w:eastAsia="zh-CN"/>
        </w:rPr>
      </w:pPr>
    </w:p>
    <w:p>
      <w:pPr>
        <w:ind w:firstLine="600"/>
        <w:rPr>
          <w:rFonts w:hint="eastAsia" w:ascii="宋体" w:hAnsi="宋体" w:eastAsia="宋体" w:cs="宋体"/>
          <w:sz w:val="30"/>
          <w:szCs w:val="30"/>
          <w:lang w:val="en-US" w:eastAsia="zh-CN"/>
        </w:rPr>
      </w:pPr>
    </w:p>
    <w:p>
      <w:pPr>
        <w:ind w:firstLine="600"/>
        <w:rPr>
          <w:rFonts w:hint="eastAsia" w:ascii="宋体" w:hAnsi="宋体" w:eastAsia="宋体" w:cs="宋体"/>
          <w:sz w:val="30"/>
          <w:szCs w:val="30"/>
          <w:lang w:val="en-US" w:eastAsia="zh-CN"/>
        </w:rPr>
      </w:pPr>
    </w:p>
    <w:p>
      <w:pPr>
        <w:ind w:firstLine="600"/>
        <w:rPr>
          <w:rFonts w:hint="eastAsia" w:ascii="宋体" w:hAnsi="宋体" w:eastAsia="宋体" w:cs="宋体"/>
          <w:sz w:val="30"/>
          <w:szCs w:val="30"/>
          <w:lang w:val="en-US" w:eastAsia="zh-CN"/>
        </w:rPr>
      </w:pPr>
    </w:p>
    <w:p>
      <w:pPr>
        <w:ind w:firstLine="600"/>
        <w:rPr>
          <w:rFonts w:hint="eastAsia" w:ascii="宋体" w:hAnsi="宋体" w:eastAsia="宋体" w:cs="宋体"/>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rPr>
          <w:rFonts w:hint="eastAsia"/>
          <w:sz w:val="30"/>
          <w:szCs w:val="30"/>
          <w:lang w:val="en-US" w:eastAsia="zh-CN"/>
        </w:rPr>
      </w:pPr>
    </w:p>
    <w:p>
      <w:pPr>
        <w:ind w:firstLine="600"/>
        <w:rPr>
          <w:rFonts w:hint="eastAsia"/>
          <w:sz w:val="30"/>
          <w:szCs w:val="30"/>
          <w:lang w:val="en-US" w:eastAsia="zh-CN"/>
        </w:rPr>
      </w:pPr>
    </w:p>
    <w:p>
      <w:pPr>
        <w:pStyle w:val="9"/>
        <w:spacing w:line="576" w:lineRule="exact"/>
        <w:rPr>
          <w:rFonts w:hint="eastAsia"/>
          <w:lang w:eastAsia="zh-CN"/>
        </w:rPr>
      </w:pPr>
      <w:r>
        <w:t>附</w:t>
      </w:r>
      <w:r>
        <w:rPr>
          <w:rFonts w:hint="eastAsia"/>
          <w:lang w:eastAsia="zh-CN"/>
        </w:rPr>
        <w:t>件</w:t>
      </w:r>
      <w:r>
        <w:t>1</w:t>
      </w:r>
      <w:r>
        <w:rPr>
          <w:rFonts w:hint="eastAsia"/>
          <w:lang w:eastAsia="zh-CN"/>
        </w:rPr>
        <w:t>：</w:t>
      </w:r>
    </w:p>
    <w:p>
      <w:pPr>
        <w:pStyle w:val="9"/>
        <w:spacing w:line="576" w:lineRule="exact"/>
        <w:rPr>
          <w:rFonts w:hint="eastAsia"/>
          <w:lang w:eastAsia="zh-CN"/>
        </w:rPr>
      </w:pPr>
    </w:p>
    <w:p>
      <w:pPr>
        <w:pStyle w:val="10"/>
        <w:spacing w:line="576" w:lineRule="exact"/>
        <w:rPr>
          <w:rFonts w:ascii="Times New Roman" w:hAnsi="Times New Roman" w:eastAsia="方正小标宋_GBK"/>
          <w:b w:val="0"/>
          <w:sz w:val="44"/>
          <w:szCs w:val="44"/>
        </w:rPr>
      </w:pPr>
      <w:r>
        <w:rPr>
          <w:rFonts w:ascii="Times New Roman" w:hAnsi="Times New Roman" w:eastAsia="方正小标宋_GBK"/>
          <w:b w:val="0"/>
          <w:sz w:val="44"/>
          <w:szCs w:val="44"/>
        </w:rPr>
        <w:t>高致病性禽流感免疫方案</w:t>
      </w:r>
    </w:p>
    <w:p>
      <w:pPr>
        <w:pStyle w:val="8"/>
        <w:spacing w:line="576" w:lineRule="exact"/>
        <w:ind w:firstLine="640"/>
        <w:rPr>
          <w:rFonts w:ascii="Times New Roman"/>
          <w:szCs w:val="32"/>
        </w:rPr>
      </w:pPr>
      <w:r>
        <w:rPr>
          <w:rFonts w:ascii="Times New Roman"/>
          <w:szCs w:val="32"/>
        </w:rPr>
        <w:t>　　</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b w:val="0"/>
        </w:rPr>
      </w:pPr>
      <w:r>
        <w:rPr>
          <w:rFonts w:hAnsi="黑体"/>
          <w:b w:val="0"/>
        </w:rPr>
        <w:t>一、要求</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ascii="Times New Roman"/>
          <w:szCs w:val="32"/>
        </w:rPr>
        <w:t>对所有鸡、水禽（鸭、鹅）进行高致病性禽流感强制免疫，对人工饲养的鹌鹑、鸽子等参考鸡的相应免疫程序进行免疫。</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ascii="Times New Roman"/>
          <w:szCs w:val="32"/>
        </w:rPr>
        <w:t>对进口国有要求且防疫条件好的出口企业，以及提供研究和疫苗生产用途的家禽，报经省级兽医主管部门批准后，可以不实施免疫。</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b w:val="0"/>
        </w:rPr>
      </w:pPr>
      <w:r>
        <w:rPr>
          <w:rFonts w:hAnsi="黑体"/>
          <w:b w:val="0"/>
        </w:rPr>
        <w:t>二、免疫程序</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ascii="Times New Roman"/>
          <w:szCs w:val="32"/>
        </w:rPr>
        <w:t>规模养殖场可按推荐免疫程序进行免疫，对散养家禽在春秋两季各实施一次集中免疫，每月对新补栏的家禽要及时补免。</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outlineLvl w:val="9"/>
        <w:rPr>
          <w:rFonts w:ascii="Times New Roman"/>
          <w:b/>
          <w:szCs w:val="32"/>
        </w:rPr>
      </w:pPr>
      <w:r>
        <w:rPr>
          <w:rFonts w:ascii="Times New Roman"/>
          <w:b/>
          <w:szCs w:val="32"/>
        </w:rPr>
        <w:t>（一）种鸡、蛋鸡免疫</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ascii="Times New Roman"/>
          <w:szCs w:val="32"/>
        </w:rPr>
        <w:t>雏鸡7～14日龄时，用</w:t>
      </w:r>
      <w:r>
        <w:rPr>
          <w:rFonts w:hint="eastAsia" w:ascii="Times New Roman"/>
          <w:szCs w:val="32"/>
          <w:lang w:val="en-US" w:eastAsia="zh-CN"/>
        </w:rPr>
        <w:t>重组禽流感病毒（H5+H7）二价灭活疫苗</w:t>
      </w:r>
      <w:r>
        <w:rPr>
          <w:rFonts w:ascii="Times New Roman"/>
          <w:szCs w:val="32"/>
        </w:rPr>
        <w:t>进行初免；在3～4周后可再进行一次加强免疫。开产前再用</w:t>
      </w:r>
      <w:r>
        <w:rPr>
          <w:rFonts w:hint="eastAsia" w:ascii="Times New Roman"/>
          <w:szCs w:val="32"/>
          <w:lang w:val="en-US" w:eastAsia="zh-CN"/>
        </w:rPr>
        <w:t>重组禽流感病毒（H5+H7）二价灭活疫苗</w:t>
      </w:r>
      <w:r>
        <w:rPr>
          <w:rFonts w:ascii="Times New Roman"/>
          <w:szCs w:val="32"/>
        </w:rPr>
        <w:t>进行强化免疫，以后根据免疫抗体检测结果，每隔4～6个月用重组</w:t>
      </w:r>
      <w:r>
        <w:rPr>
          <w:rFonts w:hint="eastAsia" w:ascii="Times New Roman"/>
          <w:szCs w:val="32"/>
          <w:lang w:val="en-US" w:eastAsia="zh-CN"/>
        </w:rPr>
        <w:t>禽流感病毒（H5+H7）二价灭活疫苗</w:t>
      </w:r>
      <w:r>
        <w:rPr>
          <w:rFonts w:ascii="Times New Roman"/>
          <w:szCs w:val="32"/>
        </w:rPr>
        <w:t>免疫一次。</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outlineLvl w:val="9"/>
        <w:rPr>
          <w:rFonts w:ascii="Times New Roman"/>
          <w:b/>
          <w:szCs w:val="32"/>
        </w:rPr>
      </w:pPr>
      <w:r>
        <w:rPr>
          <w:rFonts w:ascii="Times New Roman"/>
          <w:b/>
          <w:szCs w:val="32"/>
        </w:rPr>
        <w:t xml:space="preserve">（二）商品代肉鸡免疫                                                                                                                                                                                                                                                                                                                                                                                                                                                                                                                                                                                                                                                                                                                                                                                                                                                                     </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ascii="Times New Roman"/>
          <w:szCs w:val="32"/>
        </w:rPr>
        <w:t>7～14日龄时，用</w:t>
      </w:r>
      <w:r>
        <w:rPr>
          <w:rFonts w:hint="eastAsia" w:ascii="Times New Roman"/>
          <w:szCs w:val="32"/>
          <w:lang w:val="en-US" w:eastAsia="zh-CN"/>
        </w:rPr>
        <w:t>重组禽流感病毒（H5+H7）二价灭活疫苗</w:t>
      </w:r>
      <w:r>
        <w:rPr>
          <w:rFonts w:ascii="Times New Roman"/>
          <w:szCs w:val="32"/>
        </w:rPr>
        <w:t>免疫一次；2周后</w:t>
      </w:r>
      <w:r>
        <w:rPr>
          <w:rFonts w:hint="eastAsia" w:ascii="Times New Roman"/>
          <w:szCs w:val="32"/>
          <w:lang w:val="en-US" w:eastAsia="zh-CN"/>
        </w:rPr>
        <w:t>重组禽流感病毒（H5+H7）二价灭活疫苗</w:t>
      </w:r>
      <w:r>
        <w:rPr>
          <w:rFonts w:ascii="Times New Roman"/>
          <w:szCs w:val="32"/>
        </w:rPr>
        <w:t>加强免疫一次。</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ascii="Times New Roman"/>
          <w:szCs w:val="32"/>
        </w:rPr>
        <w:t>饲养周期超过70日龄的参照蛋鸡免疫程序免疫。</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outlineLvl w:val="9"/>
        <w:rPr>
          <w:rFonts w:ascii="Times New Roman"/>
          <w:b/>
          <w:szCs w:val="32"/>
        </w:rPr>
      </w:pPr>
      <w:r>
        <w:rPr>
          <w:rFonts w:ascii="Times New Roman"/>
          <w:b/>
          <w:szCs w:val="32"/>
        </w:rPr>
        <w:t>（三）种鸭、蛋鸭、种鹅、蛋鹅免疫</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ascii="Times New Roman"/>
          <w:szCs w:val="32"/>
        </w:rPr>
        <w:t>雏鸭或雏鹅14～21日龄时，用</w:t>
      </w:r>
      <w:r>
        <w:rPr>
          <w:rFonts w:hint="eastAsia" w:ascii="Times New Roman"/>
          <w:szCs w:val="32"/>
          <w:lang w:val="en-US" w:eastAsia="zh-CN"/>
        </w:rPr>
        <w:t>重组禽流感病毒（H5+H7）二价灭活疫苗</w:t>
      </w:r>
      <w:r>
        <w:rPr>
          <w:rFonts w:ascii="Times New Roman"/>
          <w:szCs w:val="32"/>
        </w:rPr>
        <w:t>进行初免；间隔3～4周，再用</w:t>
      </w:r>
      <w:r>
        <w:rPr>
          <w:rFonts w:hint="eastAsia" w:ascii="Times New Roman"/>
          <w:szCs w:val="32"/>
          <w:lang w:val="en-US" w:eastAsia="zh-CN"/>
        </w:rPr>
        <w:t>重组禽流感病毒（H5+H7）二价灭活疫苗</w:t>
      </w:r>
      <w:r>
        <w:rPr>
          <w:rFonts w:ascii="Times New Roman"/>
          <w:szCs w:val="32"/>
        </w:rPr>
        <w:t>进行一次加强免疫。以后根据免疫抗体检测结果，每隔4～6个月用</w:t>
      </w:r>
      <w:r>
        <w:rPr>
          <w:rFonts w:hint="eastAsia" w:ascii="Times New Roman"/>
          <w:szCs w:val="32"/>
          <w:lang w:val="en-US" w:eastAsia="zh-CN"/>
        </w:rPr>
        <w:t>重组禽流感病毒（H5+H7）二价灭活疫苗</w:t>
      </w:r>
      <w:r>
        <w:rPr>
          <w:rFonts w:ascii="Times New Roman"/>
          <w:szCs w:val="32"/>
        </w:rPr>
        <w:t>免疫一次。</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outlineLvl w:val="9"/>
        <w:rPr>
          <w:rFonts w:ascii="Times New Roman"/>
          <w:b/>
          <w:szCs w:val="32"/>
        </w:rPr>
      </w:pPr>
      <w:r>
        <w:rPr>
          <w:rFonts w:ascii="Times New Roman"/>
          <w:b/>
          <w:szCs w:val="32"/>
        </w:rPr>
        <w:t>（四）商品肉鸭、肉鹅免疫</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ascii="Times New Roman"/>
          <w:szCs w:val="32"/>
        </w:rPr>
        <w:t>肉鸭7～10日龄时，用</w:t>
      </w:r>
      <w:r>
        <w:rPr>
          <w:rFonts w:hint="eastAsia" w:ascii="Times New Roman"/>
          <w:szCs w:val="32"/>
          <w:lang w:val="en-US" w:eastAsia="zh-CN"/>
        </w:rPr>
        <w:t>重组禽流感病毒（H5+H7）二价灭活疫苗</w:t>
      </w:r>
      <w:r>
        <w:rPr>
          <w:rFonts w:ascii="Times New Roman"/>
          <w:szCs w:val="32"/>
        </w:rPr>
        <w:t>进行一次免疫即可。</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ascii="Times New Roman"/>
          <w:szCs w:val="32"/>
        </w:rPr>
        <w:t>肉鹅7～10日龄时，用</w:t>
      </w:r>
      <w:r>
        <w:rPr>
          <w:rFonts w:hint="eastAsia" w:ascii="Times New Roman"/>
          <w:szCs w:val="32"/>
          <w:lang w:val="en-US" w:eastAsia="zh-CN"/>
        </w:rPr>
        <w:t>重组禽流感病毒（H5+H7）二价灭活疫苗</w:t>
      </w:r>
      <w:r>
        <w:rPr>
          <w:rFonts w:ascii="Times New Roman"/>
          <w:szCs w:val="32"/>
        </w:rPr>
        <w:t>进行初免；3～4周后，再用</w:t>
      </w:r>
      <w:r>
        <w:rPr>
          <w:rFonts w:hint="eastAsia" w:ascii="Times New Roman"/>
          <w:szCs w:val="32"/>
          <w:lang w:val="en-US" w:eastAsia="zh-CN"/>
        </w:rPr>
        <w:t>重组禽流感病毒（H5+H7）二价灭活疫苗</w:t>
      </w:r>
      <w:r>
        <w:rPr>
          <w:rFonts w:ascii="Times New Roman"/>
          <w:szCs w:val="32"/>
        </w:rPr>
        <w:t>进行一次加强免疫。</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outlineLvl w:val="9"/>
        <w:rPr>
          <w:rFonts w:ascii="Times New Roman"/>
          <w:b/>
          <w:szCs w:val="32"/>
        </w:rPr>
      </w:pPr>
      <w:r>
        <w:rPr>
          <w:rFonts w:ascii="Times New Roman"/>
          <w:b/>
          <w:szCs w:val="32"/>
        </w:rPr>
        <w:t>（五）散养禽免疫</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ascii="Times New Roman"/>
          <w:szCs w:val="32"/>
        </w:rPr>
        <w:t>春、秋两季用</w:t>
      </w:r>
      <w:r>
        <w:rPr>
          <w:rFonts w:hint="eastAsia" w:ascii="Times New Roman"/>
          <w:szCs w:val="32"/>
          <w:lang w:val="en-US" w:eastAsia="zh-CN"/>
        </w:rPr>
        <w:t>重组禽流感病毒（H5+H7）二价灭活疫苗</w:t>
      </w:r>
      <w:r>
        <w:rPr>
          <w:rFonts w:ascii="Times New Roman"/>
          <w:szCs w:val="32"/>
        </w:rPr>
        <w:t>各进行一次集中全面免疫，定期补免。</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outlineLvl w:val="9"/>
        <w:rPr>
          <w:rFonts w:ascii="Times New Roman"/>
          <w:b/>
          <w:szCs w:val="32"/>
        </w:rPr>
      </w:pPr>
      <w:r>
        <w:rPr>
          <w:rFonts w:ascii="Times New Roman"/>
          <w:b/>
          <w:szCs w:val="32"/>
        </w:rPr>
        <w:t>（六）鹌鹑、鸽子等其他禽类免疫</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eastAsia="仿宋_GB2312"/>
          <w:b w:val="0"/>
          <w:kern w:val="0"/>
        </w:rPr>
      </w:pPr>
      <w:r>
        <w:rPr>
          <w:rFonts w:eastAsia="仿宋_GB2312"/>
          <w:b w:val="0"/>
          <w:kern w:val="0"/>
        </w:rPr>
        <w:t>根据饲养用途，参考鸡的相应免疫程序进行免疫。</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b w:val="0"/>
        </w:rPr>
      </w:pPr>
      <w:r>
        <w:rPr>
          <w:rFonts w:hAnsi="黑体"/>
          <w:b w:val="0"/>
        </w:rPr>
        <w:t>三、紧急免疫</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ascii="Times New Roman"/>
          <w:szCs w:val="32"/>
        </w:rPr>
        <w:t>发生疫情时，要根据受威胁区域内家禽免疫抗体监测情况，对受威胁区域的所有家禽进行一次强化免疫；省际间交界地区受到省外禽流感疫情威胁时，要对距省外边境</w:t>
      </w:r>
      <w:r>
        <w:rPr>
          <w:rFonts w:ascii="Times New Roman"/>
          <w:color w:val="FF0000"/>
          <w:szCs w:val="32"/>
        </w:rPr>
        <w:t>30</w:t>
      </w:r>
      <w:r>
        <w:rPr>
          <w:rFonts w:ascii="Times New Roman"/>
          <w:szCs w:val="32"/>
        </w:rPr>
        <w:t>公里范围内所有家禽进行一次强化免疫。建议使用</w:t>
      </w:r>
      <w:r>
        <w:rPr>
          <w:rFonts w:hint="eastAsia" w:ascii="Times New Roman"/>
          <w:szCs w:val="32"/>
          <w:lang w:val="en-US" w:eastAsia="zh-CN"/>
        </w:rPr>
        <w:t>重组禽流感病毒（H5+H7）二价灭活疫苗（H5N1Re-8株+H7N9 H7-Re1株）</w:t>
      </w:r>
      <w:r>
        <w:rPr>
          <w:rFonts w:ascii="Times New Roman"/>
          <w:szCs w:val="32"/>
        </w:rPr>
        <w:t>疫苗。</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b w:val="0"/>
        </w:rPr>
      </w:pPr>
      <w:r>
        <w:rPr>
          <w:rFonts w:hint="eastAsia" w:hAnsi="黑体"/>
          <w:b w:val="0"/>
          <w:lang w:eastAsia="zh-CN"/>
        </w:rPr>
        <w:t>四</w:t>
      </w:r>
      <w:r>
        <w:rPr>
          <w:rFonts w:hAnsi="黑体"/>
          <w:b w:val="0"/>
        </w:rPr>
        <w:t>、使用疫苗种类</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hint="eastAsia" w:ascii="Times New Roman"/>
          <w:szCs w:val="32"/>
          <w:lang w:val="en-US" w:eastAsia="zh-CN"/>
        </w:rPr>
        <w:t>重组禽流感病毒（H5+H7）二价灭活疫苗（H5N1Re-8株+H7N9 H7-Re1株）</w:t>
      </w:r>
      <w:r>
        <w:rPr>
          <w:rFonts w:ascii="Times New Roman"/>
          <w:szCs w:val="32"/>
        </w:rPr>
        <w:t>。</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b w:val="0"/>
        </w:rPr>
      </w:pPr>
      <w:r>
        <w:rPr>
          <w:rFonts w:hint="eastAsia" w:hAnsi="黑体"/>
          <w:b w:val="0"/>
          <w:lang w:eastAsia="zh-CN"/>
        </w:rPr>
        <w:t>五</w:t>
      </w:r>
      <w:r>
        <w:rPr>
          <w:rFonts w:hAnsi="黑体"/>
          <w:b w:val="0"/>
        </w:rPr>
        <w:t>、免疫方法</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ascii="Times New Roman"/>
          <w:szCs w:val="32"/>
        </w:rPr>
        <w:t>各种疫苗免疫接种方法及剂量按相关产品说明书规定操作。</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b w:val="0"/>
        </w:rPr>
      </w:pPr>
      <w:r>
        <w:rPr>
          <w:rFonts w:hint="eastAsia" w:hAnsi="黑体"/>
          <w:b w:val="0"/>
          <w:lang w:eastAsia="zh-CN"/>
        </w:rPr>
        <w:t>六</w:t>
      </w:r>
      <w:r>
        <w:rPr>
          <w:rFonts w:hAnsi="黑体"/>
          <w:b w:val="0"/>
        </w:rPr>
        <w:t>、免疫效果监测</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outlineLvl w:val="9"/>
        <w:rPr>
          <w:rFonts w:ascii="Times New Roman"/>
          <w:b/>
          <w:szCs w:val="32"/>
        </w:rPr>
      </w:pPr>
      <w:r>
        <w:rPr>
          <w:rFonts w:ascii="Times New Roman"/>
          <w:b/>
          <w:szCs w:val="32"/>
        </w:rPr>
        <w:t>（一）检测方法</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ascii="Times New Roman"/>
          <w:szCs w:val="32"/>
        </w:rPr>
        <w:t>血凝抑制试验（HI）。</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outlineLvl w:val="9"/>
        <w:rPr>
          <w:rFonts w:ascii="Times New Roman"/>
          <w:b/>
          <w:szCs w:val="32"/>
        </w:rPr>
      </w:pPr>
      <w:r>
        <w:rPr>
          <w:rFonts w:ascii="Times New Roman"/>
          <w:b/>
          <w:szCs w:val="32"/>
        </w:rPr>
        <w:t>（二）免疫效果判定</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outlineLvl w:val="9"/>
        <w:rPr>
          <w:rFonts w:ascii="Times New Roman"/>
          <w:szCs w:val="32"/>
        </w:rPr>
      </w:pPr>
      <w:r>
        <w:rPr>
          <w:rFonts w:ascii="Times New Roman"/>
          <w:szCs w:val="32"/>
        </w:rPr>
        <w:t>灭活疫苗的免疫效果判定：家禽免疫后21天进行免疫效果监测。禽流感抗体血凝抑制试验（HI）抗体效价≥2</w:t>
      </w:r>
      <w:r>
        <w:rPr>
          <w:rFonts w:ascii="Times New Roman"/>
          <w:szCs w:val="32"/>
          <w:vertAlign w:val="superscript"/>
        </w:rPr>
        <w:t>4</w:t>
      </w:r>
      <w:r>
        <w:rPr>
          <w:rFonts w:ascii="Times New Roman"/>
          <w:szCs w:val="32"/>
        </w:rPr>
        <w:t>判定为合格。存栏禽群免疫抗体合格率≥70%判定为合格。</w:t>
      </w:r>
    </w:p>
    <w:p>
      <w:pPr>
        <w:pStyle w:val="8"/>
        <w:spacing w:line="576" w:lineRule="exact"/>
        <w:ind w:firstLine="0" w:firstLineChars="0"/>
        <w:rPr>
          <w:rFonts w:ascii="Times New Roman"/>
        </w:rPr>
      </w:pPr>
      <w:r>
        <w:rPr>
          <w:rFonts w:ascii="Times New Roman"/>
        </w:rPr>
        <w:br w:type="page"/>
      </w:r>
      <w:r>
        <w:rPr>
          <w:rFonts w:ascii="Times New Roman"/>
        </w:rPr>
        <w:t>附</w:t>
      </w:r>
      <w:r>
        <w:rPr>
          <w:rFonts w:hint="eastAsia" w:ascii="Times New Roman"/>
          <w:lang w:eastAsia="zh-CN"/>
        </w:rPr>
        <w:t>件</w:t>
      </w:r>
      <w:r>
        <w:rPr>
          <w:rFonts w:ascii="Times New Roman"/>
        </w:rPr>
        <w:t>2</w:t>
      </w:r>
      <w:r>
        <w:rPr>
          <w:rFonts w:hint="eastAsia" w:ascii="Times New Roman"/>
          <w:lang w:eastAsia="zh-CN"/>
        </w:rPr>
        <w:t>：</w:t>
      </w:r>
    </w:p>
    <w:p>
      <w:pPr>
        <w:pStyle w:val="10"/>
        <w:spacing w:line="576" w:lineRule="exact"/>
        <w:rPr>
          <w:rFonts w:ascii="Times New Roman" w:hAnsi="Times New Roman" w:eastAsia="方正小标宋_GBK"/>
          <w:b w:val="0"/>
          <w:sz w:val="44"/>
          <w:szCs w:val="44"/>
        </w:rPr>
      </w:pPr>
      <w:r>
        <w:rPr>
          <w:rFonts w:ascii="Times New Roman" w:hAnsi="Times New Roman" w:eastAsia="方正小标宋_GBK"/>
          <w:b w:val="0"/>
          <w:sz w:val="44"/>
          <w:szCs w:val="44"/>
        </w:rPr>
        <w:t>口蹄疫免疫方案</w:t>
      </w:r>
    </w:p>
    <w:p>
      <w:pPr>
        <w:pStyle w:val="11"/>
        <w:spacing w:line="576" w:lineRule="exact"/>
        <w:rPr>
          <w:rFonts w:eastAsia="仿宋_GB2312"/>
        </w:rPr>
      </w:pP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一、要求</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对所有猪</w:t>
      </w:r>
      <w:r>
        <w:rPr>
          <w:rFonts w:hint="eastAsia" w:ascii="Times New Roman"/>
          <w:szCs w:val="32"/>
          <w:lang w:eastAsia="zh-CN"/>
        </w:rPr>
        <w:t>、</w:t>
      </w:r>
      <w:r>
        <w:rPr>
          <w:rFonts w:ascii="Times New Roman"/>
          <w:szCs w:val="32"/>
        </w:rPr>
        <w:t>牛、羊、骆驼、鹿进行O型口蹄疫强制免疫；对所有奶牛和种公牛进行A型口蹄疫强制免疫。</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二、免疫程序</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规模养殖场按推荐免疫程序进行免疫，散养家畜在春秋两季各实施一次集中免疫，对新补栏的家畜要及时免疫。</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outlineLvl w:val="9"/>
        <w:rPr>
          <w:rFonts w:ascii="Times New Roman"/>
          <w:b/>
          <w:szCs w:val="32"/>
        </w:rPr>
      </w:pPr>
      <w:r>
        <w:rPr>
          <w:rFonts w:ascii="Times New Roman"/>
          <w:b/>
          <w:szCs w:val="32"/>
        </w:rPr>
        <w:t>（一）规模养殖家畜和种畜免疫</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仔猪、羔羊：28～35日龄时进行初免。</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犊牛：90日龄左右进行初免。</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所有新生家畜初免后，间隔1个月后进行一次强化免疫，以后每隔4～6个月免疫一次。</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outlineLvl w:val="9"/>
        <w:rPr>
          <w:rFonts w:ascii="Times New Roman"/>
          <w:b/>
          <w:szCs w:val="32"/>
        </w:rPr>
      </w:pPr>
      <w:r>
        <w:rPr>
          <w:rFonts w:ascii="Times New Roman"/>
          <w:b/>
          <w:szCs w:val="32"/>
        </w:rPr>
        <w:t>（二）散养家畜免疫</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春、秋两季对所有易感家畜进行一次集中免疫，每月定期补免。有条件的地方可参照规模养殖家畜和种畜的免疫程序进行免疫。</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三、紧急免疫</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发生疫情时，对疫区、受威胁区域的全部易感家畜进行一次强化免疫；省际间交界地区受到省外口蹄疫疫情威胁时，要对距省外边境30公里范围内所有家畜进行一次强化免疫。</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四、使用疫苗种类</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牛、羊、骆驼和鹿：口蹄疫O型灭活疫苗、口蹄疫O型-A</w:t>
      </w:r>
      <w:r>
        <w:rPr>
          <w:rFonts w:hint="eastAsia" w:ascii="Times New Roman"/>
          <w:szCs w:val="32"/>
          <w:lang w:eastAsia="zh-CN"/>
        </w:rPr>
        <w:t>二</w:t>
      </w:r>
      <w:r>
        <w:rPr>
          <w:rFonts w:ascii="Times New Roman"/>
          <w:szCs w:val="32"/>
        </w:rPr>
        <w:t>价灭活疫苗。</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猪：口蹄疫O型灭活类疫苗、口蹄疫O型合成肽疫苗。</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五、免疫方法</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16" w:firstLineChars="200"/>
        <w:jc w:val="both"/>
        <w:outlineLvl w:val="9"/>
        <w:rPr>
          <w:rFonts w:ascii="Times New Roman"/>
          <w:spacing w:val="-6"/>
          <w:szCs w:val="32"/>
        </w:rPr>
      </w:pPr>
      <w:r>
        <w:rPr>
          <w:rFonts w:ascii="Times New Roman"/>
          <w:spacing w:val="-6"/>
          <w:szCs w:val="32"/>
        </w:rPr>
        <w:t>各种疫苗免疫接种方法及剂量按相关产品说明书规定操作。</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六、免疫效果监测</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hint="eastAsia" w:ascii="Times New Roman"/>
          <w:szCs w:val="32"/>
        </w:rPr>
      </w:pPr>
      <w:r>
        <w:rPr>
          <w:rFonts w:ascii="Times New Roman"/>
          <w:szCs w:val="32"/>
        </w:rPr>
        <w:t>猪免疫28天后，其他畜21天后，进行免疫效果监测。</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outlineLvl w:val="9"/>
        <w:rPr>
          <w:rFonts w:hint="eastAsia" w:ascii="Times New Roman"/>
          <w:b/>
          <w:szCs w:val="32"/>
        </w:rPr>
      </w:pPr>
      <w:r>
        <w:rPr>
          <w:rFonts w:ascii="Times New Roman"/>
          <w:b/>
          <w:szCs w:val="32"/>
        </w:rPr>
        <w:t>（一）检测方法</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hint="eastAsia" w:ascii="Times New Roman"/>
          <w:szCs w:val="32"/>
        </w:rPr>
      </w:pPr>
      <w:r>
        <w:rPr>
          <w:rFonts w:ascii="Times New Roman"/>
          <w:szCs w:val="32"/>
        </w:rPr>
        <w:t>O型口蹄疫：灭活类疫苗采用正向间接血凝试验、液相阻断ELISA</w:t>
      </w:r>
      <w:r>
        <w:rPr>
          <w:rFonts w:hint="eastAsia" w:ascii="Times New Roman"/>
          <w:szCs w:val="32"/>
          <w:lang w:eastAsia="zh-CN"/>
        </w:rPr>
        <w:t>或</w:t>
      </w:r>
      <w:r>
        <w:rPr>
          <w:rFonts w:ascii="Times New Roman"/>
          <w:szCs w:val="32"/>
        </w:rPr>
        <w:t>阻断ELISA，合成肽疫苗采用VP1结构蛋白ELISA。</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hint="eastAsia" w:ascii="Times New Roman"/>
          <w:szCs w:val="32"/>
        </w:rPr>
      </w:pPr>
      <w:r>
        <w:rPr>
          <w:rFonts w:ascii="Times New Roman"/>
          <w:szCs w:val="32"/>
        </w:rPr>
        <w:t>A型口蹄疫：液相阻断ELISA</w:t>
      </w:r>
      <w:r>
        <w:rPr>
          <w:rFonts w:hint="eastAsia" w:ascii="Times New Roman"/>
          <w:szCs w:val="32"/>
          <w:lang w:eastAsia="zh-CN"/>
        </w:rPr>
        <w:t>或</w:t>
      </w:r>
      <w:r>
        <w:rPr>
          <w:rFonts w:ascii="Times New Roman"/>
          <w:szCs w:val="32"/>
        </w:rPr>
        <w:t>阻断ELISA。</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outlineLvl w:val="9"/>
        <w:rPr>
          <w:rFonts w:hint="eastAsia" w:ascii="Times New Roman"/>
          <w:b/>
          <w:szCs w:val="32"/>
        </w:rPr>
      </w:pPr>
      <w:r>
        <w:rPr>
          <w:rFonts w:ascii="Times New Roman"/>
          <w:b/>
          <w:szCs w:val="32"/>
        </w:rPr>
        <w:t>（二）免疫效果判定</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O型口蹄疫：灭活类疫苗抗体正向间接血凝试验的抗体效价≥2</w:t>
      </w:r>
      <w:r>
        <w:rPr>
          <w:rFonts w:ascii="Times New Roman"/>
          <w:szCs w:val="32"/>
          <w:vertAlign w:val="superscript"/>
        </w:rPr>
        <w:t>5</w:t>
      </w:r>
      <w:r>
        <w:rPr>
          <w:rFonts w:ascii="Times New Roman"/>
          <w:szCs w:val="32"/>
        </w:rPr>
        <w:t>判定为合格，液相阻断ELISA的抗体效价≥2</w:t>
      </w:r>
      <w:r>
        <w:rPr>
          <w:rFonts w:ascii="Times New Roman"/>
          <w:szCs w:val="32"/>
          <w:vertAlign w:val="superscript"/>
        </w:rPr>
        <w:t>6</w:t>
      </w:r>
      <w:r>
        <w:rPr>
          <w:rFonts w:ascii="Times New Roman"/>
          <w:szCs w:val="32"/>
        </w:rPr>
        <w:t>判定为合格，合成肽疫苗VP1结构蛋白抗体ELISA的抗体效价≥2</w:t>
      </w:r>
      <w:r>
        <w:rPr>
          <w:rFonts w:ascii="Times New Roman"/>
          <w:szCs w:val="32"/>
          <w:vertAlign w:val="superscript"/>
        </w:rPr>
        <w:t>5</w:t>
      </w:r>
      <w:r>
        <w:rPr>
          <w:rFonts w:ascii="Times New Roman"/>
          <w:szCs w:val="32"/>
        </w:rPr>
        <w:t>判定为合格。</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A型口蹄疫：液相阻断ELISA的抗体效价≥2</w:t>
      </w:r>
      <w:r>
        <w:rPr>
          <w:rFonts w:ascii="Times New Roman"/>
          <w:szCs w:val="32"/>
          <w:vertAlign w:val="superscript"/>
        </w:rPr>
        <w:t>6</w:t>
      </w:r>
      <w:r>
        <w:rPr>
          <w:rFonts w:ascii="Times New Roman"/>
          <w:szCs w:val="32"/>
        </w:rPr>
        <w:t>判定为合格。</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hint="eastAsia" w:ascii="Times New Roman"/>
          <w:szCs w:val="32"/>
          <w:lang w:val="en-US" w:eastAsia="zh-CN"/>
        </w:rPr>
      </w:pPr>
      <w:r>
        <w:rPr>
          <w:rFonts w:ascii="Times New Roman"/>
          <w:szCs w:val="32"/>
          <w:lang w:val="en-US" w:eastAsia="zh-CN"/>
        </w:rPr>
        <w:t>存栏家畜免疫抗体合格率≥70%判定为合格。</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hint="eastAsia" w:ascii="Times New Roman"/>
          <w:szCs w:val="32"/>
          <w:lang w:val="en-US" w:eastAsia="zh-CN"/>
        </w:rPr>
      </w:pPr>
    </w:p>
    <w:p>
      <w:pPr>
        <w:pStyle w:val="8"/>
        <w:spacing w:line="576" w:lineRule="exact"/>
        <w:ind w:firstLine="0" w:firstLineChars="0"/>
        <w:rPr>
          <w:rFonts w:hint="eastAsia" w:ascii="Times New Roman"/>
          <w:szCs w:val="32"/>
          <w:lang w:val="en-US" w:eastAsia="zh-CN"/>
        </w:rPr>
      </w:pPr>
      <w:r>
        <w:rPr>
          <w:rFonts w:ascii="Times New Roman"/>
          <w:szCs w:val="32"/>
        </w:rPr>
        <w:t>附</w:t>
      </w:r>
      <w:r>
        <w:rPr>
          <w:rFonts w:hint="eastAsia" w:ascii="Times New Roman"/>
          <w:szCs w:val="32"/>
          <w:lang w:eastAsia="zh-CN"/>
        </w:rPr>
        <w:t>件</w:t>
      </w:r>
      <w:r>
        <w:rPr>
          <w:rFonts w:hint="eastAsia" w:ascii="Times New Roman"/>
          <w:szCs w:val="32"/>
          <w:lang w:val="en-US" w:eastAsia="zh-CN"/>
        </w:rPr>
        <w:t>3</w:t>
      </w:r>
    </w:p>
    <w:p>
      <w:pPr>
        <w:pStyle w:val="8"/>
        <w:spacing w:line="576" w:lineRule="exact"/>
        <w:ind w:firstLine="0" w:firstLineChars="0"/>
        <w:rPr>
          <w:rFonts w:hint="eastAsia" w:ascii="Times New Roman"/>
          <w:szCs w:val="32"/>
          <w:lang w:val="en-US" w:eastAsia="zh-CN"/>
        </w:rPr>
      </w:pPr>
    </w:p>
    <w:p>
      <w:pPr>
        <w:pStyle w:val="10"/>
        <w:spacing w:line="576" w:lineRule="exact"/>
        <w:rPr>
          <w:rFonts w:ascii="Times New Roman" w:hAnsi="Times New Roman" w:eastAsia="方正小标宋_GBK"/>
          <w:b w:val="0"/>
          <w:sz w:val="44"/>
          <w:szCs w:val="44"/>
        </w:rPr>
      </w:pPr>
      <w:r>
        <w:rPr>
          <w:rFonts w:ascii="Times New Roman" w:hAnsi="Times New Roman" w:eastAsia="方正小标宋_GBK"/>
          <w:b w:val="0"/>
          <w:sz w:val="44"/>
          <w:szCs w:val="44"/>
        </w:rPr>
        <w:t>小反刍兽疫免疫方案</w:t>
      </w:r>
    </w:p>
    <w:p>
      <w:pPr>
        <w:pStyle w:val="11"/>
        <w:spacing w:line="576" w:lineRule="exact"/>
        <w:ind w:firstLine="640"/>
        <w:rPr>
          <w:rFonts w:hAnsi="黑体"/>
          <w:b w:val="0"/>
        </w:rPr>
      </w:pP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一、要求</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对所有羊进行小反刍兽疫强制免疫。</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二、免疫程序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eastAsia="仿宋_GB2312"/>
          <w:sz w:val="32"/>
          <w:szCs w:val="32"/>
        </w:rPr>
      </w:pPr>
      <w:r>
        <w:rPr>
          <w:rFonts w:eastAsia="仿宋_GB2312"/>
          <w:sz w:val="32"/>
          <w:szCs w:val="32"/>
        </w:rPr>
        <w:t>对羊使用小反刍兽疫活疫苗实施强制免疫。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eastAsia="仿宋_GB2312"/>
          <w:sz w:val="32"/>
          <w:szCs w:val="32"/>
        </w:rPr>
      </w:pPr>
      <w:r>
        <w:rPr>
          <w:rFonts w:eastAsia="仿宋_GB2312"/>
          <w:sz w:val="32"/>
          <w:szCs w:val="32"/>
        </w:rPr>
        <w:t>新生羔羊1月龄以后免疫一次，对本年未免疫的羊和超过3年免疫保护期的羊进行免疫。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eastAsia="仿宋_GB2312"/>
          <w:sz w:val="32"/>
          <w:szCs w:val="32"/>
        </w:rPr>
      </w:pPr>
      <w:r>
        <w:rPr>
          <w:rFonts w:eastAsia="仿宋_GB2312"/>
          <w:sz w:val="32"/>
          <w:szCs w:val="32"/>
        </w:rPr>
        <w:t>发生疫情时，对受威胁区等高风险区域的所有健康羊进行一次强化免疫。最近1个月内已免疫的羊可以不进行强化免疫。</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三、使用疫苗种类</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小反刍兽疫活疫苗</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四、免疫方法</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eastAsia="仿宋_GB2312"/>
          <w:b w:val="0"/>
          <w:kern w:val="0"/>
        </w:rPr>
      </w:pPr>
      <w:r>
        <w:rPr>
          <w:rFonts w:eastAsia="仿宋_GB2312"/>
          <w:b w:val="0"/>
          <w:kern w:val="0"/>
        </w:rPr>
        <w:t>免疫接种方法及剂量按疫苗说明书规定操作</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五、免疫效果监测</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免疫21天后，进行免疫效果监测。</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小反刍兽疫抗体采用ELISA</w:t>
      </w:r>
      <w:r>
        <w:rPr>
          <w:rFonts w:hint="eastAsia" w:ascii="Times New Roman"/>
          <w:szCs w:val="32"/>
          <w:lang w:eastAsia="zh-CN"/>
        </w:rPr>
        <w:t>方法</w:t>
      </w:r>
      <w:r>
        <w:rPr>
          <w:rFonts w:ascii="Times New Roman"/>
          <w:szCs w:val="32"/>
        </w:rPr>
        <w:t>检测，</w:t>
      </w:r>
      <w:r>
        <w:rPr>
          <w:rFonts w:hint="eastAsia" w:ascii="Times New Roman"/>
          <w:szCs w:val="32"/>
          <w:lang w:eastAsia="zh-CN"/>
        </w:rPr>
        <w:t>群体</w:t>
      </w:r>
      <w:r>
        <w:rPr>
          <w:rFonts w:ascii="Times New Roman"/>
          <w:szCs w:val="32"/>
        </w:rPr>
        <w:t>抗体合格率</w:t>
      </w:r>
      <w:r>
        <w:rPr>
          <w:rFonts w:hint="eastAsia"/>
          <w:szCs w:val="32"/>
        </w:rPr>
        <w:t>≥</w:t>
      </w:r>
      <w:r>
        <w:rPr>
          <w:rFonts w:ascii="Times New Roman"/>
          <w:szCs w:val="32"/>
        </w:rPr>
        <w:t>70%判定为合格。</w:t>
      </w:r>
    </w:p>
    <w:p>
      <w:pPr>
        <w:ind w:firstLine="600"/>
        <w:rPr>
          <w:rFonts w:hint="eastAsia"/>
          <w:sz w:val="30"/>
          <w:szCs w:val="30"/>
          <w:lang w:val="en-US" w:eastAsia="zh-CN"/>
        </w:rPr>
      </w:pPr>
    </w:p>
    <w:p>
      <w:pPr>
        <w:ind w:firstLine="600"/>
        <w:rPr>
          <w:rFonts w:hint="eastAsia"/>
          <w:sz w:val="30"/>
          <w:szCs w:val="30"/>
          <w:lang w:val="en-US" w:eastAsia="zh-CN"/>
        </w:rPr>
      </w:pPr>
    </w:p>
    <w:p>
      <w:pPr>
        <w:pStyle w:val="8"/>
        <w:spacing w:line="576" w:lineRule="exact"/>
        <w:ind w:firstLine="198" w:firstLineChars="62"/>
        <w:rPr>
          <w:rFonts w:ascii="Times New Roman"/>
          <w:szCs w:val="32"/>
        </w:rPr>
      </w:pPr>
      <w:r>
        <w:rPr>
          <w:rFonts w:ascii="Times New Roman"/>
          <w:szCs w:val="32"/>
        </w:rPr>
        <w:t>附</w:t>
      </w:r>
      <w:r>
        <w:rPr>
          <w:rFonts w:hint="eastAsia" w:ascii="Times New Roman"/>
          <w:szCs w:val="32"/>
          <w:lang w:eastAsia="zh-CN"/>
        </w:rPr>
        <w:t>件</w:t>
      </w:r>
      <w:r>
        <w:rPr>
          <w:rFonts w:hint="eastAsia" w:ascii="Times New Roman"/>
          <w:szCs w:val="32"/>
          <w:lang w:val="en-US" w:eastAsia="zh-CN"/>
        </w:rPr>
        <w:t>4：</w:t>
      </w:r>
    </w:p>
    <w:p>
      <w:pPr>
        <w:pStyle w:val="10"/>
        <w:spacing w:line="576" w:lineRule="exact"/>
        <w:rPr>
          <w:rFonts w:ascii="Times New Roman" w:hAnsi="Times New Roman" w:eastAsia="方正小标宋_GBK"/>
          <w:b w:val="0"/>
          <w:sz w:val="44"/>
          <w:szCs w:val="44"/>
        </w:rPr>
      </w:pPr>
    </w:p>
    <w:p>
      <w:pPr>
        <w:pStyle w:val="10"/>
        <w:spacing w:line="576" w:lineRule="exact"/>
        <w:rPr>
          <w:rFonts w:hint="eastAsia" w:ascii="Times New Roman" w:hAnsi="Times New Roman" w:eastAsia="方正小标宋_GBK"/>
          <w:b w:val="0"/>
          <w:sz w:val="44"/>
          <w:szCs w:val="44"/>
          <w:lang w:eastAsia="zh-CN"/>
        </w:rPr>
      </w:pPr>
      <w:r>
        <w:rPr>
          <w:rFonts w:hint="eastAsia" w:ascii="Times New Roman" w:hAnsi="Times New Roman" w:eastAsia="方正小标宋_GBK"/>
          <w:b w:val="0"/>
          <w:sz w:val="44"/>
          <w:szCs w:val="44"/>
          <w:lang w:eastAsia="zh-CN"/>
        </w:rPr>
        <w:t>狂犬病免疫方案</w:t>
      </w:r>
    </w:p>
    <w:p>
      <w:pPr>
        <w:pStyle w:val="11"/>
        <w:spacing w:line="576" w:lineRule="exact"/>
        <w:ind w:left="0" w:leftChars="0" w:firstLine="0" w:firstLineChars="0"/>
        <w:rPr>
          <w:rFonts w:hAnsi="黑体"/>
          <w:b w:val="0"/>
        </w:rPr>
      </w:pP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b w:val="0"/>
        </w:rPr>
      </w:pPr>
      <w:r>
        <w:rPr>
          <w:rFonts w:hAnsi="黑体"/>
          <w:b w:val="0"/>
        </w:rPr>
        <w:t>一、要求</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sz w:val="32"/>
          <w:szCs w:val="32"/>
          <w:lang w:val="en-US" w:eastAsia="zh-CN"/>
        </w:rPr>
      </w:pPr>
      <w:r>
        <w:rPr>
          <w:rFonts w:hint="eastAsia" w:ascii="仿宋" w:hAnsi="仿宋" w:eastAsia="仿宋" w:cs="仿宋"/>
          <w:b w:val="0"/>
          <w:bCs/>
          <w:sz w:val="32"/>
          <w:szCs w:val="32"/>
          <w:lang w:val="en-US" w:eastAsia="zh-CN"/>
        </w:rPr>
        <w:t>对在全省城乡饲养的犬实行狂犬病强制免疫。</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b w:val="0"/>
        </w:rPr>
      </w:pPr>
      <w:r>
        <w:rPr>
          <w:rFonts w:hAnsi="黑体"/>
          <w:b w:val="0"/>
        </w:rPr>
        <w:t>二、免疫程序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sz w:val="32"/>
          <w:szCs w:val="32"/>
        </w:rPr>
      </w:pPr>
      <w:r>
        <w:rPr>
          <w:rFonts w:eastAsia="仿宋_GB2312"/>
          <w:sz w:val="32"/>
          <w:szCs w:val="32"/>
        </w:rPr>
        <w:t>对</w:t>
      </w:r>
      <w:r>
        <w:rPr>
          <w:rFonts w:hint="eastAsia" w:eastAsia="仿宋_GB2312"/>
          <w:sz w:val="32"/>
          <w:szCs w:val="32"/>
          <w:lang w:eastAsia="zh-CN"/>
        </w:rPr>
        <w:t>犬</w:t>
      </w:r>
      <w:r>
        <w:rPr>
          <w:rFonts w:eastAsia="仿宋_GB2312"/>
          <w:sz w:val="32"/>
          <w:szCs w:val="32"/>
        </w:rPr>
        <w:t>使用</w:t>
      </w:r>
      <w:r>
        <w:rPr>
          <w:rFonts w:hint="eastAsia" w:eastAsia="仿宋_GB2312"/>
          <w:sz w:val="32"/>
          <w:szCs w:val="32"/>
          <w:lang w:eastAsia="zh-CN"/>
        </w:rPr>
        <w:t>狂犬病灭</w:t>
      </w:r>
      <w:r>
        <w:rPr>
          <w:rFonts w:eastAsia="仿宋_GB2312"/>
          <w:sz w:val="32"/>
          <w:szCs w:val="32"/>
        </w:rPr>
        <w:t>活疫苗实施强制免疫。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sz w:val="32"/>
          <w:szCs w:val="32"/>
        </w:rPr>
      </w:pPr>
      <w:r>
        <w:rPr>
          <w:rFonts w:hint="eastAsia" w:ascii="仿宋" w:hAnsi="仿宋" w:eastAsia="仿宋" w:cs="仿宋"/>
          <w:sz w:val="32"/>
          <w:szCs w:val="32"/>
          <w:lang w:val="en-US" w:eastAsia="zh-CN"/>
        </w:rPr>
        <w:t>初生幼犬3月龄进行首免，首免后14日应加强免疫一次，此后每年进行一次免疫。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sz w:val="32"/>
          <w:szCs w:val="32"/>
        </w:rPr>
      </w:pPr>
      <w:r>
        <w:rPr>
          <w:rFonts w:eastAsia="仿宋_GB2312"/>
          <w:sz w:val="32"/>
          <w:szCs w:val="32"/>
        </w:rPr>
        <w:t>发生疫情时，对受威胁区等高风险区域的所有健康</w:t>
      </w:r>
      <w:r>
        <w:rPr>
          <w:rFonts w:hint="eastAsia" w:eastAsia="仿宋_GB2312"/>
          <w:sz w:val="32"/>
          <w:szCs w:val="32"/>
          <w:lang w:eastAsia="zh-CN"/>
        </w:rPr>
        <w:t>犬</w:t>
      </w:r>
      <w:r>
        <w:rPr>
          <w:rFonts w:eastAsia="仿宋_GB2312"/>
          <w:sz w:val="32"/>
          <w:szCs w:val="32"/>
        </w:rPr>
        <w:t>进行一次强化免疫。最近1个月内已免疫的</w:t>
      </w:r>
      <w:r>
        <w:rPr>
          <w:rFonts w:hint="eastAsia" w:eastAsia="仿宋_GB2312"/>
          <w:sz w:val="32"/>
          <w:szCs w:val="32"/>
          <w:lang w:eastAsia="zh-CN"/>
        </w:rPr>
        <w:t>犬</w:t>
      </w:r>
      <w:r>
        <w:rPr>
          <w:rFonts w:eastAsia="仿宋_GB2312"/>
          <w:sz w:val="32"/>
          <w:szCs w:val="32"/>
        </w:rPr>
        <w:t>可以不进行强化免疫。</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b w:val="0"/>
        </w:rPr>
      </w:pPr>
      <w:r>
        <w:rPr>
          <w:rFonts w:hAnsi="黑体"/>
          <w:b w:val="0"/>
        </w:rPr>
        <w:t>三、使用疫苗种类</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b w:val="0"/>
          <w:bCs/>
          <w:sz w:val="32"/>
          <w:szCs w:val="32"/>
        </w:rPr>
      </w:pPr>
      <w:r>
        <w:rPr>
          <w:rFonts w:hint="eastAsia" w:eastAsia="仿宋_GB2312"/>
          <w:b w:val="0"/>
          <w:bCs/>
          <w:sz w:val="32"/>
          <w:szCs w:val="32"/>
          <w:lang w:eastAsia="zh-CN"/>
        </w:rPr>
        <w:t>狂犬病灭</w:t>
      </w:r>
      <w:r>
        <w:rPr>
          <w:rFonts w:eastAsia="仿宋_GB2312"/>
          <w:b w:val="0"/>
          <w:bCs/>
          <w:sz w:val="32"/>
          <w:szCs w:val="32"/>
        </w:rPr>
        <w:t>活疫苗</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b w:val="0"/>
        </w:rPr>
      </w:pPr>
      <w:r>
        <w:rPr>
          <w:rFonts w:hAnsi="黑体"/>
          <w:b w:val="0"/>
        </w:rPr>
        <w:t>四、免疫方法</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b w:val="0"/>
          <w:kern w:val="0"/>
        </w:rPr>
      </w:pPr>
      <w:r>
        <w:rPr>
          <w:rFonts w:eastAsia="仿宋_GB2312"/>
          <w:b w:val="0"/>
          <w:kern w:val="0"/>
        </w:rPr>
        <w:t>免疫接种方法及剂量按疫苗说明书规定操作</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b w:val="0"/>
        </w:rPr>
      </w:pPr>
      <w:r>
        <w:rPr>
          <w:rFonts w:hAnsi="黑体"/>
          <w:b w:val="0"/>
        </w:rPr>
        <w:t>五、免疫效果监测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狂犬病免疫 21 天后，进行免疫效果监测。狂犬病抗体ELISA检测试验抗体阳性判定为合格。群体犬抗体合格率≥ 70 %判为合格。</w:t>
      </w:r>
    </w:p>
    <w:p>
      <w:pPr>
        <w:pStyle w:val="11"/>
        <w:numPr>
          <w:ilvl w:val="0"/>
          <w:numId w:val="0"/>
        </w:numPr>
        <w:spacing w:line="576" w:lineRule="exact"/>
        <w:ind w:leftChars="0"/>
        <w:rPr>
          <w:rFonts w:hint="eastAsia"/>
          <w:sz w:val="32"/>
          <w:szCs w:val="32"/>
          <w:lang w:val="en-US" w:eastAsia="zh-CN"/>
        </w:rPr>
      </w:pPr>
    </w:p>
    <w:p>
      <w:pPr>
        <w:pStyle w:val="10"/>
        <w:spacing w:line="576" w:lineRule="exact"/>
        <w:rPr>
          <w:rFonts w:ascii="Times New Roman" w:hAnsi="Times New Roman" w:eastAsia="方正小标宋_GBK"/>
          <w:b w:val="0"/>
          <w:sz w:val="44"/>
          <w:szCs w:val="44"/>
        </w:rPr>
      </w:pPr>
    </w:p>
    <w:p>
      <w:pPr>
        <w:pStyle w:val="8"/>
        <w:spacing w:line="576" w:lineRule="exact"/>
        <w:ind w:firstLine="198" w:firstLineChars="62"/>
        <w:rPr>
          <w:rFonts w:ascii="Times New Roman"/>
          <w:szCs w:val="32"/>
        </w:rPr>
      </w:pPr>
      <w:r>
        <w:rPr>
          <w:rFonts w:ascii="Times New Roman"/>
          <w:szCs w:val="32"/>
        </w:rPr>
        <w:t>附</w:t>
      </w:r>
      <w:r>
        <w:rPr>
          <w:rFonts w:hint="eastAsia" w:ascii="Times New Roman"/>
          <w:szCs w:val="32"/>
          <w:lang w:eastAsia="zh-CN"/>
        </w:rPr>
        <w:t>件</w:t>
      </w:r>
      <w:r>
        <w:rPr>
          <w:rFonts w:hint="eastAsia" w:ascii="Times New Roman"/>
          <w:szCs w:val="32"/>
          <w:lang w:val="en-US" w:eastAsia="zh-CN"/>
        </w:rPr>
        <w:t>5：</w:t>
      </w:r>
    </w:p>
    <w:p>
      <w:pPr>
        <w:pStyle w:val="10"/>
        <w:spacing w:line="576" w:lineRule="exact"/>
        <w:ind w:firstLine="1320" w:firstLineChars="300"/>
        <w:jc w:val="both"/>
        <w:rPr>
          <w:rFonts w:ascii="Times New Roman" w:hAnsi="Times New Roman" w:eastAsia="方正小标宋_GBK"/>
          <w:b w:val="0"/>
          <w:sz w:val="44"/>
          <w:szCs w:val="44"/>
        </w:rPr>
      </w:pPr>
    </w:p>
    <w:p>
      <w:pPr>
        <w:pStyle w:val="10"/>
        <w:spacing w:line="576" w:lineRule="exact"/>
        <w:ind w:firstLine="1320" w:firstLineChars="300"/>
        <w:jc w:val="both"/>
        <w:rPr>
          <w:rFonts w:ascii="Times New Roman" w:hAnsi="Times New Roman" w:eastAsia="方正小标宋_GBK"/>
          <w:b w:val="0"/>
          <w:sz w:val="44"/>
          <w:szCs w:val="44"/>
        </w:rPr>
      </w:pPr>
      <w:r>
        <w:rPr>
          <w:rFonts w:ascii="Times New Roman" w:hAnsi="Times New Roman" w:eastAsia="方正小标宋_GBK"/>
          <w:b w:val="0"/>
          <w:sz w:val="44"/>
          <w:szCs w:val="44"/>
        </w:rPr>
        <w:t>高致病性猪蓝耳病免疫方案</w:t>
      </w:r>
    </w:p>
    <w:p>
      <w:pPr>
        <w:pStyle w:val="8"/>
        <w:spacing w:line="576" w:lineRule="exact"/>
        <w:ind w:firstLine="640"/>
        <w:rPr>
          <w:rFonts w:ascii="Times New Roman"/>
          <w:szCs w:val="32"/>
        </w:rPr>
      </w:pP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一、要求</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hint="eastAsia" w:ascii="Times New Roman"/>
          <w:szCs w:val="32"/>
          <w:lang w:val="en-US" w:eastAsia="zh-CN"/>
        </w:rPr>
        <w:t>根据流行状况</w:t>
      </w:r>
      <w:r>
        <w:rPr>
          <w:rFonts w:ascii="Times New Roman"/>
          <w:szCs w:val="32"/>
        </w:rPr>
        <w:t>对所有猪</w:t>
      </w:r>
      <w:r>
        <w:rPr>
          <w:rFonts w:hint="eastAsia" w:ascii="Times New Roman"/>
          <w:szCs w:val="32"/>
          <w:lang w:eastAsia="zh-CN"/>
        </w:rPr>
        <w:t>有计划</w:t>
      </w:r>
      <w:r>
        <w:rPr>
          <w:rFonts w:ascii="Times New Roman"/>
          <w:szCs w:val="32"/>
        </w:rPr>
        <w:t>进行高致病性猪蓝耳病免疫。为便于鉴别不同制苗毒株，各地要采取有效措施，做到一个县区域内只使用一种高致病性猪蓝耳病活疫苗进行免疫。</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二、免疫程序</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规模养殖场</w:t>
      </w:r>
      <w:r>
        <w:rPr>
          <w:rFonts w:hint="eastAsia" w:ascii="Times New Roman"/>
          <w:szCs w:val="32"/>
          <w:lang w:eastAsia="zh-CN"/>
        </w:rPr>
        <w:t>和</w:t>
      </w:r>
      <w:r>
        <w:rPr>
          <w:rFonts w:ascii="Times New Roman"/>
          <w:szCs w:val="32"/>
        </w:rPr>
        <w:t>散养猪按推荐的免疫程序进行免疫，对新补栏的猪要及时免疫。</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outlineLvl w:val="9"/>
        <w:rPr>
          <w:rFonts w:ascii="Times New Roman"/>
          <w:b/>
          <w:szCs w:val="32"/>
        </w:rPr>
      </w:pPr>
      <w:r>
        <w:rPr>
          <w:rFonts w:ascii="Times New Roman"/>
          <w:b/>
          <w:szCs w:val="32"/>
        </w:rPr>
        <w:t>（一）规模养猪场免疫</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商品猪：使用活疫苗于断奶前后初免，4个月后免疫1次；或者，使用灭活苗于断奶后初免，可根据实际情况在初免后一个月加强免疫1次。</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种母猪：使用活疫苗或灭活疫苗进行免疫。70日龄前免疫程序同商品猪，以后每次配种前加强免疫1次。</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种公猪：使用灭活疫苗进行免疫。70日龄前免疫程序同商品猪，以后每隔4～6个月加强免疫1次。</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outlineLvl w:val="9"/>
        <w:rPr>
          <w:rFonts w:ascii="Times New Roman"/>
          <w:b/>
          <w:szCs w:val="32"/>
        </w:rPr>
      </w:pPr>
      <w:r>
        <w:rPr>
          <w:rFonts w:ascii="Times New Roman"/>
          <w:b/>
          <w:szCs w:val="32"/>
        </w:rPr>
        <w:t>（二）散养猪免疫</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春、秋两季对所有猪进行一次集中免疫，每月定期补免。有条件的地方可参照规模养猪场的免疫程序进行免疫。</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三、紧急免疫</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发生疫情时，对疫区、受威胁区域的所有健康猪进行一次强化免疫。最近1个月内已免疫的猪可以不进行加强免疫。</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四、使用疫苗种类</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16" w:firstLineChars="200"/>
        <w:jc w:val="both"/>
        <w:outlineLvl w:val="9"/>
        <w:rPr>
          <w:rFonts w:ascii="Times New Roman"/>
          <w:spacing w:val="-6"/>
          <w:szCs w:val="32"/>
        </w:rPr>
      </w:pPr>
      <w:r>
        <w:rPr>
          <w:rFonts w:ascii="Times New Roman"/>
          <w:spacing w:val="-6"/>
          <w:szCs w:val="32"/>
        </w:rPr>
        <w:t>高致病性猪蓝耳病活疫苗、高致病性猪蓝耳病灭活疫苗。</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五、免疫方法</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免疫接种方法及剂量按疫苗说明书规定操作。</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六、免疫效果监测</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rPr>
      </w:pPr>
      <w:r>
        <w:rPr>
          <w:rFonts w:ascii="Times New Roman"/>
        </w:rPr>
        <w:t>活疫苗免疫28天后，进行免疫效果监测。高致病性猪蓝耳病ELISA抗体检测阳性判为合格。存栏猪免疫抗体合格率</w:t>
      </w:r>
      <w:r>
        <w:rPr>
          <w:rFonts w:hint="eastAsia"/>
        </w:rPr>
        <w:t>≥</w:t>
      </w:r>
      <w:r>
        <w:rPr>
          <w:rFonts w:ascii="Times New Roman"/>
        </w:rPr>
        <w:t>70%判定为合格。</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sectPr>
          <w:pgSz w:w="11906" w:h="16838"/>
          <w:pgMar w:top="1440" w:right="1797" w:bottom="1134" w:left="1797" w:header="851" w:footer="992" w:gutter="0"/>
          <w:cols w:space="720" w:num="1"/>
          <w:docGrid w:type="lines" w:linePitch="312" w:charSpace="0"/>
        </w:sectPr>
      </w:pPr>
    </w:p>
    <w:p>
      <w:pPr>
        <w:pStyle w:val="9"/>
        <w:spacing w:line="576" w:lineRule="exact"/>
      </w:pPr>
      <w:r>
        <w:t>附</w:t>
      </w:r>
      <w:r>
        <w:rPr>
          <w:rFonts w:hint="eastAsia"/>
          <w:lang w:eastAsia="zh-CN"/>
        </w:rPr>
        <w:t>件</w:t>
      </w:r>
      <w:r>
        <w:rPr>
          <w:rFonts w:hint="eastAsia"/>
          <w:lang w:val="en-US" w:eastAsia="zh-CN"/>
        </w:rPr>
        <w:t>6：</w:t>
      </w:r>
    </w:p>
    <w:p>
      <w:pPr>
        <w:pStyle w:val="10"/>
        <w:spacing w:line="576" w:lineRule="exact"/>
        <w:rPr>
          <w:rFonts w:ascii="Times New Roman" w:hAnsi="Times New Roman" w:eastAsia="方正小标宋_GBK"/>
          <w:b w:val="0"/>
          <w:sz w:val="44"/>
          <w:szCs w:val="44"/>
        </w:rPr>
      </w:pPr>
      <w:r>
        <w:rPr>
          <w:rFonts w:ascii="Times New Roman" w:hAnsi="Times New Roman" w:eastAsia="方正小标宋_GBK"/>
          <w:b w:val="0"/>
          <w:sz w:val="44"/>
          <w:szCs w:val="44"/>
        </w:rPr>
        <w:t>猪瘟免疫方案</w:t>
      </w:r>
    </w:p>
    <w:p>
      <w:pPr>
        <w:pStyle w:val="11"/>
        <w:spacing w:line="576" w:lineRule="exact"/>
        <w:ind w:firstLine="0" w:firstLineChars="0"/>
        <w:rPr>
          <w:rFonts w:eastAsia="仿宋_GB2312"/>
        </w:rPr>
      </w:pPr>
      <w:r>
        <w:rPr>
          <w:rFonts w:eastAsia="仿宋_GB2312"/>
        </w:rPr>
        <w:t xml:space="preserve">    </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一、要求</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对</w:t>
      </w:r>
      <w:r>
        <w:rPr>
          <w:rFonts w:hint="eastAsia" w:ascii="Times New Roman"/>
          <w:szCs w:val="32"/>
          <w:lang w:eastAsia="zh-CN"/>
        </w:rPr>
        <w:t>生</w:t>
      </w:r>
      <w:r>
        <w:rPr>
          <w:rFonts w:ascii="Times New Roman"/>
          <w:szCs w:val="32"/>
        </w:rPr>
        <w:t>猪进行猪瘟</w:t>
      </w:r>
      <w:r>
        <w:rPr>
          <w:rFonts w:hint="eastAsia" w:ascii="Times New Roman"/>
          <w:szCs w:val="32"/>
          <w:lang w:eastAsia="zh-CN"/>
        </w:rPr>
        <w:t>全面</w:t>
      </w:r>
      <w:r>
        <w:rPr>
          <w:rFonts w:ascii="Times New Roman"/>
          <w:szCs w:val="32"/>
        </w:rPr>
        <w:t>免疫。</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二、免疫程序</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outlineLvl w:val="9"/>
        <w:rPr>
          <w:rFonts w:ascii="Times New Roman"/>
          <w:b/>
          <w:szCs w:val="32"/>
        </w:rPr>
      </w:pPr>
      <w:r>
        <w:rPr>
          <w:rFonts w:ascii="Times New Roman"/>
          <w:b/>
          <w:szCs w:val="32"/>
        </w:rPr>
        <w:t>（一）规模养猪场免疫</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商品猪：25～35日龄初免，60～70日龄加强免疫一次。</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种公猪：25～35日龄初免，60～70日龄加强免疫一次，以后每6个月免疫一次。</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种母猪：25～35日龄初免，60～70日龄加强免疫一次，以后每次配种前免疫一次。</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outlineLvl w:val="9"/>
        <w:rPr>
          <w:rFonts w:ascii="Times New Roman"/>
          <w:b/>
          <w:szCs w:val="32"/>
        </w:rPr>
      </w:pPr>
      <w:r>
        <w:rPr>
          <w:rFonts w:ascii="Times New Roman"/>
          <w:b/>
          <w:szCs w:val="32"/>
        </w:rPr>
        <w:t>（二）散养猪免疫</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每年春、秋两季集中免疫，每月定期补免。</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三、紧急免疫</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发生疫情时对疫区和受威胁地区所有健康猪进行一次加强免疫。最近1个月内已免疫的猪可以不进行加强免疫。</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四、使用疫苗种类</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猪瘟活疫苗（政府采购专用）和传代细胞源猪瘟活疫苗。</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五、免疫方法</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免疫接种方法及剂量按疫苗说明书规定操作。</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b w:val="0"/>
        </w:rPr>
      </w:pPr>
      <w:r>
        <w:rPr>
          <w:rFonts w:hAnsi="黑体"/>
          <w:b w:val="0"/>
        </w:rPr>
        <w:t>六、免疫效果监测</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免疫21天后，进行免疫效果监测。</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猪瘟抗体阻断ELISA</w:t>
      </w:r>
      <w:r>
        <w:rPr>
          <w:rFonts w:hint="eastAsia" w:ascii="Times New Roman"/>
          <w:szCs w:val="32"/>
          <w:lang w:eastAsia="zh-CN"/>
        </w:rPr>
        <w:t>或</w:t>
      </w:r>
      <w:r>
        <w:rPr>
          <w:rFonts w:ascii="Times New Roman"/>
          <w:szCs w:val="32"/>
        </w:rPr>
        <w:t>间接ELISA检测试验抗体阳性判定为合格，猪瘟抗体正向间接血凝试验抗体效价</w:t>
      </w:r>
      <w:r>
        <w:rPr>
          <w:rFonts w:hint="eastAsia"/>
          <w:szCs w:val="32"/>
        </w:rPr>
        <w:t>≥</w:t>
      </w:r>
      <w:r>
        <w:rPr>
          <w:rFonts w:ascii="Times New Roman"/>
          <w:szCs w:val="32"/>
        </w:rPr>
        <w:t>2</w:t>
      </w:r>
      <w:r>
        <w:rPr>
          <w:rFonts w:ascii="Times New Roman"/>
          <w:szCs w:val="32"/>
          <w:vertAlign w:val="superscript"/>
        </w:rPr>
        <w:t>5</w:t>
      </w:r>
      <w:r>
        <w:rPr>
          <w:rFonts w:hint="eastAsia"/>
          <w:szCs w:val="32"/>
        </w:rPr>
        <w:t>判定</w:t>
      </w:r>
      <w:r>
        <w:rPr>
          <w:rFonts w:ascii="Times New Roman"/>
          <w:szCs w:val="32"/>
        </w:rPr>
        <w:t>为合格。</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outlineLvl w:val="9"/>
        <w:rPr>
          <w:rFonts w:ascii="Times New Roman"/>
          <w:szCs w:val="32"/>
        </w:rPr>
      </w:pPr>
      <w:r>
        <w:rPr>
          <w:rFonts w:ascii="Times New Roman"/>
          <w:szCs w:val="32"/>
        </w:rPr>
        <w:t>存栏猪抗体合格率</w:t>
      </w:r>
      <w:r>
        <w:rPr>
          <w:rFonts w:hint="eastAsia"/>
          <w:szCs w:val="32"/>
        </w:rPr>
        <w:t>≥</w:t>
      </w:r>
      <w:r>
        <w:rPr>
          <w:rFonts w:ascii="Times New Roman"/>
          <w:szCs w:val="32"/>
        </w:rPr>
        <w:t>70%判定为合格。</w:t>
      </w: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p>
      <w:pPr>
        <w:pStyle w:val="10"/>
        <w:spacing w:line="576" w:lineRule="exact"/>
        <w:jc w:val="left"/>
        <w:rPr>
          <w:rFonts w:hint="eastAsia" w:ascii="Times New Roman" w:hAnsi="Times New Roman" w:eastAsia="仿宋_GB2312"/>
          <w:b w:val="0"/>
          <w:kern w:val="0"/>
          <w:sz w:val="32"/>
          <w:szCs w:val="32"/>
          <w:lang w:val="en-US" w:eastAsia="zh-CN"/>
        </w:rPr>
      </w:pPr>
      <w:r>
        <w:rPr>
          <w:rFonts w:ascii="Times New Roman" w:hAnsi="Times New Roman" w:eastAsia="仿宋_GB2312"/>
          <w:b w:val="0"/>
          <w:kern w:val="0"/>
          <w:sz w:val="32"/>
          <w:szCs w:val="32"/>
        </w:rPr>
        <w:t>附</w:t>
      </w:r>
      <w:r>
        <w:rPr>
          <w:rFonts w:hint="eastAsia" w:ascii="Times New Roman" w:hAnsi="Times New Roman" w:eastAsia="仿宋_GB2312"/>
          <w:b w:val="0"/>
          <w:kern w:val="0"/>
          <w:sz w:val="32"/>
          <w:szCs w:val="32"/>
          <w:lang w:eastAsia="zh-CN"/>
        </w:rPr>
        <w:t>件</w:t>
      </w:r>
      <w:r>
        <w:rPr>
          <w:rFonts w:hint="eastAsia" w:ascii="Times New Roman" w:hAnsi="Times New Roman" w:eastAsia="仿宋_GB2312"/>
          <w:b w:val="0"/>
          <w:kern w:val="0"/>
          <w:sz w:val="32"/>
          <w:szCs w:val="32"/>
          <w:lang w:val="en-US" w:eastAsia="zh-CN"/>
        </w:rPr>
        <w:t>7：</w:t>
      </w:r>
    </w:p>
    <w:p>
      <w:pPr>
        <w:pStyle w:val="10"/>
        <w:spacing w:line="576" w:lineRule="exact"/>
        <w:jc w:val="left"/>
        <w:rPr>
          <w:rFonts w:hint="eastAsia" w:ascii="Times New Roman" w:hAnsi="Times New Roman" w:eastAsia="仿宋_GB2312"/>
          <w:b w:val="0"/>
          <w:kern w:val="0"/>
          <w:sz w:val="32"/>
          <w:szCs w:val="32"/>
          <w:lang w:val="en-US" w:eastAsia="zh-CN"/>
        </w:rPr>
      </w:pPr>
    </w:p>
    <w:p>
      <w:pPr>
        <w:pStyle w:val="10"/>
        <w:spacing w:line="576" w:lineRule="exact"/>
        <w:rPr>
          <w:rFonts w:ascii="Times New Roman" w:hAnsi="Times New Roman" w:eastAsia="方正小标宋_GBK"/>
          <w:b w:val="0"/>
          <w:sz w:val="44"/>
          <w:szCs w:val="44"/>
        </w:rPr>
      </w:pPr>
      <w:r>
        <w:rPr>
          <w:rFonts w:ascii="Times New Roman" w:hAnsi="Times New Roman" w:eastAsia="方正小标宋_GBK"/>
          <w:b w:val="0"/>
          <w:sz w:val="44"/>
          <w:szCs w:val="44"/>
        </w:rPr>
        <w:t>其他动物疫病免疫方案</w:t>
      </w:r>
    </w:p>
    <w:p>
      <w:pPr>
        <w:spacing w:line="576" w:lineRule="exact"/>
        <w:rPr>
          <w:rFonts w:eastAsia="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黑体"/>
          <w:sz w:val="32"/>
          <w:szCs w:val="32"/>
        </w:rPr>
      </w:pPr>
      <w:r>
        <w:rPr>
          <w:rFonts w:hAnsi="黑体" w:eastAsia="黑体"/>
          <w:sz w:val="32"/>
          <w:szCs w:val="32"/>
        </w:rPr>
        <w:t>一、要求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eastAsia="仿宋_GB2312"/>
          <w:sz w:val="32"/>
          <w:szCs w:val="32"/>
        </w:rPr>
      </w:pPr>
      <w:r>
        <w:rPr>
          <w:rFonts w:eastAsia="仿宋_GB2312"/>
          <w:b/>
          <w:sz w:val="32"/>
          <w:szCs w:val="32"/>
        </w:rPr>
        <w:t>（一）鸡新城疫：</w:t>
      </w:r>
      <w:r>
        <w:rPr>
          <w:rFonts w:eastAsia="仿宋_GB2312"/>
          <w:sz w:val="32"/>
          <w:szCs w:val="32"/>
        </w:rPr>
        <w:t>对所有鸡进行新城疫全面免疫。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eastAsia="仿宋_GB2312"/>
          <w:sz w:val="32"/>
          <w:szCs w:val="32"/>
        </w:rPr>
      </w:pPr>
      <w:r>
        <w:rPr>
          <w:rFonts w:eastAsia="仿宋_GB2312"/>
          <w:b/>
          <w:sz w:val="32"/>
          <w:szCs w:val="32"/>
        </w:rPr>
        <w:t>（二）炭疽：</w:t>
      </w:r>
      <w:r>
        <w:rPr>
          <w:rFonts w:eastAsia="仿宋_GB2312"/>
          <w:sz w:val="32"/>
          <w:szCs w:val="32"/>
        </w:rPr>
        <w:t>对近3年内曾发生过疫情地方的易感牲畜进行免疫。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eastAsia="仿宋_GB2312"/>
          <w:sz w:val="32"/>
          <w:szCs w:val="32"/>
        </w:rPr>
      </w:pPr>
      <w:r>
        <w:rPr>
          <w:rFonts w:eastAsia="仿宋_GB2312"/>
          <w:b/>
          <w:sz w:val="32"/>
          <w:szCs w:val="32"/>
        </w:rPr>
        <w:t>（三）其他疫病：</w:t>
      </w:r>
      <w:r>
        <w:rPr>
          <w:rFonts w:eastAsia="仿宋_GB2312"/>
          <w:sz w:val="32"/>
          <w:szCs w:val="32"/>
        </w:rPr>
        <w:t>对发生过猪丹毒、猪肺疫、仔猪副伤寒、鸭瘟、禽霍乱、羊传染性胸膜肺炎、山羊痘、牛出败等病的地方，由各级兽医主管部门负责对疫点、疫区和受威胁区域的畜禽实施免疫。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黑体"/>
          <w:sz w:val="32"/>
          <w:szCs w:val="32"/>
        </w:rPr>
      </w:pPr>
      <w:r>
        <w:rPr>
          <w:rFonts w:hAnsi="黑体" w:eastAsia="黑体"/>
          <w:sz w:val="32"/>
          <w:szCs w:val="32"/>
        </w:rPr>
        <w:t>二、免疫程序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eastAsia="仿宋_GB2312"/>
          <w:b/>
          <w:sz w:val="32"/>
          <w:szCs w:val="32"/>
        </w:rPr>
      </w:pPr>
      <w:r>
        <w:rPr>
          <w:rFonts w:eastAsia="仿宋_GB2312"/>
          <w:b/>
          <w:sz w:val="32"/>
          <w:szCs w:val="32"/>
        </w:rPr>
        <w:t>（一）鸡新城疫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sz w:val="32"/>
          <w:szCs w:val="32"/>
        </w:rPr>
      </w:pPr>
      <w:r>
        <w:rPr>
          <w:rFonts w:eastAsia="仿宋_GB2312"/>
          <w:sz w:val="32"/>
          <w:szCs w:val="32"/>
        </w:rPr>
        <w:t>1、规模养鸡场免疫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sz w:val="32"/>
          <w:szCs w:val="32"/>
        </w:rPr>
      </w:pPr>
      <w:r>
        <w:rPr>
          <w:rFonts w:eastAsia="仿宋_GB2312"/>
          <w:sz w:val="32"/>
          <w:szCs w:val="32"/>
        </w:rPr>
        <w:t>种鸡、商品蛋鸡：1日龄时，用新城疫弱毒活疫苗初免；7～14日用新城疫弱毒活疫苗进行免疫；12周龄用新城疫弱毒活疫苗强化免疫，17～18周龄或产蛋前再免疫一次。开产后，根据免疫抗体检测情况进行疫苗免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sz w:val="32"/>
          <w:szCs w:val="32"/>
        </w:rPr>
      </w:pPr>
      <w:r>
        <w:rPr>
          <w:rFonts w:eastAsia="仿宋_GB2312"/>
          <w:sz w:val="32"/>
          <w:szCs w:val="32"/>
        </w:rPr>
        <w:t>肉鸡：7～10日龄时，用新城疫弱毒活疫苗初免，2周后，加强免疫一次。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sz w:val="32"/>
          <w:szCs w:val="32"/>
        </w:rPr>
      </w:pPr>
      <w:r>
        <w:rPr>
          <w:rFonts w:eastAsia="仿宋_GB2312"/>
          <w:sz w:val="32"/>
          <w:szCs w:val="32"/>
        </w:rPr>
        <w:t>各规模养鸡场结合本场实际情况，定期进行新城疫免疫抗体水平检测，根据检测结果适时调整免疫程序。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sz w:val="32"/>
          <w:szCs w:val="32"/>
        </w:rPr>
      </w:pPr>
      <w:r>
        <w:rPr>
          <w:rFonts w:eastAsia="仿宋_GB2312"/>
          <w:sz w:val="32"/>
          <w:szCs w:val="32"/>
        </w:rPr>
        <w:t>2、散养户免疫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sz w:val="32"/>
          <w:szCs w:val="32"/>
        </w:rPr>
      </w:pPr>
      <w:r>
        <w:rPr>
          <w:rFonts w:eastAsia="仿宋_GB2312"/>
          <w:sz w:val="32"/>
          <w:szCs w:val="32"/>
        </w:rPr>
        <w:t>实行春秋两季集中免疫，每月定期补免。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sz w:val="32"/>
          <w:szCs w:val="32"/>
        </w:rPr>
      </w:pPr>
      <w:r>
        <w:rPr>
          <w:rFonts w:eastAsia="仿宋_GB2312"/>
          <w:sz w:val="32"/>
          <w:szCs w:val="32"/>
        </w:rPr>
        <w:t>3、紧急免疫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sz w:val="32"/>
          <w:szCs w:val="32"/>
        </w:rPr>
      </w:pPr>
      <w:r>
        <w:rPr>
          <w:rFonts w:eastAsia="仿宋_GB2312"/>
          <w:sz w:val="32"/>
          <w:szCs w:val="32"/>
        </w:rPr>
        <w:t>发生疫情时，对疫区、受威胁区等高风险区域的所有鸡进行一次强化免疫。最近1个月内已免疫的鸡可以不进行强化免疫。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eastAsia="仿宋_GB2312"/>
          <w:b/>
          <w:sz w:val="32"/>
          <w:szCs w:val="32"/>
        </w:rPr>
      </w:pPr>
      <w:r>
        <w:rPr>
          <w:rFonts w:eastAsia="仿宋_GB2312"/>
          <w:b/>
          <w:bCs/>
          <w:sz w:val="32"/>
          <w:szCs w:val="32"/>
        </w:rPr>
        <w:t>（二）</w:t>
      </w:r>
      <w:r>
        <w:rPr>
          <w:rFonts w:eastAsia="仿宋_GB2312"/>
          <w:b/>
          <w:sz w:val="32"/>
          <w:szCs w:val="32"/>
        </w:rPr>
        <w:t>炭疽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sz w:val="32"/>
          <w:szCs w:val="32"/>
        </w:rPr>
      </w:pPr>
      <w:r>
        <w:rPr>
          <w:rFonts w:eastAsia="仿宋_GB2312"/>
          <w:sz w:val="32"/>
          <w:szCs w:val="32"/>
        </w:rPr>
        <w:t>对近3年内曾发生过疫情地方的易感牲畜每年进行一次免疫。发生疫情时，要对疫区、受威胁区所有易感牲畜进行一次强化免疫。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eastAsia="仿宋_GB2312"/>
          <w:sz w:val="32"/>
          <w:szCs w:val="32"/>
        </w:rPr>
      </w:pPr>
      <w:r>
        <w:rPr>
          <w:rFonts w:eastAsia="仿宋_GB2312"/>
          <w:b/>
          <w:sz w:val="32"/>
          <w:szCs w:val="32"/>
        </w:rPr>
        <w:t>（三）其他疫病：</w:t>
      </w:r>
      <w:r>
        <w:rPr>
          <w:rFonts w:eastAsia="仿宋_GB2312"/>
          <w:sz w:val="32"/>
          <w:szCs w:val="32"/>
        </w:rPr>
        <w:t>对发生过其他疫病的地方，春、秋两季集中免疫，并每月定期进行补免。发生疫情时，要对疫区、受威胁区所有易感畜禽进行一次强化免疫。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黑体"/>
          <w:sz w:val="32"/>
          <w:szCs w:val="32"/>
        </w:rPr>
      </w:pPr>
      <w:r>
        <w:rPr>
          <w:rFonts w:hAnsi="黑体" w:eastAsia="黑体"/>
          <w:sz w:val="32"/>
          <w:szCs w:val="32"/>
        </w:rPr>
        <w:t>三、疫苗的使用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eastAsia="仿宋_GB2312"/>
          <w:sz w:val="32"/>
          <w:szCs w:val="32"/>
        </w:rPr>
      </w:pPr>
      <w:r>
        <w:rPr>
          <w:rFonts w:eastAsia="仿宋_GB2312"/>
          <w:sz w:val="32"/>
          <w:szCs w:val="32"/>
        </w:rPr>
        <w:t>免疫接种方法及剂量按疫苗说明书规定操作。</w:t>
      </w:r>
    </w:p>
    <w:p>
      <w:pPr>
        <w:ind w:firstLine="600"/>
        <w:rPr>
          <w:rFonts w:hint="eastAsia"/>
          <w:sz w:val="30"/>
          <w:szCs w:val="30"/>
          <w:lang w:val="en-US" w:eastAsia="zh-CN"/>
        </w:rPr>
      </w:pPr>
    </w:p>
    <w:p>
      <w:pPr>
        <w:ind w:firstLine="600"/>
        <w:rPr>
          <w:rFonts w:hint="eastAsia"/>
          <w:sz w:val="30"/>
          <w:szCs w:val="30"/>
          <w:lang w:val="en-US" w:eastAsia="zh-CN"/>
        </w:rPr>
      </w:pPr>
    </w:p>
    <w:p>
      <w:pPr>
        <w:ind w:firstLine="600"/>
        <w:rPr>
          <w:rFonts w:hint="eastAsia"/>
          <w:sz w:val="30"/>
          <w:szCs w:val="30"/>
          <w:lang w:val="en-US" w:eastAsia="zh-CN"/>
        </w:rPr>
      </w:pPr>
    </w:p>
    <w:sectPr>
      <w:pgSz w:w="11906" w:h="16838"/>
      <w:pgMar w:top="1440" w:right="1800" w:bottom="1440" w:left="1800" w:header="851" w:footer="992" w:gutter="0"/>
      <w:pgNumType w:fmt="numberInDash" w:chapStyle="1"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144C6"/>
    <w:rsid w:val="02353674"/>
    <w:rsid w:val="03CD5BDB"/>
    <w:rsid w:val="05595944"/>
    <w:rsid w:val="05B8718B"/>
    <w:rsid w:val="05D9695F"/>
    <w:rsid w:val="061A7AE1"/>
    <w:rsid w:val="10071EDC"/>
    <w:rsid w:val="16A771C7"/>
    <w:rsid w:val="18063C75"/>
    <w:rsid w:val="1B6A6BD1"/>
    <w:rsid w:val="290B7128"/>
    <w:rsid w:val="35924C5F"/>
    <w:rsid w:val="3B2D2A0F"/>
    <w:rsid w:val="3B401368"/>
    <w:rsid w:val="3BC80F2F"/>
    <w:rsid w:val="4067727F"/>
    <w:rsid w:val="416A7780"/>
    <w:rsid w:val="44684349"/>
    <w:rsid w:val="465C52C0"/>
    <w:rsid w:val="4AA144C6"/>
    <w:rsid w:val="51EB6377"/>
    <w:rsid w:val="561709D0"/>
    <w:rsid w:val="56C91CC9"/>
    <w:rsid w:val="5C86355B"/>
    <w:rsid w:val="616042DE"/>
    <w:rsid w:val="63171251"/>
    <w:rsid w:val="657270A4"/>
    <w:rsid w:val="67767C1E"/>
    <w:rsid w:val="68D9486C"/>
    <w:rsid w:val="70105C12"/>
    <w:rsid w:val="722E4377"/>
    <w:rsid w:val="727822AC"/>
    <w:rsid w:val="7A240530"/>
    <w:rsid w:val="7AB26C2F"/>
    <w:rsid w:val="7C5F7749"/>
    <w:rsid w:val="7D7009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 w:type="paragraph" w:customStyle="1" w:styleId="8">
    <w:name w:val="公文正文"/>
    <w:basedOn w:val="1"/>
    <w:qFormat/>
    <w:uiPriority w:val="0"/>
    <w:pPr>
      <w:adjustRightInd w:val="0"/>
      <w:spacing w:line="300" w:lineRule="auto"/>
      <w:ind w:firstLine="200" w:firstLineChars="200"/>
      <w:textAlignment w:val="baseline"/>
    </w:pPr>
    <w:rPr>
      <w:rFonts w:ascii="仿宋_GB2312" w:eastAsia="仿宋_GB2312"/>
      <w:kern w:val="0"/>
      <w:sz w:val="32"/>
      <w:szCs w:val="20"/>
    </w:rPr>
  </w:style>
  <w:style w:type="paragraph" w:customStyle="1" w:styleId="9">
    <w:name w:val="公文抬头"/>
    <w:basedOn w:val="8"/>
    <w:qFormat/>
    <w:uiPriority w:val="0"/>
    <w:pPr>
      <w:adjustRightInd/>
      <w:spacing w:line="300" w:lineRule="exact"/>
      <w:ind w:firstLine="0" w:firstLineChars="0"/>
      <w:textAlignment w:val="auto"/>
    </w:pPr>
    <w:rPr>
      <w:rFonts w:ascii="Times New Roman"/>
      <w:kern w:val="2"/>
      <w:szCs w:val="32"/>
    </w:rPr>
  </w:style>
  <w:style w:type="paragraph" w:customStyle="1" w:styleId="10">
    <w:name w:val="公文大标题"/>
    <w:basedOn w:val="8"/>
    <w:qFormat/>
    <w:uiPriority w:val="0"/>
    <w:pPr>
      <w:adjustRightInd/>
      <w:spacing w:line="240" w:lineRule="auto"/>
      <w:ind w:firstLine="0" w:firstLineChars="0"/>
      <w:jc w:val="center"/>
      <w:textAlignment w:val="auto"/>
    </w:pPr>
    <w:rPr>
      <w:rFonts w:ascii="宋体" w:hAnsi="宋体" w:eastAsia="宋体"/>
      <w:b/>
      <w:kern w:val="2"/>
      <w:sz w:val="36"/>
      <w:szCs w:val="36"/>
    </w:rPr>
  </w:style>
  <w:style w:type="paragraph" w:customStyle="1" w:styleId="11">
    <w:name w:val="一级标题"/>
    <w:basedOn w:val="8"/>
    <w:qFormat/>
    <w:uiPriority w:val="0"/>
    <w:pPr>
      <w:adjustRightInd/>
      <w:spacing w:line="360" w:lineRule="auto"/>
      <w:ind w:firstLine="643"/>
      <w:textAlignment w:val="auto"/>
    </w:pPr>
    <w:rPr>
      <w:rFonts w:ascii="Times New Roman" w:eastAsia="黑体"/>
      <w:b/>
      <w:kern w:val="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2017-03-21T06:03:00Z</dcterms:created>
  <dc:creator>Administrator</dc:creator>
  <cp:lastModifiedBy>00</cp:lastModifiedBy>
  <cp:lastPrinted>2018-05-21T07:56:17Z</cp:lastPrinted>
  <dcterms:modified xsi:type="dcterms:W3CDTF">2018-05-21T08:09:11Z</dcterms:modified>
  <dc:title>省农委关于印发《2017年贵州省动物疫病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