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药材低温雨雪凝冻天气应对措施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近期贵州遭遇低温雨雪凝冻天气，本次低温持续时间长，降温幅度大，对全省中药材生产带来较大的危害。为减轻气象灾害对中药材生产的影响，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研究提出</w:t>
      </w:r>
      <w:r>
        <w:rPr>
          <w:rFonts w:hint="eastAsia" w:ascii="仿宋" w:hAnsi="仿宋" w:eastAsia="仿宋" w:cs="仿宋"/>
          <w:sz w:val="32"/>
          <w:szCs w:val="32"/>
        </w:rPr>
        <w:t>有关应对措施如下：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一、低温凝冻的危害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凝冻也称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instrText xml:space="preserve"> HYPERLINK "http://www.baike.com/sowiki/%E5%86%BB%E9%9B%A8?prd=content_doc_search" \o "冻雨" </w:instrTex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冻雨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，是贵州主要灾害性天气之一，低温凝冻造成药用植物受到不同程度的伤害，严重时导致植株死亡。尤其是越年生或多年生药用植物，遭受冻害后，常常导致幼苗死亡或块根、块茎组织破坏或腐烂。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二、抗凝冻栽培防治措施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1、重视寒潮预报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加强灾害性天气的预测预报工作，及时发布寒潮信息，提前做好预防。在寒潮预报发布后，集中人力抢收已达成熟期中药材，以减少冻害损失。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覆盖防冻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于根茎类中药材，如：白及，重楼，太子参，丹参，天麻，党参，山慈菇，玉竹，黄精，桔梗，续断等，可利用覆盖法，延缓地表温度的回升速度，使中药材的物候期延迟，晚萌发，晚开花，从而躲过低温对中药材的危害。具体方法：在头年的秋季或初冬，在园田覆盖8-10厘米稻草、茅草、秸秆等遮盖于药材植株行间，既能维持地温相对稳定，又能避免寒风直接侵袭植株根部。对于草本药材幼苗的防冻，如前胡，板蓝根等，应先覆盖一层草木灰，再用塑料薄膜扣棚保护。对木本药材幼苗的防冻，可用稻草或麦秸将整树捆包，近地面骨干处培土并压紧。可将萌发和开花期延迟7天左右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防冻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在冬季结合中耕、清沟进行培土，即在植株根部培上较干燥的土壤（藤本、木本类药材培土40-60厘米高），使其根系的深度相应增加，避免或减轻低温冻害对根系造成伤害。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树干刷白防冻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对于木本及灌木类中药材，如：杜仲，厚朴，吴茱萸，香樟，钩藤等。可利用白色对光的反射作用，刷白树干，缩小树体的日夜温差，避免树干冻伤。用于刷白的涂白剂配方为：生石灰1.5千克、食盐0.2 千克、硫黄粉0.3千克、油脂少许(作用是避免雨水淋刷)、水5千克，拌成糊状溶液即可。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烟熏增温防冻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将要发生冷害的夜晚或凌晨，将湿的杂草、树叶、锯末和谷壳等物，堆放在药田的上风位置，并点燃。烟堆点燃后所形成的烟雾能缓和温度的剧降，提高种植区域小环境的温度，对防冻有明显的效果，消除危害。具体方法：通常每667平方米药园应燃放8-10个烟堆为宜。应注意的是，烟堆要在外界气温比作物受害的温度低1℃-2℃时点燃，待气温回升到作物受害温度以上时停止熏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化学防冻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在萌发初期，叶片没有完全展开前，使用具有抗冻功效的叶面肥进行叶面喷施。例如：黄腐酸叶面肥碧护，花宝，狮宝蓝等。其原理是叶片及萌芽通过对肥料的吸收，增加细胞的渗透压，减轻冷害对中药材的危害。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重施底肥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在泥土封冻前，每667平方米施1500-2000千克腐熟农家肥于药材植株行间。这样不仅能起到提高地温、防冻保暖作用，又能起到冬肥春用、提高土壤肥力等作用。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灾后生产恢复管理措施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1、及时剪除受损枝叶，采用助剂解冻法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于叶、花类中药材，如石斛，金银花，鱼腥草等，冷害出现后及时摘除和修剪冻伤的枝叶。在冻害的次日清晨用清水对中药材进行叶面喷雾，有良好的解冻效果。如果加入助剂能提高水的扩展、附着性，效果更好。要求在清晨温度没有完全升高前进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2、加强田间管理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受冻中药材修剪后应加强肥水管理，增强苗势，追施速效氮肥，撒施草木灰等措施，可促进受冻药材作物快速恢复生长。做好清沟排水，进行浅松土，降低田间湿度，有利土壤升温，使植株迅速恢复生长。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3、病虫害防治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受冻药材植株长势差,抵抗力较弱,易加重病虫害的发生，应及时喷洒布津、百菌清、大生等进行防治。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4、抓好春耕备耕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集中力量抓好灾后恢复重建和春耕备耕工作，迅速组织春季生产所需物资，及时腾茬翻地，为春季生产夯实基础。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天气转晴后措施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采取防寒措施的根茎类药材园田，早春土表化冻后，植株出土前，及时撤掉覆盖畦面的防寒物，要分期分次进行，即化一层撤一层，直至将防寒物撤完，以促进地温回升，提早出苗。化冻前及时清理林间倒折的树枝和局部积存过厚的落叶，是虫害越冬的场所，也是当年病害发生的源头。为减少病虫害发生，作物出土前清理畦面及作业道上的残枝落叶、杂草等秸棵，搂出深埋或烧掉。在早春冰雪融化期间，应经常检查场地，及时采取疏通措施消除隐患，防止水害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E9E7"/>
    <w:multiLevelType w:val="singleLevel"/>
    <w:tmpl w:val="5A6EE9E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51A2"/>
    <w:rsid w:val="00072AC4"/>
    <w:rsid w:val="000B6314"/>
    <w:rsid w:val="001069D8"/>
    <w:rsid w:val="00134C4E"/>
    <w:rsid w:val="00167691"/>
    <w:rsid w:val="001E5F82"/>
    <w:rsid w:val="002421E9"/>
    <w:rsid w:val="002966B0"/>
    <w:rsid w:val="002B7945"/>
    <w:rsid w:val="002F2F6B"/>
    <w:rsid w:val="00323B43"/>
    <w:rsid w:val="00347263"/>
    <w:rsid w:val="003B788D"/>
    <w:rsid w:val="003D37D8"/>
    <w:rsid w:val="003D4A55"/>
    <w:rsid w:val="00426133"/>
    <w:rsid w:val="004358AB"/>
    <w:rsid w:val="00440554"/>
    <w:rsid w:val="0047751A"/>
    <w:rsid w:val="00494E2A"/>
    <w:rsid w:val="00497DB5"/>
    <w:rsid w:val="004A55D0"/>
    <w:rsid w:val="004F79B3"/>
    <w:rsid w:val="00526269"/>
    <w:rsid w:val="005665D7"/>
    <w:rsid w:val="00585B03"/>
    <w:rsid w:val="005C43B8"/>
    <w:rsid w:val="006013F5"/>
    <w:rsid w:val="00642E2B"/>
    <w:rsid w:val="00675DF8"/>
    <w:rsid w:val="00680B66"/>
    <w:rsid w:val="006A5C18"/>
    <w:rsid w:val="007E6C53"/>
    <w:rsid w:val="00846AA4"/>
    <w:rsid w:val="00852427"/>
    <w:rsid w:val="00870E1F"/>
    <w:rsid w:val="008A5F34"/>
    <w:rsid w:val="008B2220"/>
    <w:rsid w:val="008B7726"/>
    <w:rsid w:val="00962495"/>
    <w:rsid w:val="00A155E3"/>
    <w:rsid w:val="00A70959"/>
    <w:rsid w:val="00A9511C"/>
    <w:rsid w:val="00AE0698"/>
    <w:rsid w:val="00AE3CB5"/>
    <w:rsid w:val="00AF2B48"/>
    <w:rsid w:val="00B66537"/>
    <w:rsid w:val="00B8778B"/>
    <w:rsid w:val="00B96BD9"/>
    <w:rsid w:val="00BE5479"/>
    <w:rsid w:val="00BF12DE"/>
    <w:rsid w:val="00C215AB"/>
    <w:rsid w:val="00C812BB"/>
    <w:rsid w:val="00CD008D"/>
    <w:rsid w:val="00CE5FE4"/>
    <w:rsid w:val="00D31D50"/>
    <w:rsid w:val="00D45052"/>
    <w:rsid w:val="00D70ECC"/>
    <w:rsid w:val="00DD350E"/>
    <w:rsid w:val="00E42967"/>
    <w:rsid w:val="00E749F4"/>
    <w:rsid w:val="108325AB"/>
    <w:rsid w:val="142A6F97"/>
    <w:rsid w:val="1EA830A2"/>
    <w:rsid w:val="27727DC0"/>
    <w:rsid w:val="28342353"/>
    <w:rsid w:val="30CC6523"/>
    <w:rsid w:val="563F7B6A"/>
    <w:rsid w:val="69833115"/>
    <w:rsid w:val="6A2B0B26"/>
    <w:rsid w:val="6C487563"/>
    <w:rsid w:val="6F6B4CE0"/>
    <w:rsid w:val="74903471"/>
    <w:rsid w:val="7BE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242</Words>
  <Characters>1383</Characters>
  <Lines>11</Lines>
  <Paragraphs>3</Paragraphs>
  <ScaleCrop>false</ScaleCrop>
  <LinksUpToDate>false</LinksUpToDate>
  <CharactersWithSpaces>1622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jzc</dc:creator>
  <cp:lastModifiedBy>乐乐</cp:lastModifiedBy>
  <cp:lastPrinted>2018-01-29T06:57:00Z</cp:lastPrinted>
  <dcterms:modified xsi:type="dcterms:W3CDTF">2018-01-30T01:13:20Z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