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省蔬菜、肉牛、中药材现代农业产业技术体系</w:t>
      </w:r>
    </w:p>
    <w:p>
      <w:pPr>
        <w:keepNext w:val="0"/>
        <w:keepLines w:val="0"/>
        <w:pageBreakBefore w:val="0"/>
        <w:widowControl w:val="0"/>
        <w:kinsoku/>
        <w:wordWrap/>
        <w:overflowPunct/>
        <w:topLinePunct w:val="0"/>
        <w:autoSpaceDE/>
        <w:autoSpaceDN/>
        <w:bidi w:val="0"/>
        <w:adjustRightInd/>
        <w:snapToGrid/>
        <w:spacing w:after="313" w:afterLines="100" w:line="7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考核评估工作方案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为进一步做好省现代农业产业技术体系建设与管理工作，省农业农村厅、省财政厅决定对第二轮建设期满的省蔬菜、肉牛、中药材现代农业产业技术体系实施情况进行考核评估，特</w:t>
      </w:r>
      <w:r>
        <w:rPr>
          <w:rFonts w:hint="eastAsia" w:ascii="仿宋_GB2312" w:eastAsia="仿宋_GB2312"/>
          <w:sz w:val="32"/>
          <w:szCs w:val="32"/>
          <w:lang w:eastAsia="zh-CN"/>
        </w:rPr>
        <w:t>制订本工作方案。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一、考核评估目的</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为承接国家现代农业产业技术体系建设工作，提高我省农业科技创新能力，我省2009年第一批启动了蔬菜、肉牛、中药材现代农业产业技术体系建设工作，并于2014年进行第二轮建设。</w:t>
      </w:r>
      <w:r>
        <w:rPr>
          <w:rFonts w:hint="eastAsia" w:ascii="仿宋_GB2312" w:eastAsia="仿宋_GB2312"/>
          <w:sz w:val="32"/>
          <w:szCs w:val="32"/>
          <w:lang w:eastAsia="zh-CN"/>
        </w:rPr>
        <w:t>根据省财政厅、省农委印发的《贵州省现代农业产业技术体系建设实施方案》，</w:t>
      </w:r>
      <w:r>
        <w:rPr>
          <w:rFonts w:hint="eastAsia" w:ascii="仿宋_GB2312" w:eastAsia="仿宋_GB2312"/>
          <w:sz w:val="32"/>
          <w:szCs w:val="32"/>
        </w:rPr>
        <w:t>省现代农业产业</w:t>
      </w:r>
      <w:r>
        <w:rPr>
          <w:rFonts w:hint="eastAsia" w:ascii="仿宋_GB2312" w:eastAsia="仿宋_GB2312"/>
          <w:sz w:val="32"/>
          <w:szCs w:val="32"/>
          <w:lang w:eastAsia="zh-CN"/>
        </w:rPr>
        <w:t>技术</w:t>
      </w:r>
      <w:r>
        <w:rPr>
          <w:rFonts w:hint="eastAsia" w:ascii="仿宋_GB2312" w:eastAsia="仿宋_GB2312"/>
          <w:sz w:val="32"/>
          <w:szCs w:val="32"/>
        </w:rPr>
        <w:t>体系以五年为一个实施周期</w:t>
      </w:r>
      <w:r>
        <w:rPr>
          <w:rFonts w:hint="eastAsia" w:ascii="仿宋_GB2312" w:eastAsia="仿宋_GB2312"/>
          <w:sz w:val="32"/>
          <w:szCs w:val="32"/>
          <w:lang w:eastAsia="zh-CN"/>
        </w:rPr>
        <w:t>，第二轮启动建设的省</w:t>
      </w:r>
      <w:r>
        <w:rPr>
          <w:rFonts w:hint="eastAsia" w:ascii="仿宋_GB2312" w:eastAsia="仿宋_GB2312"/>
          <w:sz w:val="32"/>
          <w:szCs w:val="32"/>
          <w:lang w:val="en-US" w:eastAsia="zh-CN"/>
        </w:rPr>
        <w:t>蔬菜、肉牛、中药材现代农业产业技术体系五年</w:t>
      </w:r>
      <w:r>
        <w:rPr>
          <w:rFonts w:hint="eastAsia" w:ascii="仿宋_GB2312" w:eastAsia="仿宋_GB2312"/>
          <w:sz w:val="32"/>
          <w:szCs w:val="32"/>
          <w:lang w:eastAsia="zh-CN"/>
        </w:rPr>
        <w:t>建设期已满需进行考核评估。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225"/>
        </w:tabs>
        <w:kinsoku/>
        <w:wordWrap/>
        <w:overflowPunct/>
        <w:topLinePunct w:val="0"/>
        <w:autoSpaceDE/>
        <w:autoSpaceDN/>
        <w:bidi w:val="0"/>
        <w:adjustRightInd/>
        <w:snapToGrid/>
        <w:spacing w:beforeAutospacing="0" w:afterAutospacing="0" w:line="640" w:lineRule="exact"/>
        <w:ind w:left="0" w:leftChars="0" w:right="0" w:rightChars="0" w:firstLine="640"/>
        <w:jc w:val="left"/>
        <w:textAlignment w:val="auto"/>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省现代农业产业技术体系启动建设以来，省财政给予了持续稳定支持。考核评估旨在客观反映省现代农业产业技术体系的实施情况，公正评估省现代农业产业技术体系的实施效果，发现体系建设和管理过程中的问题，发挥考核评估对财政资金决策信息反馈作用，确定新一轮省产业技术体系建设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二、考核评估依据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225"/>
        </w:tabs>
        <w:kinsoku/>
        <w:wordWrap/>
        <w:overflowPunct/>
        <w:topLinePunct w:val="0"/>
        <w:autoSpaceDE/>
        <w:autoSpaceDN/>
        <w:bidi w:val="0"/>
        <w:adjustRightInd/>
        <w:snapToGrid/>
        <w:spacing w:beforeAutospacing="0" w:afterAutospacing="0" w:line="640" w:lineRule="exact"/>
        <w:ind w:left="0" w:leftChars="0" w:right="0" w:rightChars="0" w:firstLine="640"/>
        <w:jc w:val="left"/>
        <w:textAlignment w:val="auto"/>
      </w:pPr>
      <w:r>
        <w:rPr>
          <w:rFonts w:hint="eastAsia" w:ascii="仿宋_GB2312" w:hAnsi="Times New Roman" w:eastAsia="仿宋_GB2312" w:cs="仿宋_GB2312"/>
          <w:color w:val="000000"/>
          <w:kern w:val="0"/>
          <w:sz w:val="32"/>
          <w:szCs w:val="32"/>
          <w:lang w:val="en-US" w:eastAsia="zh-CN" w:bidi="ar"/>
        </w:rPr>
        <w:t xml:space="preserve">本次考核评估主要以《贵州省农业厅 </w:t>
      </w:r>
      <w:r>
        <w:rPr>
          <w:rFonts w:hint="eastAsia" w:ascii="Times New Roman" w:hAnsi="Times New Roman" w:eastAsia="仿宋_GB2312" w:cs="Times New Roman"/>
          <w:color w:val="000000"/>
          <w:kern w:val="0"/>
          <w:sz w:val="32"/>
          <w:szCs w:val="32"/>
          <w:lang w:val="en-US" w:eastAsia="zh-CN" w:bidi="ar"/>
        </w:rPr>
        <w:t>贵州省财政厅</w:t>
      </w:r>
      <w:r>
        <w:rPr>
          <w:rFonts w:hint="eastAsia" w:ascii="仿宋_GB2312" w:hAnsi="Times New Roman" w:eastAsia="仿宋_GB2312" w:cs="仿宋_GB2312"/>
          <w:color w:val="000000"/>
          <w:kern w:val="0"/>
          <w:sz w:val="32"/>
          <w:szCs w:val="32"/>
          <w:lang w:val="en-US" w:eastAsia="zh-CN" w:bidi="ar"/>
        </w:rPr>
        <w:t>关于印发</w:t>
      </w:r>
      <w:r>
        <w:rPr>
          <w:rFonts w:hint="default" w:ascii="Symbol" w:hAnsi="Symbol" w:eastAsia="仿宋_GB2312" w:cs="Symbol"/>
          <w:color w:val="000000"/>
          <w:kern w:val="0"/>
          <w:sz w:val="32"/>
          <w:szCs w:val="32"/>
          <w:lang w:val="en-US" w:eastAsia="zh-CN" w:bidi="ar"/>
        </w:rPr>
        <w:t>&lt;</w:t>
      </w:r>
      <w:r>
        <w:rPr>
          <w:rFonts w:hint="eastAsia" w:ascii="Symbol" w:hAnsi="Symbol" w:eastAsia="仿宋_GB2312" w:cs="Symbol"/>
          <w:color w:val="000000"/>
          <w:kern w:val="0"/>
          <w:sz w:val="32"/>
          <w:szCs w:val="32"/>
          <w:lang w:val="en-US" w:eastAsia="zh-CN" w:bidi="ar"/>
        </w:rPr>
        <w:t>贵州省</w:t>
      </w:r>
      <w:r>
        <w:rPr>
          <w:rFonts w:hint="eastAsia" w:ascii="仿宋_GB2312" w:hAnsi="Times New Roman" w:eastAsia="仿宋_GB2312" w:cs="仿宋_GB2312"/>
          <w:color w:val="000000"/>
          <w:kern w:val="0"/>
          <w:sz w:val="32"/>
          <w:szCs w:val="32"/>
          <w:lang w:val="en-US" w:eastAsia="zh-CN" w:bidi="ar"/>
        </w:rPr>
        <w:t>现代农业产业技术体系建设实施方案</w:t>
      </w:r>
      <w:r>
        <w:rPr>
          <w:rFonts w:hint="default" w:ascii="Symbol" w:hAnsi="Symbol" w:eastAsia="仿宋_GB2312" w:cs="Symbol"/>
          <w:color w:val="000000"/>
          <w:kern w:val="0"/>
          <w:sz w:val="32"/>
          <w:szCs w:val="32"/>
          <w:lang w:val="en-US" w:eastAsia="zh-CN" w:bidi="ar"/>
        </w:rPr>
        <w:t>&gt;</w:t>
      </w:r>
      <w:r>
        <w:rPr>
          <w:rFonts w:hint="eastAsia" w:ascii="仿宋_GB2312" w:hAnsi="Times New Roman" w:eastAsia="仿宋_GB2312" w:cs="仿宋_GB2312"/>
          <w:color w:val="000000"/>
          <w:kern w:val="0"/>
          <w:sz w:val="32"/>
          <w:szCs w:val="32"/>
          <w:lang w:val="en-US" w:eastAsia="zh-CN" w:bidi="ar"/>
        </w:rPr>
        <w:t>的通知》（黔农发〔2009〕24号）、《</w:t>
      </w:r>
      <w:r>
        <w:rPr>
          <w:rFonts w:hint="eastAsia" w:ascii="Times New Roman" w:hAnsi="Times New Roman" w:eastAsia="仿宋_GB2312" w:cs="Times New Roman"/>
          <w:color w:val="000000"/>
          <w:kern w:val="0"/>
          <w:sz w:val="32"/>
          <w:szCs w:val="32"/>
          <w:lang w:val="en-US" w:eastAsia="zh-CN" w:bidi="ar"/>
        </w:rPr>
        <w:t>贵州省财政厅</w:t>
      </w:r>
      <w:r>
        <w:rPr>
          <w:rFonts w:hint="default" w:ascii="Times New Roman" w:hAnsi="Times New Roman" w:eastAsia="仿宋_GB2312" w:cs="Times New Roman"/>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贵州省农业厅关于转发</w:t>
      </w:r>
      <w:r>
        <w:rPr>
          <w:rFonts w:hint="default" w:ascii="Symbol" w:hAnsi="Symbol" w:eastAsia="仿宋_GB2312" w:cs="Symbol"/>
          <w:color w:val="000000"/>
          <w:kern w:val="0"/>
          <w:sz w:val="32"/>
          <w:szCs w:val="32"/>
          <w:lang w:val="en-US" w:eastAsia="zh-CN" w:bidi="ar"/>
        </w:rPr>
        <w:t>&lt;</w:t>
      </w:r>
      <w:r>
        <w:rPr>
          <w:rFonts w:hint="eastAsia" w:ascii="仿宋_GB2312" w:hAnsi="Times New Roman" w:eastAsia="仿宋_GB2312" w:cs="仿宋_GB2312"/>
          <w:color w:val="000000"/>
          <w:kern w:val="0"/>
          <w:sz w:val="32"/>
          <w:szCs w:val="32"/>
          <w:lang w:val="en-US" w:eastAsia="zh-CN" w:bidi="ar"/>
        </w:rPr>
        <w:t>现代农业产业技术体系建设专项资金管理办法</w:t>
      </w:r>
      <w:r>
        <w:rPr>
          <w:rFonts w:hint="default" w:ascii="Symbol" w:hAnsi="Symbol" w:eastAsia="仿宋_GB2312" w:cs="Symbol"/>
          <w:color w:val="000000"/>
          <w:kern w:val="0"/>
          <w:sz w:val="32"/>
          <w:szCs w:val="32"/>
          <w:lang w:val="en-US" w:eastAsia="zh-CN" w:bidi="ar"/>
        </w:rPr>
        <w:t>&gt;</w:t>
      </w:r>
      <w:r>
        <w:rPr>
          <w:rFonts w:hint="eastAsia" w:ascii="仿宋_GB2312" w:hAnsi="Times New Roman" w:eastAsia="仿宋_GB2312" w:cs="仿宋_GB2312"/>
          <w:color w:val="000000"/>
          <w:kern w:val="0"/>
          <w:sz w:val="32"/>
          <w:szCs w:val="32"/>
          <w:lang w:val="en-US" w:eastAsia="zh-CN" w:bidi="ar"/>
        </w:rPr>
        <w:t>的通知》（黔财教〔2009〕34号）</w:t>
      </w:r>
      <w:r>
        <w:rPr>
          <w:rFonts w:hint="eastAsia" w:ascii="仿宋_GB2312" w:eastAsia="仿宋_GB2312"/>
          <w:sz w:val="32"/>
          <w:szCs w:val="32"/>
          <w:lang w:val="en-US" w:eastAsia="zh-CN"/>
        </w:rPr>
        <w:t>为依据。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三、考核评估内容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225"/>
        </w:tabs>
        <w:kinsoku/>
        <w:wordWrap/>
        <w:overflowPunct/>
        <w:topLinePunct w:val="0"/>
        <w:autoSpaceDE/>
        <w:autoSpaceDN/>
        <w:bidi w:val="0"/>
        <w:adjustRightInd/>
        <w:snapToGrid/>
        <w:spacing w:beforeAutospacing="0" w:afterAutospacing="0" w:line="620" w:lineRule="exact"/>
        <w:ind w:left="0" w:leftChars="0" w:right="0" w:rightChars="0" w:firstLine="640"/>
        <w:jc w:val="left"/>
        <w:textAlignment w:val="auto"/>
      </w:pPr>
      <w:r>
        <w:rPr>
          <w:rFonts w:hint="eastAsia" w:ascii="仿宋_GB2312" w:hAnsi="Times New Roman" w:eastAsia="仿宋_GB2312" w:cs="仿宋_GB2312"/>
          <w:color w:val="000000"/>
          <w:kern w:val="0"/>
          <w:sz w:val="32"/>
          <w:szCs w:val="32"/>
          <w:lang w:val="en-US" w:eastAsia="zh-CN" w:bidi="ar"/>
        </w:rPr>
        <w:t>本次考核评估重点对</w:t>
      </w:r>
      <w:r>
        <w:rPr>
          <w:rFonts w:hint="eastAsia" w:ascii="仿宋_GB2312" w:eastAsia="仿宋_GB2312"/>
          <w:sz w:val="32"/>
          <w:szCs w:val="32"/>
          <w:lang w:eastAsia="zh-CN"/>
        </w:rPr>
        <w:t>省</w:t>
      </w:r>
      <w:r>
        <w:rPr>
          <w:rFonts w:hint="eastAsia" w:ascii="仿宋_GB2312" w:eastAsia="仿宋_GB2312"/>
          <w:sz w:val="32"/>
          <w:szCs w:val="32"/>
          <w:lang w:val="en-US" w:eastAsia="zh-CN"/>
        </w:rPr>
        <w:t>蔬菜、肉牛、中药材现代农业产业技术体系</w:t>
      </w:r>
      <w:r>
        <w:rPr>
          <w:rFonts w:hint="eastAsia" w:ascii="仿宋_GB2312" w:hAnsi="Times New Roman" w:eastAsia="仿宋_GB2312" w:cs="仿宋_GB2312"/>
          <w:color w:val="000000"/>
          <w:kern w:val="0"/>
          <w:sz w:val="32"/>
          <w:szCs w:val="32"/>
          <w:lang w:val="en-US" w:eastAsia="zh-CN" w:bidi="ar"/>
        </w:rPr>
        <w:t>的任务完成情况、实际运行效果、资金使用管理等情况进行考核评估，主要包括以下方面：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27"/>
        <w:textAlignment w:val="auto"/>
        <w:rPr>
          <w:sz w:val="21"/>
          <w:szCs w:val="21"/>
        </w:rPr>
      </w:pPr>
      <w:r>
        <w:rPr>
          <w:rFonts w:hint="default" w:ascii="楷体_GB2312" w:hAnsi="微软雅黑" w:eastAsia="楷体_GB2312" w:cs="楷体_GB2312"/>
          <w:b/>
          <w:color w:val="000000"/>
          <w:sz w:val="32"/>
          <w:szCs w:val="32"/>
        </w:rPr>
        <w:t>（</w:t>
      </w:r>
      <w:r>
        <w:rPr>
          <w:rFonts w:hint="eastAsia" w:ascii="楷体_GB2312" w:hAnsi="微软雅黑" w:eastAsia="楷体_GB2312" w:cs="楷体_GB2312"/>
          <w:b/>
          <w:color w:val="000000"/>
          <w:sz w:val="32"/>
          <w:szCs w:val="32"/>
          <w:lang w:eastAsia="zh-CN"/>
        </w:rPr>
        <w:t>一</w:t>
      </w:r>
      <w:r>
        <w:rPr>
          <w:rFonts w:hint="default" w:ascii="楷体_GB2312" w:hAnsi="微软雅黑" w:eastAsia="楷体_GB2312" w:cs="楷体_GB2312"/>
          <w:b/>
          <w:color w:val="000000"/>
          <w:sz w:val="32"/>
          <w:szCs w:val="32"/>
        </w:rPr>
        <w:t>）</w:t>
      </w:r>
      <w:r>
        <w:rPr>
          <w:rFonts w:hint="eastAsia" w:ascii="楷体_GB2312" w:hAnsi="微软雅黑" w:eastAsia="楷体_GB2312" w:cs="楷体_GB2312"/>
          <w:b/>
          <w:color w:val="000000"/>
          <w:sz w:val="32"/>
          <w:szCs w:val="32"/>
          <w:lang w:eastAsia="zh-CN"/>
        </w:rPr>
        <w:t>省</w:t>
      </w:r>
      <w:r>
        <w:rPr>
          <w:rFonts w:hint="default" w:ascii="楷体_GB2312" w:hAnsi="微软雅黑" w:eastAsia="楷体_GB2312" w:cs="楷体_GB2312"/>
          <w:b/>
          <w:color w:val="000000"/>
          <w:sz w:val="32"/>
          <w:szCs w:val="32"/>
        </w:rPr>
        <w:t>现代农业产业技术体系的</w:t>
      </w:r>
      <w:r>
        <w:rPr>
          <w:rFonts w:hint="default" w:ascii="楷体_GB2312" w:hAnsi="微软雅黑" w:eastAsia="楷体_GB2312" w:cs="楷体_GB2312"/>
          <w:b/>
          <w:color w:val="000000"/>
          <w:sz w:val="32"/>
          <w:szCs w:val="32"/>
          <w:lang w:val="en-US" w:eastAsia="zh-CN"/>
        </w:rPr>
        <w:t>任务完成情况</w:t>
      </w:r>
      <w:r>
        <w:rPr>
          <w:rFonts w:hint="default" w:ascii="楷体_GB2312" w:hAnsi="微软雅黑" w:eastAsia="楷体_GB2312" w:cs="楷体_GB2312"/>
          <w:b/>
          <w:color w:val="000000"/>
          <w:sz w:val="32"/>
          <w:szCs w:val="32"/>
        </w:rPr>
        <w:t>。</w:t>
      </w:r>
      <w:r>
        <w:rPr>
          <w:rFonts w:hint="eastAsia" w:ascii="仿宋_GB2312" w:hAnsi="微软雅黑" w:eastAsia="仿宋_GB2312" w:cs="仿宋_GB2312"/>
          <w:color w:val="000000"/>
          <w:sz w:val="32"/>
          <w:szCs w:val="32"/>
        </w:rPr>
        <w:t>包括</w:t>
      </w:r>
      <w:r>
        <w:rPr>
          <w:rFonts w:hint="eastAsia" w:ascii="仿宋_GB2312" w:hAnsi="微软雅黑" w:eastAsia="仿宋_GB2312" w:cs="仿宋_GB2312"/>
          <w:color w:val="000000"/>
          <w:sz w:val="32"/>
          <w:szCs w:val="32"/>
          <w:lang w:eastAsia="zh-CN"/>
        </w:rPr>
        <w:t>省</w:t>
      </w:r>
      <w:r>
        <w:rPr>
          <w:rFonts w:hint="eastAsia" w:ascii="仿宋_GB2312" w:hAnsi="微软雅黑" w:eastAsia="仿宋_GB2312" w:cs="仿宋_GB2312"/>
          <w:color w:val="000000"/>
          <w:sz w:val="32"/>
          <w:szCs w:val="32"/>
        </w:rPr>
        <w:t>现代农业产业技术体系实施期间的</w:t>
      </w:r>
      <w:r>
        <w:rPr>
          <w:rFonts w:hint="eastAsia" w:ascii="仿宋_GB2312" w:hAnsi="微软雅黑" w:eastAsia="仿宋_GB2312" w:cs="仿宋_GB2312"/>
          <w:color w:val="000000"/>
          <w:sz w:val="32"/>
          <w:szCs w:val="32"/>
          <w:lang w:eastAsia="zh-CN"/>
        </w:rPr>
        <w:t>任务完成</w:t>
      </w:r>
      <w:r>
        <w:rPr>
          <w:rFonts w:hint="eastAsia" w:ascii="仿宋_GB2312" w:hAnsi="微软雅黑" w:eastAsia="仿宋_GB2312" w:cs="仿宋_GB2312"/>
          <w:color w:val="000000"/>
          <w:sz w:val="32"/>
          <w:szCs w:val="32"/>
        </w:rPr>
        <w:t>情况</w:t>
      </w:r>
      <w:r>
        <w:rPr>
          <w:rFonts w:hint="eastAsia" w:ascii="仿宋_GB2312" w:hAnsi="微软雅黑" w:eastAsia="仿宋_GB2312" w:cs="仿宋_GB2312"/>
          <w:color w:val="000000"/>
          <w:sz w:val="32"/>
          <w:szCs w:val="32"/>
          <w:lang w:eastAsia="zh-CN"/>
        </w:rPr>
        <w:t>、</w:t>
      </w:r>
      <w:r>
        <w:rPr>
          <w:rFonts w:hint="eastAsia" w:ascii="仿宋_GB2312" w:hAnsi="微软雅黑" w:eastAsia="仿宋_GB2312" w:cs="仿宋_GB2312"/>
          <w:color w:val="000000"/>
          <w:sz w:val="32"/>
          <w:szCs w:val="32"/>
        </w:rPr>
        <w:t>产生的重大成果</w:t>
      </w:r>
      <w:r>
        <w:rPr>
          <w:rFonts w:hint="eastAsia" w:ascii="仿宋_GB2312" w:hAnsi="微软雅黑" w:eastAsia="仿宋_GB2312" w:cs="仿宋_GB2312"/>
          <w:color w:val="000000"/>
          <w:sz w:val="32"/>
          <w:szCs w:val="32"/>
          <w:lang w:eastAsia="zh-CN"/>
        </w:rPr>
        <w:t>和经济效益</w:t>
      </w:r>
      <w:r>
        <w:rPr>
          <w:rFonts w:hint="eastAsia"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lang w:eastAsia="zh-CN"/>
        </w:rPr>
        <w:t>省</w:t>
      </w:r>
      <w:r>
        <w:rPr>
          <w:rFonts w:hint="eastAsia" w:ascii="仿宋_GB2312" w:hAnsi="微软雅黑" w:eastAsia="仿宋_GB2312" w:cs="仿宋_GB2312"/>
          <w:color w:val="000000"/>
          <w:sz w:val="32"/>
          <w:szCs w:val="32"/>
        </w:rPr>
        <w:t>现代农业产业技术体系</w:t>
      </w:r>
      <w:r>
        <w:rPr>
          <w:rFonts w:hint="eastAsia" w:ascii="仿宋_GB2312" w:hAnsi="微软雅黑" w:eastAsia="仿宋_GB2312" w:cs="仿宋_GB2312"/>
          <w:color w:val="000000"/>
          <w:sz w:val="32"/>
          <w:szCs w:val="32"/>
          <w:lang w:eastAsia="zh-CN"/>
        </w:rPr>
        <w:t>在产业发展中的基础性、前瞻性及应急性工作方面</w:t>
      </w:r>
      <w:r>
        <w:rPr>
          <w:rFonts w:hint="eastAsia" w:ascii="仿宋_GB2312" w:hAnsi="微软雅黑" w:eastAsia="仿宋_GB2312" w:cs="仿宋_GB2312"/>
          <w:color w:val="000000"/>
          <w:sz w:val="32"/>
          <w:szCs w:val="32"/>
        </w:rPr>
        <w:t>的支撑与贡献</w:t>
      </w:r>
      <w:r>
        <w:rPr>
          <w:rFonts w:hint="eastAsia" w:ascii="仿宋_GB2312" w:hAnsi="微软雅黑" w:eastAsia="仿宋_GB2312" w:cs="仿宋_GB2312"/>
          <w:color w:val="000000"/>
          <w:sz w:val="32"/>
          <w:szCs w:val="32"/>
          <w:lang w:eastAsia="zh-CN"/>
        </w:rPr>
        <w:t>；省</w:t>
      </w:r>
      <w:r>
        <w:rPr>
          <w:rFonts w:hint="eastAsia" w:ascii="仿宋_GB2312" w:hAnsi="微软雅黑" w:eastAsia="仿宋_GB2312" w:cs="仿宋_GB2312"/>
          <w:color w:val="000000"/>
          <w:sz w:val="32"/>
          <w:szCs w:val="32"/>
        </w:rPr>
        <w:t>现代农业产业技术体系</w:t>
      </w:r>
      <w:r>
        <w:rPr>
          <w:rFonts w:hint="eastAsia" w:ascii="仿宋_GB2312" w:hAnsi="微软雅黑" w:eastAsia="仿宋_GB2312" w:cs="仿宋_GB2312"/>
          <w:color w:val="000000"/>
          <w:sz w:val="32"/>
          <w:szCs w:val="32"/>
          <w:lang w:eastAsia="zh-CN"/>
        </w:rPr>
        <w:t>在</w:t>
      </w:r>
      <w:r>
        <w:rPr>
          <w:rFonts w:hint="eastAsia" w:ascii="仿宋_GB2312" w:hAnsi="微软雅黑" w:eastAsia="仿宋_GB2312" w:cs="仿宋_GB2312"/>
          <w:color w:val="000000"/>
          <w:sz w:val="32"/>
          <w:szCs w:val="32"/>
          <w:lang w:val="en-US" w:eastAsia="zh-CN"/>
        </w:rPr>
        <w:t>5年建设期内信息报送的情况；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27"/>
        <w:textAlignment w:val="auto"/>
        <w:outlineLvl w:val="9"/>
        <w:rPr>
          <w:rFonts w:hint="eastAsia" w:ascii="仿宋_GB2312" w:hAnsi="微软雅黑" w:eastAsia="仿宋_GB2312" w:cs="仿宋_GB2312"/>
          <w:color w:val="000000"/>
          <w:sz w:val="32"/>
          <w:szCs w:val="32"/>
          <w:lang w:eastAsia="zh-CN"/>
        </w:rPr>
      </w:pPr>
      <w:r>
        <w:rPr>
          <w:rFonts w:hint="default" w:ascii="楷体_GB2312" w:hAnsi="微软雅黑" w:eastAsia="楷体_GB2312" w:cs="楷体_GB2312"/>
          <w:b/>
          <w:color w:val="000000"/>
          <w:sz w:val="32"/>
          <w:szCs w:val="32"/>
        </w:rPr>
        <w:t>（</w:t>
      </w:r>
      <w:r>
        <w:rPr>
          <w:rFonts w:hint="eastAsia" w:ascii="楷体_GB2312" w:hAnsi="微软雅黑" w:eastAsia="楷体_GB2312" w:cs="楷体_GB2312"/>
          <w:b/>
          <w:color w:val="000000"/>
          <w:sz w:val="32"/>
          <w:szCs w:val="32"/>
          <w:lang w:eastAsia="zh-CN"/>
        </w:rPr>
        <w:t>二</w:t>
      </w:r>
      <w:r>
        <w:rPr>
          <w:rFonts w:hint="default" w:ascii="楷体_GB2312" w:hAnsi="微软雅黑" w:eastAsia="楷体_GB2312" w:cs="楷体_GB2312"/>
          <w:b/>
          <w:color w:val="000000"/>
          <w:sz w:val="32"/>
          <w:szCs w:val="32"/>
        </w:rPr>
        <w:t>）</w:t>
      </w:r>
      <w:r>
        <w:rPr>
          <w:rFonts w:hint="eastAsia" w:ascii="楷体_GB2312" w:hAnsi="微软雅黑" w:eastAsia="楷体_GB2312" w:cs="楷体_GB2312"/>
          <w:b/>
          <w:color w:val="000000"/>
          <w:sz w:val="32"/>
          <w:szCs w:val="32"/>
          <w:lang w:eastAsia="zh-CN"/>
        </w:rPr>
        <w:t>省</w:t>
      </w:r>
      <w:r>
        <w:rPr>
          <w:rFonts w:hint="default" w:ascii="楷体_GB2312" w:hAnsi="微软雅黑" w:eastAsia="楷体_GB2312" w:cs="楷体_GB2312"/>
          <w:b/>
          <w:color w:val="000000"/>
          <w:sz w:val="32"/>
          <w:szCs w:val="32"/>
        </w:rPr>
        <w:t>现代农业产业技术体系的</w:t>
      </w:r>
      <w:r>
        <w:rPr>
          <w:rFonts w:hint="eastAsia" w:ascii="楷体_GB2312" w:hAnsi="微软雅黑" w:eastAsia="楷体_GB2312" w:cs="楷体_GB2312"/>
          <w:b/>
          <w:color w:val="000000"/>
          <w:sz w:val="32"/>
          <w:szCs w:val="32"/>
          <w:lang w:eastAsia="zh-CN"/>
        </w:rPr>
        <w:t>实际运行效果</w:t>
      </w:r>
      <w:r>
        <w:rPr>
          <w:rFonts w:hint="default" w:ascii="楷体_GB2312" w:hAnsi="微软雅黑" w:eastAsia="楷体_GB2312" w:cs="楷体_GB2312"/>
          <w:b/>
          <w:color w:val="000000"/>
          <w:sz w:val="32"/>
          <w:szCs w:val="32"/>
        </w:rPr>
        <w:t>。</w:t>
      </w:r>
      <w:r>
        <w:rPr>
          <w:rFonts w:hint="eastAsia" w:ascii="仿宋_GB2312" w:hAnsi="微软雅黑" w:eastAsia="仿宋_GB2312" w:cs="仿宋_GB2312"/>
          <w:color w:val="000000"/>
          <w:sz w:val="32"/>
          <w:szCs w:val="32"/>
        </w:rPr>
        <w:t>包</w:t>
      </w:r>
      <w:r>
        <w:rPr>
          <w:rFonts w:hint="eastAsia" w:ascii="仿宋_GB2312" w:hAnsi="微软雅黑" w:eastAsia="仿宋_GB2312" w:cs="仿宋_GB2312"/>
          <w:color w:val="000000"/>
          <w:sz w:val="32"/>
          <w:szCs w:val="32"/>
          <w:lang w:eastAsia="zh-CN"/>
        </w:rPr>
        <w:t>括省</w:t>
      </w:r>
      <w:r>
        <w:rPr>
          <w:rFonts w:hint="eastAsia" w:ascii="仿宋_GB2312" w:hAnsi="微软雅黑" w:eastAsia="仿宋_GB2312" w:cs="仿宋_GB2312"/>
          <w:color w:val="000000"/>
          <w:sz w:val="32"/>
          <w:szCs w:val="32"/>
        </w:rPr>
        <w:t>现代农业产业技术体系对我</w:t>
      </w:r>
      <w:r>
        <w:rPr>
          <w:rFonts w:hint="eastAsia" w:ascii="仿宋_GB2312" w:hAnsi="微软雅黑" w:eastAsia="仿宋_GB2312" w:cs="仿宋_GB2312"/>
          <w:color w:val="000000"/>
          <w:sz w:val="32"/>
          <w:szCs w:val="32"/>
          <w:lang w:eastAsia="zh-CN"/>
        </w:rPr>
        <w:t>省</w:t>
      </w:r>
      <w:r>
        <w:rPr>
          <w:rFonts w:hint="eastAsia" w:ascii="仿宋_GB2312" w:hAnsi="微软雅黑" w:eastAsia="仿宋_GB2312" w:cs="仿宋_GB2312"/>
          <w:color w:val="000000"/>
          <w:sz w:val="32"/>
          <w:szCs w:val="32"/>
        </w:rPr>
        <w:t>农业</w:t>
      </w:r>
      <w:r>
        <w:rPr>
          <w:rFonts w:hint="eastAsia" w:ascii="仿宋_GB2312" w:hAnsi="微软雅黑" w:eastAsia="仿宋_GB2312" w:cs="仿宋_GB2312"/>
          <w:color w:val="000000"/>
          <w:sz w:val="32"/>
          <w:szCs w:val="32"/>
          <w:lang w:eastAsia="zh-CN"/>
        </w:rPr>
        <w:t>产业发展的</w:t>
      </w:r>
      <w:r>
        <w:rPr>
          <w:rFonts w:hint="eastAsia" w:ascii="仿宋_GB2312" w:hAnsi="微软雅黑" w:eastAsia="仿宋_GB2312" w:cs="仿宋_GB2312"/>
          <w:color w:val="000000"/>
          <w:sz w:val="32"/>
          <w:szCs w:val="32"/>
        </w:rPr>
        <w:t>支撑与贡献</w:t>
      </w:r>
      <w:r>
        <w:rPr>
          <w:rFonts w:hint="eastAsia" w:ascii="仿宋_GB2312" w:hAnsi="微软雅黑" w:eastAsia="仿宋_GB2312" w:cs="仿宋_GB2312"/>
          <w:color w:val="000000"/>
          <w:sz w:val="32"/>
          <w:szCs w:val="32"/>
          <w:lang w:eastAsia="zh-CN"/>
        </w:rPr>
        <w:t>；省</w:t>
      </w:r>
      <w:r>
        <w:rPr>
          <w:rFonts w:hint="eastAsia" w:ascii="仿宋_GB2312" w:hAnsi="微软雅黑" w:eastAsia="仿宋_GB2312" w:cs="仿宋_GB2312"/>
          <w:color w:val="000000"/>
          <w:sz w:val="32"/>
          <w:szCs w:val="32"/>
        </w:rPr>
        <w:t>现代产业技术体系</w:t>
      </w:r>
      <w:r>
        <w:rPr>
          <w:rFonts w:hint="eastAsia" w:ascii="仿宋_GB2312" w:hAnsi="微软雅黑" w:eastAsia="仿宋_GB2312" w:cs="仿宋_GB2312"/>
          <w:color w:val="000000"/>
          <w:sz w:val="32"/>
          <w:szCs w:val="32"/>
          <w:lang w:eastAsia="zh-CN"/>
        </w:rPr>
        <w:t>对我省产业人才培养和能力提升方面的贡献；省</w:t>
      </w:r>
      <w:r>
        <w:rPr>
          <w:rFonts w:hint="eastAsia" w:ascii="仿宋_GB2312" w:hAnsi="微软雅黑" w:eastAsia="仿宋_GB2312" w:cs="仿宋_GB2312"/>
          <w:color w:val="000000"/>
          <w:sz w:val="32"/>
          <w:szCs w:val="32"/>
        </w:rPr>
        <w:t>现代农业产业技术体系</w:t>
      </w:r>
      <w:r>
        <w:rPr>
          <w:rFonts w:hint="eastAsia" w:ascii="仿宋_GB2312" w:hAnsi="微软雅黑" w:eastAsia="仿宋_GB2312" w:cs="仿宋_GB2312"/>
          <w:color w:val="000000"/>
          <w:sz w:val="32"/>
          <w:szCs w:val="32"/>
          <w:lang w:eastAsia="zh-CN"/>
        </w:rPr>
        <w:t>在体系内部制度建设、内部管理和</w:t>
      </w:r>
      <w:r>
        <w:rPr>
          <w:rFonts w:hint="eastAsia" w:ascii="仿宋_GB2312" w:hAnsi="微软雅黑" w:eastAsia="仿宋_GB2312" w:cs="仿宋_GB2312"/>
          <w:color w:val="000000"/>
          <w:sz w:val="32"/>
          <w:szCs w:val="32"/>
        </w:rPr>
        <w:t>任务考核机制</w:t>
      </w:r>
      <w:r>
        <w:rPr>
          <w:rFonts w:hint="eastAsia" w:ascii="仿宋_GB2312" w:hAnsi="微软雅黑" w:eastAsia="仿宋_GB2312" w:cs="仿宋_GB2312"/>
          <w:color w:val="00000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27"/>
        <w:textAlignment w:val="auto"/>
        <w:outlineLvl w:val="9"/>
        <w:rPr>
          <w:sz w:val="21"/>
          <w:szCs w:val="21"/>
        </w:rPr>
      </w:pPr>
      <w:r>
        <w:rPr>
          <w:rFonts w:hint="default" w:ascii="楷体_GB2312" w:hAnsi="微软雅黑" w:eastAsia="楷体_GB2312" w:cs="楷体_GB2312"/>
          <w:b/>
          <w:color w:val="000000"/>
          <w:sz w:val="32"/>
          <w:szCs w:val="32"/>
        </w:rPr>
        <w:t>（</w:t>
      </w:r>
      <w:r>
        <w:rPr>
          <w:rFonts w:hint="eastAsia" w:ascii="楷体_GB2312" w:hAnsi="微软雅黑" w:eastAsia="楷体_GB2312" w:cs="楷体_GB2312"/>
          <w:b/>
          <w:color w:val="000000"/>
          <w:sz w:val="32"/>
          <w:szCs w:val="32"/>
          <w:lang w:eastAsia="zh-CN"/>
        </w:rPr>
        <w:t>三</w:t>
      </w:r>
      <w:r>
        <w:rPr>
          <w:rFonts w:hint="default" w:ascii="楷体_GB2312" w:hAnsi="微软雅黑" w:eastAsia="楷体_GB2312" w:cs="楷体_GB2312"/>
          <w:b/>
          <w:color w:val="000000"/>
          <w:sz w:val="32"/>
          <w:szCs w:val="32"/>
        </w:rPr>
        <w:t>）</w:t>
      </w:r>
      <w:r>
        <w:rPr>
          <w:rFonts w:hint="eastAsia" w:ascii="楷体_GB2312" w:hAnsi="微软雅黑" w:eastAsia="楷体_GB2312" w:cs="楷体_GB2312"/>
          <w:b/>
          <w:color w:val="000000"/>
          <w:sz w:val="32"/>
          <w:szCs w:val="32"/>
          <w:lang w:eastAsia="zh-CN"/>
        </w:rPr>
        <w:t>省</w:t>
      </w:r>
      <w:r>
        <w:rPr>
          <w:rFonts w:hint="default" w:ascii="楷体_GB2312" w:hAnsi="微软雅黑" w:eastAsia="楷体_GB2312" w:cs="楷体_GB2312"/>
          <w:b/>
          <w:color w:val="000000"/>
          <w:sz w:val="32"/>
          <w:szCs w:val="32"/>
        </w:rPr>
        <w:t>现代农业产业技术体系的经费使用管理。</w:t>
      </w:r>
      <w:r>
        <w:rPr>
          <w:rFonts w:hint="eastAsia" w:ascii="仿宋_GB2312" w:hAnsi="微软雅黑" w:eastAsia="仿宋_GB2312" w:cs="仿宋_GB2312"/>
          <w:color w:val="000000"/>
          <w:sz w:val="32"/>
          <w:szCs w:val="32"/>
        </w:rPr>
        <w:t>主要</w:t>
      </w:r>
      <w:r>
        <w:rPr>
          <w:rFonts w:hint="eastAsia" w:ascii="仿宋_GB2312" w:hAnsi="微软雅黑" w:eastAsia="仿宋_GB2312" w:cs="仿宋_GB2312"/>
          <w:color w:val="000000"/>
          <w:sz w:val="32"/>
          <w:szCs w:val="32"/>
          <w:lang w:eastAsia="zh-CN"/>
        </w:rPr>
        <w:t>评估</w:t>
      </w:r>
      <w:r>
        <w:rPr>
          <w:rFonts w:hint="eastAsia" w:ascii="仿宋_GB2312" w:hAnsi="微软雅黑" w:eastAsia="仿宋_GB2312" w:cs="仿宋_GB2312"/>
          <w:color w:val="000000"/>
          <w:sz w:val="32"/>
          <w:szCs w:val="32"/>
        </w:rPr>
        <w:t>经费</w:t>
      </w:r>
      <w:r>
        <w:rPr>
          <w:rFonts w:hint="eastAsia" w:ascii="仿宋_GB2312" w:hAnsi="微软雅黑" w:eastAsia="仿宋_GB2312" w:cs="仿宋_GB2312"/>
          <w:color w:val="000000"/>
          <w:sz w:val="32"/>
          <w:szCs w:val="32"/>
          <w:lang w:eastAsia="zh-CN"/>
        </w:rPr>
        <w:t>使用效率，</w:t>
      </w:r>
      <w:r>
        <w:rPr>
          <w:rFonts w:hint="eastAsia" w:ascii="仿宋_GB2312" w:hAnsi="微软雅黑" w:eastAsia="仿宋_GB2312" w:cs="仿宋_GB2312"/>
          <w:color w:val="000000"/>
          <w:sz w:val="32"/>
          <w:szCs w:val="32"/>
        </w:rPr>
        <w:t>经费管理的科学性，经费使用</w:t>
      </w:r>
      <w:r>
        <w:rPr>
          <w:rFonts w:hint="eastAsia" w:ascii="仿宋_GB2312" w:hAnsi="微软雅黑" w:eastAsia="仿宋_GB2312" w:cs="仿宋_GB2312"/>
          <w:color w:val="000000"/>
          <w:sz w:val="32"/>
          <w:szCs w:val="32"/>
          <w:lang w:eastAsia="zh-CN"/>
        </w:rPr>
        <w:t>合规性</w:t>
      </w:r>
      <w:r>
        <w:rPr>
          <w:rFonts w:hint="eastAsia" w:ascii="仿宋_GB2312" w:hAnsi="微软雅黑" w:eastAsia="仿宋_GB2312" w:cs="仿宋_GB2312"/>
          <w:color w:val="000000"/>
          <w:sz w:val="32"/>
          <w:szCs w:val="32"/>
        </w:rPr>
        <w:t>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四、考核评估工作的组织与实施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textAlignment w:val="auto"/>
        <w:outlineLvl w:val="9"/>
        <w:rPr>
          <w:rFonts w:hint="eastAsia" w:ascii="楷体_GB2312" w:hAnsi="微软雅黑" w:eastAsia="楷体_GB2312" w:cs="楷体_GB2312"/>
          <w:b/>
          <w:color w:val="000000"/>
          <w:kern w:val="0"/>
          <w:sz w:val="32"/>
          <w:szCs w:val="32"/>
          <w:lang w:val="en-US" w:eastAsia="zh-CN" w:bidi="ar"/>
        </w:rPr>
      </w:pPr>
      <w:r>
        <w:rPr>
          <w:rFonts w:hint="eastAsia" w:ascii="楷体_GB2312" w:hAnsi="微软雅黑" w:eastAsia="楷体_GB2312" w:cs="楷体_GB2312"/>
          <w:b/>
          <w:color w:val="000000"/>
          <w:kern w:val="0"/>
          <w:sz w:val="32"/>
          <w:szCs w:val="32"/>
          <w:lang w:val="en-US" w:eastAsia="zh-CN" w:bidi="ar"/>
        </w:rPr>
        <w:t>（一）成立考核评估工作组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为使</w:t>
      </w:r>
      <w:r>
        <w:rPr>
          <w:rFonts w:hint="eastAsia" w:ascii="仿宋_GB2312" w:eastAsia="仿宋_GB2312"/>
          <w:sz w:val="32"/>
          <w:szCs w:val="32"/>
          <w:lang w:val="en-US" w:eastAsia="zh-CN"/>
        </w:rPr>
        <w:t>考核</w:t>
      </w:r>
      <w:r>
        <w:rPr>
          <w:rFonts w:hint="default" w:ascii="仿宋_GB2312" w:eastAsia="仿宋_GB2312"/>
          <w:sz w:val="32"/>
          <w:szCs w:val="32"/>
          <w:lang w:val="en-US" w:eastAsia="zh-CN"/>
        </w:rPr>
        <w:t>评</w:t>
      </w:r>
      <w:r>
        <w:rPr>
          <w:rFonts w:hint="eastAsia" w:ascii="仿宋_GB2312" w:eastAsia="仿宋_GB2312"/>
          <w:sz w:val="32"/>
          <w:szCs w:val="32"/>
          <w:lang w:val="en-US" w:eastAsia="zh-CN"/>
        </w:rPr>
        <w:t>估</w:t>
      </w:r>
      <w:r>
        <w:rPr>
          <w:rFonts w:hint="default" w:ascii="仿宋_GB2312" w:eastAsia="仿宋_GB2312"/>
          <w:sz w:val="32"/>
          <w:szCs w:val="32"/>
          <w:lang w:val="en-US" w:eastAsia="zh-CN"/>
        </w:rPr>
        <w:t>工作顺利有效开展</w:t>
      </w:r>
      <w:r>
        <w:rPr>
          <w:rFonts w:hint="eastAsia" w:ascii="仿宋_GB2312" w:eastAsia="仿宋_GB2312"/>
          <w:sz w:val="32"/>
          <w:szCs w:val="32"/>
          <w:lang w:val="en-US" w:eastAsia="zh-CN"/>
        </w:rPr>
        <w:t>，成立省现代农业产业技术体系考核评估工作组</w:t>
      </w:r>
      <w:r>
        <w:rPr>
          <w:rFonts w:hint="default" w:ascii="仿宋_GB2312" w:eastAsia="仿宋_GB2312"/>
          <w:sz w:val="32"/>
          <w:szCs w:val="32"/>
          <w:lang w:val="en-US" w:eastAsia="zh-CN"/>
        </w:rPr>
        <w:t>,成员名单如下:</w:t>
      </w:r>
    </w:p>
    <w:p>
      <w:pPr>
        <w:keepNext w:val="0"/>
        <w:keepLines w:val="0"/>
        <w:pageBreakBefore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杨昌鹏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农业农村厅厅长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组长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何建明  </w:t>
      </w:r>
      <w:r>
        <w:rPr>
          <w:rFonts w:hint="eastAsia" w:ascii="仿宋_GB2312" w:hAnsi="仿宋_GB2312" w:eastAsia="仿宋_GB2312" w:cs="仿宋_GB2312"/>
          <w:sz w:val="32"/>
          <w:szCs w:val="32"/>
        </w:rPr>
        <w:t>省财政厅副厅长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肖荣军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农业农村厅副厅长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 xml:space="preserve">  黄俊明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农业农村厅党组成员、副厅长级干部</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向青云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农业农村厅副厅长级干部</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何庆才  省农科院副院长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周学华  </w:t>
      </w:r>
      <w:r>
        <w:rPr>
          <w:rFonts w:hint="eastAsia" w:ascii="仿宋_GB2312" w:hAnsi="仿宋_GB2312" w:eastAsia="仿宋_GB2312" w:cs="仿宋_GB2312"/>
          <w:sz w:val="32"/>
          <w:szCs w:val="32"/>
        </w:rPr>
        <w:t>省财政厅监督检查局局长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吴仲萍  省财政厅教科文处处长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张元鑫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农业农村厅总畜牧师</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  雄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w:t>
      </w:r>
      <w:r>
        <w:rPr>
          <w:rFonts w:hint="eastAsia" w:ascii="仿宋_GB2312" w:hAnsi="仿宋_GB2312" w:eastAsia="仿宋_GB2312" w:cs="仿宋_GB2312"/>
          <w:sz w:val="32"/>
          <w:szCs w:val="32"/>
          <w:lang w:val="en-US" w:eastAsia="zh-CN"/>
        </w:rPr>
        <w:t>科教处处长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卢熙</w:t>
      </w:r>
      <w:r>
        <w:rPr>
          <w:rFonts w:hint="eastAsia" w:ascii="仿宋_GB2312" w:hAnsi="仿宋_GB2312" w:eastAsia="仿宋_GB2312" w:cs="仿宋_GB2312"/>
          <w:sz w:val="32"/>
          <w:szCs w:val="32"/>
          <w:lang w:val="en-US" w:eastAsia="zh-CN"/>
        </w:rPr>
        <w:t xml:space="preserve">莎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农业农村厅计划</w:t>
      </w:r>
      <w:r>
        <w:rPr>
          <w:rFonts w:hint="eastAsia" w:ascii="仿宋_GB2312" w:hAnsi="仿宋_GB2312" w:eastAsia="仿宋_GB2312" w:cs="仿宋_GB2312"/>
          <w:sz w:val="32"/>
          <w:szCs w:val="32"/>
        </w:rPr>
        <w:t>财务处处长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唐隆强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w:t>
      </w:r>
      <w:r>
        <w:rPr>
          <w:rFonts w:hint="eastAsia" w:ascii="仿宋_GB2312" w:hAnsi="仿宋_GB2312" w:eastAsia="仿宋_GB2312" w:cs="仿宋_GB2312"/>
          <w:sz w:val="32"/>
          <w:szCs w:val="32"/>
          <w:lang w:val="en-US" w:eastAsia="zh-CN"/>
        </w:rPr>
        <w:t>种植业管理处处长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松  贵州大学</w:t>
      </w:r>
      <w:r>
        <w:rPr>
          <w:rFonts w:hint="eastAsia" w:ascii="仿宋_GB2312" w:hAnsi="仿宋_GB2312" w:eastAsia="仿宋_GB2312" w:cs="仿宋_GB2312"/>
          <w:sz w:val="32"/>
          <w:szCs w:val="32"/>
          <w:lang w:eastAsia="zh-CN"/>
        </w:rPr>
        <w:t>科学技术研究院院长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张剑刚  省农科院成果处处长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李宗明  省财政厅教科文处副调研员</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  华  省农业科技发展中心主任</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涛  贵州中医药大学教授</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冯泽蔚  省农作物技术推广总站站长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张绍刚  省果树蔬菜工作站站长</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2240" w:firstLineChars="7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杨忠诚  省畜禽遗传资源管理站站长</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textAlignment w:val="auto"/>
        <w:outlineLvl w:val="9"/>
        <w:rPr>
          <w:rFonts w:hint="eastAsia" w:ascii="楷体_GB2312" w:hAnsi="微软雅黑" w:eastAsia="楷体_GB2312" w:cs="楷体_GB2312"/>
          <w:b/>
          <w:color w:val="000000"/>
          <w:kern w:val="0"/>
          <w:sz w:val="32"/>
          <w:szCs w:val="32"/>
          <w:lang w:val="en-US" w:eastAsia="zh-CN" w:bidi="ar"/>
        </w:rPr>
      </w:pPr>
      <w:r>
        <w:rPr>
          <w:rFonts w:hint="eastAsia" w:ascii="楷体_GB2312" w:hAnsi="微软雅黑" w:eastAsia="楷体_GB2312" w:cs="楷体_GB2312"/>
          <w:b/>
          <w:color w:val="000000"/>
          <w:kern w:val="0"/>
          <w:sz w:val="32"/>
          <w:szCs w:val="32"/>
          <w:lang w:val="en-US" w:eastAsia="zh-CN" w:bidi="ar"/>
        </w:rPr>
        <w:t>（二）考核评估工作实施方式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本次考核评估采取会议考评的形式，分产业技术体系首席科学家汇报、考核评估工作组</w:t>
      </w:r>
      <w:r>
        <w:rPr>
          <w:rFonts w:hint="default" w:ascii="仿宋_GB2312" w:eastAsia="仿宋_GB2312"/>
          <w:sz w:val="32"/>
          <w:szCs w:val="32"/>
          <w:lang w:val="en-US" w:eastAsia="zh-CN"/>
        </w:rPr>
        <w:t>评价</w:t>
      </w:r>
      <w:r>
        <w:rPr>
          <w:rFonts w:hint="eastAsia" w:ascii="仿宋_GB2312" w:eastAsia="仿宋_GB2312"/>
          <w:sz w:val="32"/>
          <w:szCs w:val="32"/>
          <w:lang w:val="en-US" w:eastAsia="zh-CN"/>
        </w:rPr>
        <w:t>两个环节进行。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产业技术体系首席科学家汇报。</w:t>
      </w:r>
      <w:r>
        <w:rPr>
          <w:rFonts w:hint="eastAsia" w:ascii="仿宋_GB2312" w:eastAsia="仿宋_GB2312"/>
          <w:sz w:val="32"/>
          <w:szCs w:val="32"/>
          <w:lang w:val="en-US" w:eastAsia="zh-CN"/>
        </w:rPr>
        <w:t>参加考核评估的产业技术体系首席科学家对实施期间的体系建设情况、任务完成情况、成果取得情况进行情况汇报，并解答考核评估组提出的问题。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考核评估工作组评价</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考核评估工作组成员</w:t>
      </w:r>
      <w:r>
        <w:rPr>
          <w:rFonts w:hint="default" w:ascii="仿宋_GB2312" w:eastAsia="仿宋_GB2312"/>
          <w:sz w:val="32"/>
          <w:szCs w:val="32"/>
          <w:lang w:val="en-US" w:eastAsia="zh-CN"/>
        </w:rPr>
        <w:t>坚持</w:t>
      </w:r>
      <w:r>
        <w:rPr>
          <w:rFonts w:hint="eastAsia" w:ascii="仿宋_GB2312" w:eastAsia="仿宋_GB2312"/>
          <w:sz w:val="32"/>
          <w:szCs w:val="32"/>
          <w:lang w:val="en-US" w:eastAsia="zh-CN"/>
        </w:rPr>
        <w:t>客观</w:t>
      </w:r>
      <w:r>
        <w:rPr>
          <w:rFonts w:hint="default" w:ascii="仿宋_GB2312" w:eastAsia="仿宋_GB2312"/>
          <w:sz w:val="32"/>
          <w:szCs w:val="32"/>
          <w:lang w:val="en-US" w:eastAsia="zh-CN"/>
        </w:rPr>
        <w:t>、科学、公正</w:t>
      </w:r>
      <w:r>
        <w:rPr>
          <w:rFonts w:hint="eastAsia" w:ascii="仿宋_GB2312" w:eastAsia="仿宋_GB2312"/>
          <w:sz w:val="32"/>
          <w:szCs w:val="32"/>
          <w:lang w:val="en-US" w:eastAsia="zh-CN"/>
        </w:rPr>
        <w:t>的</w:t>
      </w:r>
      <w:r>
        <w:rPr>
          <w:rFonts w:hint="default" w:ascii="仿宋_GB2312" w:eastAsia="仿宋_GB2312"/>
          <w:sz w:val="32"/>
          <w:szCs w:val="32"/>
          <w:lang w:val="en-US" w:eastAsia="zh-CN"/>
        </w:rPr>
        <w:t>原则</w:t>
      </w:r>
      <w:r>
        <w:rPr>
          <w:rFonts w:hint="eastAsia" w:ascii="仿宋_GB2312" w:eastAsia="仿宋_GB2312"/>
          <w:sz w:val="32"/>
          <w:szCs w:val="32"/>
          <w:lang w:val="en-US" w:eastAsia="zh-CN"/>
        </w:rPr>
        <w:t>，通过听取汇报、提问、查阅资料等方式对各产业技术体系的实施情况进行评价投票，评价投票选项为通过、不通过和弃权。考核评估工作组成员出席达到一半以上即认为考核评估有效,得到出席考核评估会议成员三分之二以上通过的体系即认为考核评估通过，否则即为不通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textAlignment w:val="auto"/>
        <w:rPr>
          <w:rFonts w:hint="eastAsia" w:ascii="楷体_GB2312" w:hAnsi="微软雅黑" w:eastAsia="楷体_GB2312" w:cs="楷体_GB2312"/>
          <w:b/>
          <w:color w:val="000000"/>
          <w:kern w:val="0"/>
          <w:sz w:val="32"/>
          <w:szCs w:val="32"/>
          <w:lang w:val="en-US" w:eastAsia="zh-CN" w:bidi="ar"/>
        </w:rPr>
      </w:pPr>
      <w:r>
        <w:rPr>
          <w:rFonts w:hint="eastAsia" w:ascii="楷体_GB2312" w:hAnsi="微软雅黑" w:eastAsia="楷体_GB2312" w:cs="楷体_GB2312"/>
          <w:b/>
          <w:color w:val="000000"/>
          <w:kern w:val="0"/>
          <w:sz w:val="32"/>
          <w:szCs w:val="32"/>
          <w:lang w:val="en-US" w:eastAsia="zh-CN" w:bidi="ar"/>
        </w:rPr>
        <w:t>（三）考核评估结果运用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考核评估工作组考核评估通过的产业技术体系，继续进行新一轮建设。经考核评估工作组考核评估不通过的产业技术体系，由省农业农村厅根据相关程序以重新立项的方式确定实施产业、首席科学家和有关建设依托单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五、时间、地点安排</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评估时间:2019年4月25日(星期四)9:00。</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评估地点:紫林宾馆二楼二会议室。</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 系 人:</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w:t>
      </w:r>
      <w:r>
        <w:rPr>
          <w:rFonts w:hint="eastAsia" w:ascii="仿宋_GB2312" w:eastAsia="仿宋_GB2312"/>
          <w:sz w:val="32"/>
          <w:szCs w:val="32"/>
          <w:lang w:val="en-US" w:eastAsia="zh-CN"/>
        </w:rPr>
        <w:t>科教处  王洪亮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联系方式：0851—85288491   gzsnwkjc@163.com</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92913"/>
    <w:rsid w:val="00643BDC"/>
    <w:rsid w:val="010D2C14"/>
    <w:rsid w:val="01537B6F"/>
    <w:rsid w:val="02A27986"/>
    <w:rsid w:val="02E13120"/>
    <w:rsid w:val="04F96E83"/>
    <w:rsid w:val="05AE51A7"/>
    <w:rsid w:val="0AB22BCF"/>
    <w:rsid w:val="0B917C4B"/>
    <w:rsid w:val="0C33668E"/>
    <w:rsid w:val="0EFF4B6E"/>
    <w:rsid w:val="100367D7"/>
    <w:rsid w:val="163329F5"/>
    <w:rsid w:val="174D4F30"/>
    <w:rsid w:val="1876532B"/>
    <w:rsid w:val="1BE910C8"/>
    <w:rsid w:val="1E6861A1"/>
    <w:rsid w:val="1E802C3F"/>
    <w:rsid w:val="27760432"/>
    <w:rsid w:val="27BC397D"/>
    <w:rsid w:val="2BA223CA"/>
    <w:rsid w:val="2D9F68A8"/>
    <w:rsid w:val="2E305D7C"/>
    <w:rsid w:val="325B7E25"/>
    <w:rsid w:val="32EE0FDC"/>
    <w:rsid w:val="33B71DDD"/>
    <w:rsid w:val="341206F5"/>
    <w:rsid w:val="352D032B"/>
    <w:rsid w:val="3947489A"/>
    <w:rsid w:val="399128B7"/>
    <w:rsid w:val="3B834A7C"/>
    <w:rsid w:val="3CED5986"/>
    <w:rsid w:val="42C71049"/>
    <w:rsid w:val="441375E6"/>
    <w:rsid w:val="4448528F"/>
    <w:rsid w:val="46517BBB"/>
    <w:rsid w:val="480B30AF"/>
    <w:rsid w:val="4E1A1557"/>
    <w:rsid w:val="4F5D7179"/>
    <w:rsid w:val="51341C55"/>
    <w:rsid w:val="547C7A76"/>
    <w:rsid w:val="560D698F"/>
    <w:rsid w:val="5FA710D8"/>
    <w:rsid w:val="609A08FE"/>
    <w:rsid w:val="631A18ED"/>
    <w:rsid w:val="63850F0A"/>
    <w:rsid w:val="65192913"/>
    <w:rsid w:val="659F6F22"/>
    <w:rsid w:val="6D604F01"/>
    <w:rsid w:val="6E6514D9"/>
    <w:rsid w:val="6ED16C5F"/>
    <w:rsid w:val="6F245658"/>
    <w:rsid w:val="70444C3C"/>
    <w:rsid w:val="74B54AD5"/>
    <w:rsid w:val="76461D6D"/>
    <w:rsid w:val="76950DCD"/>
    <w:rsid w:val="7926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355</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2018-05-02T09:18:00Z</dcterms:created>
  <dc:creator>Guide</dc:creator>
  <cp:lastModifiedBy>pc-515-1</cp:lastModifiedBy>
  <cp:lastPrinted>2019-04-16T04:00:00Z</cp:lastPrinted>
  <dcterms:modified xsi:type="dcterms:W3CDTF">2019-04-24T01:01:04Z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