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附表1</w:t>
      </w:r>
    </w:p>
    <w:p>
      <w:pPr>
        <w:jc w:val="center"/>
        <w:rPr>
          <w:rFonts w:ascii="Times New Roman" w:hAnsi="Times New Roman" w:eastAsia="方正小标宋简体"/>
          <w:b w:val="0"/>
          <w:bCs/>
          <w:sz w:val="44"/>
          <w:szCs w:val="44"/>
        </w:rPr>
      </w:pPr>
      <w:r>
        <w:rPr>
          <w:rFonts w:ascii="Times New Roman" w:hAnsi="Times New Roman" w:eastAsia="方正小标宋简体"/>
          <w:b w:val="0"/>
          <w:bCs/>
          <w:sz w:val="44"/>
          <w:szCs w:val="44"/>
        </w:rPr>
        <w:t>受污染耕地安全利用实施情况表</w:t>
      </w:r>
    </w:p>
    <w:p>
      <w:pPr>
        <w:jc w:val="left"/>
        <w:rPr>
          <w:rFonts w:ascii="Times New Roman" w:hAnsi="Times New Roman" w:eastAsia="仿宋_GB2312"/>
          <w:sz w:val="24"/>
          <w:szCs w:val="24"/>
        </w:rPr>
      </w:pPr>
    </w:p>
    <w:p>
      <w:pPr>
        <w:jc w:val="left"/>
        <w:rPr>
          <w:rFonts w:ascii="Times New Roman" w:hAnsi="Times New Roman" w:eastAsia="方正小标宋简体"/>
          <w:b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市州填报单位（盖章）：            联系人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及电话</w:t>
      </w:r>
      <w:r>
        <w:rPr>
          <w:rFonts w:ascii="Times New Roman" w:hAnsi="Times New Roman" w:eastAsia="仿宋_GB2312"/>
          <w:sz w:val="28"/>
          <w:szCs w:val="28"/>
        </w:rPr>
        <w:t>：</w:t>
      </w:r>
    </w:p>
    <w:p>
      <w:pPr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8"/>
          <w:szCs w:val="28"/>
        </w:rPr>
        <w:t xml:space="preserve">填报时间： </w:t>
      </w:r>
      <w:r>
        <w:rPr>
          <w:rFonts w:ascii="Times New Roman" w:hAnsi="Times New Roman" w:eastAsia="仿宋_GB2312"/>
          <w:sz w:val="24"/>
          <w:szCs w:val="24"/>
        </w:rPr>
        <w:t xml:space="preserve">           </w:t>
      </w:r>
    </w:p>
    <w:p>
      <w:pPr>
        <w:jc w:val="right"/>
        <w:rPr>
          <w:rFonts w:ascii="Times New Roman" w:hAnsi="Times New Roman" w:eastAsia="仿宋_GB2312"/>
          <w:b/>
          <w:sz w:val="24"/>
          <w:szCs w:val="24"/>
        </w:rPr>
      </w:pPr>
      <w:r>
        <w:rPr>
          <w:rFonts w:ascii="Times New Roman" w:hAnsi="Times New Roman" w:eastAsia="仿宋_GB2312"/>
          <w:b/>
          <w:sz w:val="24"/>
          <w:szCs w:val="24"/>
        </w:rPr>
        <w:t>单位：亩</w:t>
      </w:r>
    </w:p>
    <w:tbl>
      <w:tblPr>
        <w:tblStyle w:val="3"/>
        <w:tblW w:w="9073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2813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5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4"/>
              </w:rPr>
              <w:t>类别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4"/>
              </w:rPr>
              <w:t>累计已实施面积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4"/>
              </w:rPr>
              <w:t>措施</w:t>
            </w:r>
            <w:r>
              <w:rPr>
                <w:rFonts w:ascii="Times New Roman" w:hAnsi="Times New Roman" w:eastAsia="仿宋_GB2312"/>
                <w:b/>
                <w:sz w:val="28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9" w:type="dxa"/>
            <w:vMerge w:val="restart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轻中度污染耕地安全利用</w:t>
            </w:r>
            <w:r>
              <w:rPr>
                <w:rFonts w:ascii="Times New Roman" w:hAnsi="Times New Roman" w:eastAsia="仿宋_GB231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措施1：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9" w:type="dxa"/>
            <w:vMerge w:val="continue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13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措施2：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9" w:type="dxa"/>
            <w:vMerge w:val="continue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13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措施3：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9" w:type="dxa"/>
            <w:vMerge w:val="continue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13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9" w:type="dxa"/>
            <w:vMerge w:val="continue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534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小计：            亩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9" w:type="dxa"/>
            <w:vMerge w:val="restart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重度污染耕地严格管控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种植结构调整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9" w:type="dxa"/>
            <w:vMerge w:val="continue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13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休  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9" w:type="dxa"/>
            <w:vMerge w:val="continue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13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退耕还林还草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9" w:type="dxa"/>
            <w:vMerge w:val="continue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13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其他措施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9" w:type="dxa"/>
            <w:vMerge w:val="continue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534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小计               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9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总  计</w:t>
            </w:r>
          </w:p>
        </w:tc>
        <w:tc>
          <w:tcPr>
            <w:tcW w:w="5534" w:type="dxa"/>
            <w:gridSpan w:val="2"/>
            <w:noWrap w:val="0"/>
            <w:vAlign w:val="center"/>
          </w:tcPr>
          <w:p>
            <w:pPr>
              <w:wordWrap/>
              <w:spacing w:before="156" w:beforeLines="50" w:after="156" w:afterLines="50"/>
              <w:ind w:right="96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/>
          <w:b/>
          <w:bCs/>
          <w:sz w:val="21"/>
          <w:szCs w:val="21"/>
        </w:rPr>
      </w:pPr>
      <w:r>
        <w:rPr>
          <w:rFonts w:ascii="Times New Roman" w:hAnsi="Times New Roman" w:eastAsia="仿宋_GB2312"/>
          <w:sz w:val="21"/>
          <w:szCs w:val="21"/>
        </w:rPr>
        <w:t>1、本表以农用地土壤污染状况详查的污染面积为基数。</w:t>
      </w:r>
      <w:r>
        <w:rPr>
          <w:rFonts w:ascii="Times New Roman" w:hAnsi="Times New Roman" w:eastAsia="仿宋_GB2312"/>
          <w:b/>
          <w:bCs/>
          <w:sz w:val="21"/>
          <w:szCs w:val="21"/>
        </w:rPr>
        <w:t>如填表时未能统计面积的请填0。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/>
          <w:sz w:val="21"/>
          <w:szCs w:val="21"/>
        </w:rPr>
      </w:pPr>
      <w:r>
        <w:rPr>
          <w:rFonts w:ascii="Times New Roman" w:hAnsi="Times New Roman" w:eastAsia="仿宋_GB2312"/>
          <w:sz w:val="21"/>
          <w:szCs w:val="21"/>
        </w:rPr>
        <w:t>2. 可参考《轻中度污染耕地安全利用与治理修复推荐技术名录（2019年版）》（农办科〔2019〕14号）中的措施，在备注栏中分别统计各类措施的实施面积，有几项填几项</w:t>
      </w:r>
      <w:r>
        <w:rPr>
          <w:rFonts w:hint="eastAsia" w:ascii="Times New Roman" w:hAnsi="Times New Roman" w:eastAsia="仿宋_GB2312"/>
          <w:sz w:val="21"/>
          <w:szCs w:val="21"/>
          <w:lang w:eastAsia="zh-CN"/>
        </w:rPr>
        <w:t>，可添加行。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/>
          <w:sz w:val="21"/>
          <w:szCs w:val="21"/>
        </w:rPr>
      </w:pPr>
      <w:r>
        <w:rPr>
          <w:rFonts w:hint="default" w:ascii="Times New Roman" w:hAnsi="Times New Roman" w:eastAsia="仿宋_GB2312"/>
          <w:sz w:val="21"/>
          <w:szCs w:val="21"/>
        </w:rPr>
        <w:t xml:space="preserve">3. </w:t>
      </w:r>
      <w:r>
        <w:rPr>
          <w:rFonts w:hint="eastAsia" w:ascii="Times New Roman" w:hAnsi="Times New Roman" w:eastAsia="仿宋_GB2312"/>
          <w:sz w:val="21"/>
          <w:szCs w:val="21"/>
        </w:rPr>
        <w:t>各类措施落实需做好台账备查。台账包括工作记录、文件、方案、合同、经费资料等所有与工作相关的书面材料，且可供专家现场查阅。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/>
          <w:sz w:val="21"/>
          <w:szCs w:val="21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sz w:val="21"/>
          <w:szCs w:val="21"/>
        </w:rPr>
        <w:t>4. 种植结构调整，是调整为非食用农产品，如棉花、花卉等。在严格管控类耕地实施安全利用</w:t>
      </w:r>
      <w:r>
        <w:rPr>
          <w:rFonts w:hint="eastAsia" w:ascii="Times New Roman" w:hAnsi="Times New Roman" w:eastAsia="仿宋_GB2312"/>
          <w:sz w:val="21"/>
          <w:szCs w:val="21"/>
          <w:lang w:eastAsia="zh-CN"/>
        </w:rPr>
        <w:t>类</w:t>
      </w:r>
      <w:r>
        <w:rPr>
          <w:rFonts w:ascii="Times New Roman" w:hAnsi="Times New Roman" w:eastAsia="仿宋_GB2312"/>
          <w:sz w:val="21"/>
          <w:szCs w:val="21"/>
        </w:rPr>
        <w:t>措施，需提供食用农产品不超过限量值的台账，如有此项，填写到“其他措施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1265E"/>
    <w:rsid w:val="13C1265E"/>
    <w:rsid w:val="61EF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2019-08-23T09:00:00Z</dcterms:created>
  <dc:creator>voodooyy</dc:creator>
  <cp:lastModifiedBy>voodooyy</cp:lastModifiedBy>
  <dcterms:modified xsi:type="dcterms:W3CDTF">2019-08-23T09:01:46Z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