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件</w:t>
      </w:r>
    </w:p>
    <w:p>
      <w:pPr>
        <w:overflowPunct w:val="0"/>
        <w:spacing w:line="46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农膜回收相关数据</w:t>
      </w:r>
    </w:p>
    <w:p>
      <w:pPr>
        <w:overflowPunct w:val="0"/>
        <w:spacing w:line="460" w:lineRule="exact"/>
        <w:jc w:val="left"/>
        <w:rPr>
          <w:rFonts w:hint="default" w:ascii="Times New Roman" w:hAnsi="Times New Roman" w:cs="Times New Roman"/>
          <w:b/>
          <w:color w:val="000000"/>
          <w:kern w:val="0"/>
          <w:sz w:val="26"/>
          <w:szCs w:val="26"/>
          <w:lang w:val="en-US" w:eastAsia="zh-CN" w:bidi="ar"/>
        </w:rPr>
      </w:pPr>
    </w:p>
    <w:p>
      <w:pPr>
        <w:overflowPunct w:val="0"/>
        <w:spacing w:line="4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6"/>
          <w:szCs w:val="26"/>
          <w:lang w:val="en-US" w:eastAsia="zh-CN" w:bidi="ar"/>
        </w:rPr>
        <w:t>市（州）</w:t>
      </w:r>
      <w:r>
        <w:rPr>
          <w:rFonts w:hint="default" w:ascii="Times New Roman" w:hAnsi="Times New Roman" w:cs="Times New Roman"/>
          <w:b/>
          <w:color w:val="000000"/>
          <w:kern w:val="0"/>
          <w:sz w:val="26"/>
          <w:szCs w:val="26"/>
          <w:lang w:bidi="ar"/>
        </w:rPr>
        <w:t>（盖章）：</w:t>
      </w:r>
      <w:r>
        <w:rPr>
          <w:rFonts w:hint="default" w:ascii="Times New Roman" w:hAnsi="Times New Roman" w:cs="Times New Roman"/>
          <w:b/>
          <w:color w:val="000000"/>
          <w:kern w:val="0"/>
          <w:sz w:val="26"/>
          <w:szCs w:val="26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cs="Times New Roman"/>
          <w:b/>
          <w:color w:val="000000"/>
          <w:kern w:val="0"/>
          <w:sz w:val="26"/>
          <w:szCs w:val="26"/>
          <w:u w:val="single"/>
          <w:lang w:bidi="ar"/>
        </w:rPr>
        <w:t xml:space="preserve"> </w:t>
      </w:r>
      <w:r>
        <w:rPr>
          <w:rStyle w:val="7"/>
          <w:rFonts w:hint="default" w:ascii="Times New Roman" w:hAnsi="Times New Roman" w:cs="Times New Roman"/>
          <w:lang w:eastAsia="zh-CN" w:bidi="ar"/>
        </w:rPr>
        <w:t>填报</w:t>
      </w:r>
      <w:r>
        <w:rPr>
          <w:rStyle w:val="7"/>
          <w:rFonts w:hint="eastAsia" w:ascii="Times New Roman" w:hAnsi="Times New Roman" w:cs="Times New Roman"/>
          <w:lang w:eastAsia="zh-CN" w:bidi="ar"/>
        </w:rPr>
        <w:t>单位及填报</w:t>
      </w:r>
      <w:r>
        <w:rPr>
          <w:rStyle w:val="7"/>
          <w:rFonts w:hint="default" w:ascii="Times New Roman" w:hAnsi="Times New Roman" w:cs="Times New Roman"/>
          <w:lang w:eastAsia="zh-CN" w:bidi="ar"/>
        </w:rPr>
        <w:t>人：</w:t>
      </w:r>
      <w:r>
        <w:rPr>
          <w:rFonts w:hint="default" w:ascii="Times New Roman" w:hAnsi="Times New Roman" w:cs="Times New Roman"/>
          <w:b/>
          <w:color w:val="000000"/>
          <w:kern w:val="0"/>
          <w:sz w:val="26"/>
          <w:szCs w:val="26"/>
          <w:u w:val="single"/>
          <w:lang w:bidi="ar"/>
        </w:rPr>
        <w:t xml:space="preserve">          </w:t>
      </w:r>
      <w:r>
        <w:rPr>
          <w:rFonts w:hint="eastAsia" w:ascii="Times New Roman" w:hAnsi="Times New Roman" w:cs="Times New Roman"/>
          <w:b/>
          <w:color w:val="000000"/>
          <w:kern w:val="0"/>
          <w:sz w:val="26"/>
          <w:szCs w:val="26"/>
          <w:u w:val="single"/>
          <w:lang w:val="en-US" w:eastAsia="zh-CN" w:bidi="ar"/>
        </w:rPr>
        <w:t xml:space="preserve">                 </w:t>
      </w:r>
      <w:r>
        <w:rPr>
          <w:rStyle w:val="7"/>
          <w:rFonts w:hint="default" w:ascii="Times New Roman" w:hAnsi="Times New Roman" w:cs="Times New Roman"/>
          <w:lang w:eastAsia="zh-CN" w:bidi="ar"/>
        </w:rPr>
        <w:t xml:space="preserve"> 联系</w:t>
      </w:r>
      <w:r>
        <w:rPr>
          <w:rStyle w:val="7"/>
          <w:rFonts w:hint="eastAsia" w:ascii="Times New Roman" w:hAnsi="Times New Roman" w:cs="Times New Roman"/>
          <w:lang w:eastAsia="zh-CN" w:bidi="ar"/>
        </w:rPr>
        <w:t>人及</w:t>
      </w:r>
      <w:r>
        <w:rPr>
          <w:rStyle w:val="7"/>
          <w:rFonts w:hint="default" w:ascii="Times New Roman" w:hAnsi="Times New Roman" w:cs="Times New Roman"/>
          <w:lang w:eastAsia="zh-CN" w:bidi="ar"/>
        </w:rPr>
        <w:t>电话</w:t>
      </w:r>
      <w:r>
        <w:rPr>
          <w:rStyle w:val="7"/>
          <w:rFonts w:hint="eastAsia" w:ascii="Times New Roman" w:hAnsi="Times New Roman" w:cs="Times New Roman"/>
          <w:lang w:eastAsia="zh-CN" w:bidi="ar"/>
        </w:rPr>
        <w:t>：</w:t>
      </w:r>
      <w:r>
        <w:rPr>
          <w:rFonts w:hint="default" w:ascii="Times New Roman" w:hAnsi="Times New Roman" w:cs="Times New Roman"/>
          <w:b/>
          <w:color w:val="000000"/>
          <w:kern w:val="0"/>
          <w:sz w:val="26"/>
          <w:szCs w:val="26"/>
          <w:u w:val="single"/>
          <w:lang w:bidi="ar"/>
        </w:rPr>
        <w:t xml:space="preserve">         </w:t>
      </w:r>
      <w:r>
        <w:rPr>
          <w:rFonts w:hint="eastAsia" w:ascii="Times New Roman" w:hAnsi="Times New Roman" w:cs="Times New Roman"/>
          <w:b/>
          <w:color w:val="000000"/>
          <w:kern w:val="0"/>
          <w:sz w:val="26"/>
          <w:szCs w:val="26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/>
          <w:b/>
          <w:color w:val="000000"/>
          <w:kern w:val="0"/>
          <w:sz w:val="26"/>
          <w:szCs w:val="26"/>
          <w:u w:val="single"/>
          <w:lang w:bidi="ar"/>
        </w:rPr>
        <w:t xml:space="preserve">         </w:t>
      </w:r>
    </w:p>
    <w:tbl>
      <w:tblPr>
        <w:tblStyle w:val="4"/>
        <w:tblW w:w="15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1740"/>
        <w:gridCol w:w="690"/>
        <w:gridCol w:w="1156"/>
        <w:gridCol w:w="1901"/>
        <w:gridCol w:w="663"/>
        <w:gridCol w:w="1557"/>
        <w:gridCol w:w="708"/>
        <w:gridCol w:w="510"/>
        <w:gridCol w:w="390"/>
        <w:gridCol w:w="1050"/>
        <w:gridCol w:w="840"/>
        <w:gridCol w:w="1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1.种植业基础数据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耕地面积（亩）</w:t>
            </w:r>
          </w:p>
        </w:tc>
        <w:tc>
          <w:tcPr>
            <w:tcW w:w="5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播种面积（亩）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2.农膜生产情况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1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个，具体名称：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年农膜生产总量（吨）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生产地膜标识厚度（毫米）</w:t>
            </w:r>
          </w:p>
        </w:tc>
        <w:tc>
          <w:tcPr>
            <w:tcW w:w="4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3.农膜使用情况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（1）农用地膜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覆膜总面积（亩）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使用量（吨）</w:t>
            </w: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厚度≥0.01mm的使用量（吨）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主要覆膜作物种类和面积</w:t>
            </w:r>
          </w:p>
        </w:tc>
        <w:tc>
          <w:tcPr>
            <w:tcW w:w="9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亩；②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亩；③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亩；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fldChar w:fldCharType="begin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instrText xml:space="preserve"> EQ \o\ac(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position w:val="-4"/>
                <w:sz w:val="36"/>
                <w:szCs w:val="24"/>
                <w:u w:val="none"/>
                <w:lang w:val="en-US" w:eastAsia="zh-CN" w:bidi="ar"/>
              </w:rPr>
              <w:instrText xml:space="preserve">○</w:instrTex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instrText xml:space="preserve">,4)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（2）农用棚膜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覆盖总面积（亩）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使用量（吨）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4.农膜回收情况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（1）农用地膜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回收量（吨）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再利用量（吨）</w:t>
            </w:r>
          </w:p>
        </w:tc>
        <w:tc>
          <w:tcPr>
            <w:tcW w:w="5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（2）农用棚膜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回收量（吨）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再利用量（吨）</w:t>
            </w:r>
          </w:p>
        </w:tc>
        <w:tc>
          <w:tcPr>
            <w:tcW w:w="5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（3）回收企业</w:t>
            </w:r>
          </w:p>
        </w:tc>
        <w:tc>
          <w:tcPr>
            <w:tcW w:w="11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个，具体名称：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（4）回收网点</w:t>
            </w:r>
          </w:p>
        </w:tc>
        <w:tc>
          <w:tcPr>
            <w:tcW w:w="11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个，主要分布乡镇：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en-US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人工回收费用</w:t>
            </w:r>
          </w:p>
        </w:tc>
        <w:tc>
          <w:tcPr>
            <w:tcW w:w="5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010"/>
              </w:tabs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(元/亩)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或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(元/年)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残膜收购价格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(元/千克)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农膜回收总量（吨）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农膜回收利用总量（吨）</w:t>
            </w:r>
          </w:p>
        </w:tc>
        <w:tc>
          <w:tcPr>
            <w:tcW w:w="4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农膜回收率（%）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农膜回收利用率（%）</w:t>
            </w:r>
          </w:p>
        </w:tc>
        <w:tc>
          <w:tcPr>
            <w:tcW w:w="4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5" w:orient="landscape"/>
      <w:pgMar w:top="1587" w:right="1701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360AA"/>
    <w:rsid w:val="043B6BC8"/>
    <w:rsid w:val="046F0143"/>
    <w:rsid w:val="052F671B"/>
    <w:rsid w:val="0654029D"/>
    <w:rsid w:val="09650D02"/>
    <w:rsid w:val="0BB60FD9"/>
    <w:rsid w:val="0FBC2830"/>
    <w:rsid w:val="102B0C62"/>
    <w:rsid w:val="10FD4436"/>
    <w:rsid w:val="12AE1167"/>
    <w:rsid w:val="15E924D2"/>
    <w:rsid w:val="17457030"/>
    <w:rsid w:val="18472B69"/>
    <w:rsid w:val="1BDD6912"/>
    <w:rsid w:val="1C982C12"/>
    <w:rsid w:val="21441332"/>
    <w:rsid w:val="22CF2817"/>
    <w:rsid w:val="2668035C"/>
    <w:rsid w:val="282A7D30"/>
    <w:rsid w:val="2DBC74F2"/>
    <w:rsid w:val="30281C86"/>
    <w:rsid w:val="31643286"/>
    <w:rsid w:val="317B3807"/>
    <w:rsid w:val="320B1DBC"/>
    <w:rsid w:val="374B2388"/>
    <w:rsid w:val="39110A2B"/>
    <w:rsid w:val="39796747"/>
    <w:rsid w:val="3BFF4C3D"/>
    <w:rsid w:val="3CAD1F7B"/>
    <w:rsid w:val="448253FC"/>
    <w:rsid w:val="453E44CA"/>
    <w:rsid w:val="4683792D"/>
    <w:rsid w:val="470D3630"/>
    <w:rsid w:val="480857C1"/>
    <w:rsid w:val="49CC399F"/>
    <w:rsid w:val="4CCB6D08"/>
    <w:rsid w:val="4F4D52B1"/>
    <w:rsid w:val="54F53282"/>
    <w:rsid w:val="550360C9"/>
    <w:rsid w:val="569D0490"/>
    <w:rsid w:val="6460263A"/>
    <w:rsid w:val="66431641"/>
    <w:rsid w:val="69184FF4"/>
    <w:rsid w:val="6FAE2C0C"/>
    <w:rsid w:val="7160143B"/>
    <w:rsid w:val="74673B32"/>
    <w:rsid w:val="7B26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b/>
      <w:color w:val="000000"/>
      <w:kern w:val="0"/>
      <w:sz w:val="26"/>
      <w:szCs w:val="26"/>
      <w:u w:val="none"/>
      <w:lang w:eastAsia="en-US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2020-03-24T01:04:00Z</dcterms:created>
  <dc:creator>lenovo</dc:creator>
  <cp:lastModifiedBy>love  myself</cp:lastModifiedBy>
  <cp:lastPrinted>2020-03-24T06:56:00Z</cp:lastPrinted>
  <dcterms:modified xsi:type="dcterms:W3CDTF">2020-03-24T08:44:07Z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