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水产苗种产地检疫监管工作指引</w:t>
      </w:r>
    </w:p>
    <w:p>
      <w:pPr>
        <w:numPr>
          <w:ilvl w:val="0"/>
          <w:numId w:val="0"/>
        </w:numPr>
        <w:adjustRightInd w:val="0"/>
        <w:snapToGrid w:val="0"/>
        <w:spacing w:line="560" w:lineRule="exact"/>
        <w:rPr>
          <w:rFonts w:hint="eastAsia" w:ascii="黑体" w:hAnsi="黑体" w:eastAsia="黑体" w:cs="Times New Roman"/>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一、抽查事项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水产苗种产地检疫</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val="en-US" w:eastAsia="zh-CN"/>
        </w:rPr>
        <w:t>二、</w:t>
      </w:r>
      <w:r>
        <w:rPr>
          <w:rFonts w:hint="eastAsia" w:ascii="方正小标宋简体" w:hAnsi="方正小标宋简体" w:eastAsia="方正小标宋简体" w:cs="方正小标宋简体"/>
          <w:sz w:val="32"/>
          <w:szCs w:val="32"/>
          <w:lang w:eastAsia="zh-CN"/>
        </w:rPr>
        <w:t>检查内容和方法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1.检查水产苗种生产企业销售记录，是否申请水产苗种产地检疫。</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2.检查水产苗种生产企业是否符合申报要求。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3.检查水产苗种生产企业苗种来源是否清楚。</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三、检查依据</w:t>
      </w:r>
    </w:p>
    <w:p>
      <w:pPr>
        <w:keepNext w:val="0"/>
        <w:keepLines w:val="0"/>
        <w:pageBreakBefore w:val="0"/>
        <w:widowControl/>
        <w:suppressLineNumbers w:val="0"/>
        <w:shd w:val="clear" w:fill="FFFFFF"/>
        <w:kinsoku/>
        <w:wordWrap/>
        <w:overflowPunct/>
        <w:topLinePunct w:val="0"/>
        <w:autoSpaceDE/>
        <w:autoSpaceDN/>
        <w:bidi w:val="0"/>
        <w:spacing w:before="30" w:beforeAutospacing="0" w:after="0" w:afterAutospacing="0" w:line="600" w:lineRule="exact"/>
        <w:ind w:left="45" w:right="30" w:firstLine="640" w:firstLineChars="200"/>
        <w:jc w:val="both"/>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sz w:val="32"/>
          <w:szCs w:val="32"/>
          <w:lang w:val="en-US" w:eastAsia="zh-CN"/>
        </w:rPr>
        <w:t>《中华人民共和国动物防疫法》（2021年1月22日第十三届全国人民代表大会常务委员会第二十五次会议第二次修订）</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第四十九条</w:t>
      </w:r>
    </w:p>
    <w:p>
      <w:pPr>
        <w:keepNext w:val="0"/>
        <w:keepLines w:val="0"/>
        <w:pageBreakBefore w:val="0"/>
        <w:widowControl/>
        <w:suppressLineNumbers w:val="0"/>
        <w:shd w:val="clear" w:fill="FFFFFF"/>
        <w:kinsoku/>
        <w:wordWrap/>
        <w:overflowPunct/>
        <w:topLinePunct w:val="0"/>
        <w:autoSpaceDE/>
        <w:autoSpaceDN/>
        <w:bidi w:val="0"/>
        <w:spacing w:before="30" w:beforeAutospacing="0" w:after="0" w:afterAutospacing="0" w:line="600" w:lineRule="exact"/>
        <w:ind w:left="45" w:right="30" w:firstLine="640" w:firstLineChars="200"/>
        <w:jc w:val="both"/>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屠宰、出售或者运输动物以及出售或者运输动物产品前，货主应当按照国务院农业农村主管部门的规定向所在地动物卫生监督机构申报检疫。</w:t>
      </w:r>
    </w:p>
    <w:p>
      <w:pPr>
        <w:keepNext w:val="0"/>
        <w:keepLines w:val="0"/>
        <w:pageBreakBefore w:val="0"/>
        <w:widowControl/>
        <w:suppressLineNumbers w:val="0"/>
        <w:shd w:val="clear" w:fill="FFFFFF"/>
        <w:kinsoku/>
        <w:wordWrap/>
        <w:overflowPunct/>
        <w:topLinePunct w:val="0"/>
        <w:autoSpaceDE/>
        <w:autoSpaceDN/>
        <w:bidi w:val="0"/>
        <w:spacing w:before="30" w:beforeAutospacing="0" w:after="0" w:afterAutospacing="0" w:line="600" w:lineRule="exact"/>
        <w:ind w:left="45" w:right="30" w:firstLine="640" w:firstLineChars="200"/>
        <w:jc w:val="both"/>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动物卫生监督机构接到检疫申报后，应当及时指派官方兽医对动物、动物产品实施检疫；检疫合格的，出具检疫证明、加施检疫标志。实施检疫的官方兽医应当在检疫证明、检疫标志上签字或者盖章，并对检疫结论负责。</w:t>
      </w:r>
    </w:p>
    <w:p>
      <w:pPr>
        <w:keepNext w:val="0"/>
        <w:keepLines w:val="0"/>
        <w:pageBreakBefore w:val="0"/>
        <w:widowControl/>
        <w:suppressLineNumbers w:val="0"/>
        <w:shd w:val="clear" w:fill="FFFFFF"/>
        <w:kinsoku/>
        <w:wordWrap/>
        <w:overflowPunct/>
        <w:topLinePunct w:val="0"/>
        <w:autoSpaceDE/>
        <w:autoSpaceDN/>
        <w:bidi w:val="0"/>
        <w:spacing w:before="30" w:beforeAutospacing="0" w:after="0" w:afterAutospacing="0" w:line="600" w:lineRule="exact"/>
        <w:ind w:left="45" w:right="3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动物饲养场、屠宰企业的执业兽医或者动物防疫技术人员，应当协助官方兽医实施检疫。</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732DF"/>
    <w:rsid w:val="11645108"/>
    <w:rsid w:val="23D732DF"/>
    <w:rsid w:val="615A7184"/>
    <w:rsid w:val="6D8D7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2021-11-12T03:54:00Z</dcterms:created>
  <dc:creator>早安</dc:creator>
  <cp:lastModifiedBy>早安</cp:lastModifiedBy>
  <dcterms:modified xsi:type="dcterms:W3CDTF">2021-11-16T07:07:06Z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6BB11F018C074E529BF41AB69F9A9D9F</vt:lpwstr>
  </property>
</Properties>
</file>