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/>
          <w:color w:val="auto"/>
          <w:sz w:val="44"/>
          <w:szCs w:val="44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</w:rPr>
        <w:t>兽药质量安全检查工作指引</w:t>
      </w:r>
    </w:p>
    <w:p>
      <w:pPr>
        <w:rPr>
          <w:rFonts w:ascii="宋体" w:hAnsi="宋体"/>
          <w:color w:val="auto"/>
          <w:sz w:val="44"/>
          <w:szCs w:val="44"/>
        </w:rPr>
      </w:pP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一、</w:t>
      </w:r>
      <w:r>
        <w:rPr>
          <w:rFonts w:hint="eastAsia" w:ascii="黑体" w:hAnsi="黑体" w:eastAsia="黑体"/>
          <w:color w:val="auto"/>
          <w:sz w:val="32"/>
          <w:szCs w:val="32"/>
        </w:rPr>
        <w:t>抽查事项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华文楷体" w:hAnsi="华文楷体" w:eastAsia="华文楷体" w:cs="华文楷体"/>
          <w:color w:val="auto"/>
          <w:sz w:val="32"/>
          <w:szCs w:val="32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  <w:lang w:eastAsia="zh-CN"/>
        </w:rPr>
        <w:t>（一）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检查兽药生产企业产品质量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华文楷体" w:hAnsi="华文楷体" w:eastAsia="华文楷体" w:cs="华文楷体"/>
          <w:color w:val="auto"/>
          <w:sz w:val="32"/>
          <w:szCs w:val="32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  <w:lang w:eastAsia="zh-CN"/>
        </w:rPr>
        <w:t>（二）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检查兽药经营企业经营范围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  <w:lang w:eastAsia="zh-CN"/>
        </w:rPr>
        <w:t>（三）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检查标准化规模养殖场兽药使用行为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黑体" w:hAnsi="黑体" w:eastAsia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二、</w:t>
      </w:r>
      <w:r>
        <w:rPr>
          <w:rFonts w:hint="eastAsia" w:ascii="黑体" w:hAnsi="黑体" w:eastAsia="黑体"/>
          <w:color w:val="auto"/>
          <w:sz w:val="32"/>
          <w:szCs w:val="32"/>
        </w:rPr>
        <w:t>检查方法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登录国家兽药追溯系统和贵州省兽药质量安全信息系统查看。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查阅资料和现场检查。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华文楷体" w:hAnsi="华文楷体" w:eastAsia="华文楷体" w:cs="华文楷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三、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检查要点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（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lang w:eastAsia="zh-CN"/>
        </w:rPr>
        <w:t>一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）兽药生产企业检查要点：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1、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查看兽药生产企业是否按照《兽药管理条例》《兽药生产质量管理规范》要求生产；兽药GMP管理制度执行情况；兽药产品入库出库信息是否上传等相关信息；是否建立完整的生产记录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2、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检查兽药生产企业是否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添加禁用兽药或人用药品等擅自改变组方的违法行为。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华文楷体" w:hAnsi="华文楷体" w:eastAsia="华文楷体" w:cs="华文楷体"/>
          <w:b/>
          <w:bCs/>
          <w:color w:val="auto"/>
          <w:sz w:val="32"/>
          <w:szCs w:val="32"/>
        </w:rPr>
      </w:pPr>
      <w:r>
        <w:rPr>
          <w:rFonts w:hint="eastAsia" w:ascii="华文楷体" w:hAnsi="华文楷体" w:eastAsia="华文楷体" w:cs="华文楷体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华文楷体" w:hAnsi="华文楷体" w:eastAsia="华文楷体" w:cs="华文楷体"/>
          <w:b w:val="0"/>
          <w:bCs w:val="0"/>
          <w:color w:val="auto"/>
          <w:sz w:val="32"/>
          <w:szCs w:val="32"/>
          <w:lang w:eastAsia="zh-CN"/>
        </w:rPr>
        <w:t>二</w:t>
      </w:r>
      <w:r>
        <w:rPr>
          <w:rFonts w:hint="eastAsia" w:ascii="华文楷体" w:hAnsi="华文楷体" w:eastAsia="华文楷体" w:cs="华文楷体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兽药经营企业检查要点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经营企业资质：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查看经营企业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是否有兽药经营许可证、兽药经营许可证是否过期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2、经营企业场所条件：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查看兽药经营场所及库房是否符合《兽药经营质量管理规范》要求，是否分区存放并建立货位卡；不同区域、不同类型的兽药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是否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设置明显的识别标识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兽药类别实行颜色标识，不合格兽药以红色字体标识；待验和退货兽药以黄色字体标识；合格兽药以绿色字体标识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）；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销售兽用处方药的，货柜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是否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满足兽用处方药和非处方药分柜摆放要求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经营场所显著位置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是否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悬挂或张贴“兽用处方药必须凭兽医处方购买”的提示语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3、经营产品来源：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经营的兽药品种是否来自合法企业，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供货商是否具备相应的资质和产品检验报告，是否签订供应合同，进口兽药是否办理《进口兽药通关单》；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4、经营产品质量：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经营的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产品是否赋有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二维码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产品标签说明书（说明书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应当载明兽药的通用名称、商品名称、批准文号、批号、剂型、规格、有效期、生产单位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）是否跟国家批准的一致，是否扩大疗效；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经营的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产品存储条件是否达到要求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5、兽药二维码追溯：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是否建兽药产品追溯管理制度；经营企业是否在“贵州省兽药质量安全信息化系统”中注册审核；经营产品是否100%上传出入库信息。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eastAsia="zh-CN"/>
        </w:rPr>
        <w:t>制度建立：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是否有质量承诺和信息公示制度；兽药采购、验收、入库、陈列、储存、运输、销售、出库等环节的管理制度；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是否建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兽用处方药管理制度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（如是否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单独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兽用处方药的购销记录，并与兽医处方笺、资质、单位证明和购货清单一起保存2年以上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兽用生物制品经营企业是否建立疫苗质量管理制度（如双人双锁、过期药品处置、冷链贮存、运输管理等制度）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7、相关记录：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对公布的假劣兽药是否及时清查并记录；人员培训、考核记录；仓库温、湿度记录（兽用生物制品经营企业是否每日记录贮存设施设备温度记录）；兽用生物制品在运输过程中是否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记录起运和到达时的温度；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过期兽药、不合格兽药的处理记录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华文楷体" w:hAnsi="华文楷体" w:eastAsia="华文楷体" w:cs="华文楷体"/>
          <w:color w:val="auto"/>
          <w:sz w:val="32"/>
          <w:szCs w:val="32"/>
        </w:rPr>
      </w:pPr>
      <w:r>
        <w:rPr>
          <w:rFonts w:hint="eastAsia" w:ascii="华文楷体" w:hAnsi="华文楷体" w:eastAsia="华文楷体" w:cs="华文楷体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华文楷体" w:hAnsi="华文楷体" w:eastAsia="华文楷体" w:cs="华文楷体"/>
          <w:b w:val="0"/>
          <w:bCs w:val="0"/>
          <w:color w:val="auto"/>
          <w:sz w:val="32"/>
          <w:szCs w:val="32"/>
          <w:lang w:eastAsia="zh-CN"/>
        </w:rPr>
        <w:t>三</w:t>
      </w:r>
      <w:r>
        <w:rPr>
          <w:rFonts w:hint="eastAsia" w:ascii="华文楷体" w:hAnsi="华文楷体" w:eastAsia="华文楷体" w:cs="华文楷体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养殖场检查要点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检查规模养殖场（户）兽药使用记录、养殖档案建立、休药期制度等内容。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2、检查养殖场是否超剂量、超范围、不执行休药期等滥用抗生素和激素的违法行为。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3、检查养殖场（户）是否直接使用原料药和人用药品等违法行为。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4、检查养殖场是否存在使用无产品批准文号等假疫苗、走私进口疫苗、“自家苗”等违法行为。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sz w:val="32"/>
          <w:szCs w:val="32"/>
        </w:rPr>
        <w:t>三、检查依据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（一）《兽药管理条例》第十一条、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第十二条、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第十四条、第十五条、第十六条、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第十八条、第十九条、第二十条、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第二十二条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、第二十三条、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第二十五条、第二十六条、第二十八条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、第二十九条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、第三十八条、第三十九条、第四十条、第四十一条、第四十六条、第五十六条、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第五十七、第五十八条、第六十条、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第六十二条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、第六十六条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（二）《兽药生产质量管理规范》、《兽药经营质量管理规范》、《兽药标签说明书管理办法》及《兽用生物制品管理办法》；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（三）兽药二维码追溯体系建设规定（原农业部第2210公告和农业农村部第174号公告）；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（四）原农业部第193号公告、第560号公告、第235号公告、第278号公告；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）农业农村部第97号公告。</w:t>
      </w:r>
    </w:p>
    <w:p>
      <w:pPr>
        <w:rPr>
          <w:rFonts w:ascii="仿宋" w:hAnsi="仿宋" w:eastAsia="仿宋" w:cs="Times New Roman"/>
          <w:color w:val="auto"/>
          <w:sz w:val="32"/>
          <w:szCs w:val="32"/>
        </w:rPr>
      </w:pPr>
    </w:p>
    <w:p>
      <w:pPr>
        <w:jc w:val="center"/>
        <w:rPr>
          <w:rFonts w:ascii="宋体" w:hAnsi="宋体"/>
          <w:color w:val="auto"/>
          <w:sz w:val="44"/>
          <w:szCs w:val="44"/>
        </w:rPr>
      </w:pPr>
    </w:p>
    <w:p>
      <w:pPr>
        <w:jc w:val="center"/>
        <w:rPr>
          <w:rFonts w:ascii="宋体" w:hAnsi="宋体"/>
          <w:color w:val="auto"/>
          <w:sz w:val="44"/>
          <w:szCs w:val="44"/>
        </w:rPr>
      </w:pPr>
    </w:p>
    <w:p>
      <w:pPr>
        <w:jc w:val="center"/>
        <w:rPr>
          <w:rFonts w:ascii="宋体" w:hAnsi="宋体"/>
          <w:color w:val="auto"/>
          <w:sz w:val="44"/>
          <w:szCs w:val="44"/>
        </w:rPr>
      </w:pPr>
    </w:p>
    <w:p>
      <w:pPr>
        <w:jc w:val="center"/>
        <w:rPr>
          <w:rFonts w:ascii="宋体" w:hAnsi="宋体"/>
          <w:color w:val="auto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0AD"/>
    <w:rsid w:val="000D3C01"/>
    <w:rsid w:val="00172262"/>
    <w:rsid w:val="001760AD"/>
    <w:rsid w:val="001D38E3"/>
    <w:rsid w:val="00230F4F"/>
    <w:rsid w:val="0028607A"/>
    <w:rsid w:val="003D34C8"/>
    <w:rsid w:val="00565CC9"/>
    <w:rsid w:val="007B51C7"/>
    <w:rsid w:val="00957CA2"/>
    <w:rsid w:val="009C373E"/>
    <w:rsid w:val="009F0EE6"/>
    <w:rsid w:val="00E40938"/>
    <w:rsid w:val="00E5444F"/>
    <w:rsid w:val="00E71C65"/>
    <w:rsid w:val="00E72D78"/>
    <w:rsid w:val="00EE1A2C"/>
    <w:rsid w:val="00F84DDF"/>
    <w:rsid w:val="05E80B2F"/>
    <w:rsid w:val="1A963123"/>
    <w:rsid w:val="1CCE2DCF"/>
    <w:rsid w:val="20CF489D"/>
    <w:rsid w:val="23B34EF5"/>
    <w:rsid w:val="39612463"/>
    <w:rsid w:val="43FA7516"/>
    <w:rsid w:val="4E6F043D"/>
    <w:rsid w:val="5AF73B4C"/>
    <w:rsid w:val="5C096282"/>
    <w:rsid w:val="72090C30"/>
    <w:rsid w:val="777E5B88"/>
    <w:rsid w:val="77F2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5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22"/>
    <w:rPr>
      <w:b/>
    </w:rPr>
  </w:style>
  <w:style w:type="character" w:styleId="8">
    <w:name w:val="FollowedHyperlink"/>
    <w:unhideWhenUsed/>
    <w:qFormat/>
    <w:uiPriority w:val="0"/>
    <w:rPr>
      <w:color w:val="3D3D3D"/>
      <w:u w:val="none"/>
    </w:rPr>
  </w:style>
  <w:style w:type="character" w:styleId="9">
    <w:name w:val="Hyperlink"/>
    <w:unhideWhenUsed/>
    <w:qFormat/>
    <w:uiPriority w:val="0"/>
    <w:rPr>
      <w:color w:val="3D3D3D"/>
      <w:u w:val="none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customStyle="1" w:styleId="11">
    <w:name w:val="正文 New New New New New New New New New New"/>
    <w:basedOn w:val="1"/>
    <w:qFormat/>
    <w:uiPriority w:val="0"/>
    <w:rPr>
      <w:rFonts w:ascii="Times New Roman" w:hAnsi="Times New Roman" w:cs="Times New Roman"/>
      <w:szCs w:val="21"/>
    </w:rPr>
  </w:style>
  <w:style w:type="character" w:customStyle="1" w:styleId="12">
    <w:name w:val="页眉 字符"/>
    <w:link w:val="3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3">
    <w:name w:val="页脚 字符"/>
    <w:link w:val="2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3</Pages>
  <Words>132</Words>
  <Characters>756</Characters>
  <Lines>6</Lines>
  <Paragraphs>1</Paragraphs>
  <TotalTime>4</TotalTime>
  <ScaleCrop>false</ScaleCrop>
  <LinksUpToDate>false</LinksUpToDate>
  <CharactersWithSpaces>887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2019-09-06T02:10:00Z</dcterms:created>
  <dc:creator>微软用户</dc:creator>
  <cp:lastModifiedBy>Administrator</cp:lastModifiedBy>
  <cp:lastPrinted>2021-11-12T02:18:25Z</cp:lastPrinted>
  <dcterms:modified xsi:type="dcterms:W3CDTF">2021-11-12T03:21:32Z</dcterms:modified>
  <dc:title>兽药质量安全检查工作指引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